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C8BD" w14:textId="77777777" w:rsidR="001F391D" w:rsidRPr="00700CDB" w:rsidRDefault="001F391D" w:rsidP="001F391D">
      <w:pPr>
        <w:pStyle w:val="Titolo2"/>
        <w:widowControl w:val="0"/>
        <w:numPr>
          <w:ilvl w:val="0"/>
          <w:numId w:val="0"/>
        </w:numPr>
        <w:tabs>
          <w:tab w:val="left" w:pos="567"/>
        </w:tabs>
        <w:autoSpaceDE w:val="0"/>
        <w:autoSpaceDN w:val="0"/>
        <w:adjustRightInd w:val="0"/>
        <w:spacing w:before="240"/>
        <w:jc w:val="left"/>
        <w:rPr>
          <w:rFonts w:cs="Arial"/>
          <w:sz w:val="18"/>
          <w:lang w:val="it-IT"/>
        </w:rPr>
      </w:pPr>
      <w:bookmarkStart w:id="0" w:name="_Toc87004107"/>
      <w:r w:rsidRPr="00700CDB">
        <w:rPr>
          <w:rFonts w:cs="Arial"/>
          <w:sz w:val="18"/>
          <w:lang w:val="it-IT"/>
        </w:rPr>
        <w:t>Allegato 8: Manuale di qualità e misura del GNL e gas</w:t>
      </w:r>
      <w:bookmarkEnd w:id="0"/>
    </w:p>
    <w:p w14:paraId="21BAD83F" w14:textId="77777777" w:rsidR="001F391D" w:rsidRPr="00700CDB" w:rsidRDefault="001F391D" w:rsidP="001F391D">
      <w:pPr>
        <w:pStyle w:val="Titolo4"/>
        <w:numPr>
          <w:ilvl w:val="0"/>
          <w:numId w:val="80"/>
        </w:numPr>
        <w:tabs>
          <w:tab w:val="left" w:pos="708"/>
        </w:tabs>
        <w:ind w:left="426"/>
        <w:rPr>
          <w:lang w:val="it-IT"/>
        </w:rPr>
      </w:pPr>
      <w:r w:rsidRPr="00700CDB">
        <w:rPr>
          <w:lang w:val="it-IT"/>
        </w:rPr>
        <w:t>Specifiche di quantità, qualità e pressione del GNL e del gas</w:t>
      </w:r>
    </w:p>
    <w:p w14:paraId="1806BDB5" w14:textId="77777777" w:rsidR="001F391D" w:rsidRPr="00700CDB" w:rsidRDefault="001F391D" w:rsidP="001F391D">
      <w:pPr>
        <w:pStyle w:val="Titolo2"/>
        <w:widowControl w:val="0"/>
        <w:numPr>
          <w:ilvl w:val="1"/>
          <w:numId w:val="81"/>
        </w:numPr>
        <w:tabs>
          <w:tab w:val="left" w:pos="567"/>
        </w:tabs>
        <w:autoSpaceDE w:val="0"/>
        <w:autoSpaceDN w:val="0"/>
        <w:adjustRightInd w:val="0"/>
        <w:spacing w:before="240"/>
        <w:ind w:left="426"/>
        <w:jc w:val="left"/>
        <w:rPr>
          <w:sz w:val="18"/>
          <w:lang w:val="it-IT"/>
        </w:rPr>
      </w:pPr>
      <w:bookmarkStart w:id="1" w:name="_Toc504480667"/>
      <w:bookmarkStart w:id="2" w:name="_Toc23865824"/>
      <w:bookmarkStart w:id="3" w:name="_Toc36033836"/>
      <w:bookmarkStart w:id="4" w:name="_Toc71620682"/>
      <w:bookmarkStart w:id="5" w:name="_Toc72141136"/>
      <w:bookmarkStart w:id="6" w:name="_Toc72142225"/>
      <w:bookmarkStart w:id="7" w:name="_Toc87004108"/>
      <w:r w:rsidRPr="00700CDB">
        <w:rPr>
          <w:sz w:val="18"/>
          <w:lang w:val="it-IT"/>
        </w:rPr>
        <w:t>Specifiche di qualità del GNL al Punto di Consegna</w:t>
      </w:r>
      <w:bookmarkEnd w:id="1"/>
      <w:bookmarkEnd w:id="2"/>
      <w:bookmarkEnd w:id="3"/>
      <w:bookmarkEnd w:id="4"/>
      <w:bookmarkEnd w:id="5"/>
      <w:bookmarkEnd w:id="6"/>
      <w:bookmarkEnd w:id="7"/>
    </w:p>
    <w:p w14:paraId="55A893E8" w14:textId="77777777" w:rsidR="001F391D" w:rsidRPr="00700CDB" w:rsidRDefault="001F391D" w:rsidP="001F391D">
      <w:pPr>
        <w:rPr>
          <w:lang w:val="it-IT"/>
        </w:rPr>
      </w:pPr>
      <w:r w:rsidRPr="00700CDB">
        <w:rPr>
          <w:lang w:val="it-IT"/>
        </w:rPr>
        <w:t>Le specifiche di qualità del GNL sono le seguenti (**):</w:t>
      </w:r>
    </w:p>
    <w:p w14:paraId="3F3F0C3D" w14:textId="77777777" w:rsidR="001F391D" w:rsidRPr="00700CDB" w:rsidRDefault="001F391D" w:rsidP="001F391D">
      <w:pPr>
        <w:pStyle w:val="Corpotesto"/>
        <w:spacing w:after="0"/>
        <w:ind w:left="567"/>
        <w:rPr>
          <w:lang w:val="it-IT"/>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FFFFF"/>
        <w:tblLayout w:type="fixed"/>
        <w:tblLook w:val="04A0" w:firstRow="1" w:lastRow="0" w:firstColumn="1" w:lastColumn="0" w:noHBand="0" w:noVBand="1"/>
      </w:tblPr>
      <w:tblGrid>
        <w:gridCol w:w="3602"/>
        <w:gridCol w:w="1203"/>
        <w:gridCol w:w="1924"/>
        <w:gridCol w:w="1776"/>
      </w:tblGrid>
      <w:tr w:rsidR="001F391D" w:rsidRPr="00700CDB" w14:paraId="6A7B4AD0" w14:textId="77777777" w:rsidTr="00F05B12">
        <w:trPr>
          <w:trHeight w:val="353"/>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55BA5" w14:textId="77777777" w:rsidR="001F391D" w:rsidRPr="00700CDB" w:rsidRDefault="001F391D" w:rsidP="00F05B12">
            <w:pPr>
              <w:pStyle w:val="Nessunaspaziatura"/>
              <w:spacing w:line="256" w:lineRule="auto"/>
              <w:rPr>
                <w:b/>
              </w:rPr>
            </w:pPr>
            <w:r w:rsidRPr="00700CDB">
              <w:rPr>
                <w:b/>
              </w:rPr>
              <w:t>PROPRIETÀ</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tcPr>
          <w:p w14:paraId="5E59C0D3" w14:textId="77777777" w:rsidR="001F391D" w:rsidRPr="00700CDB" w:rsidRDefault="001F391D" w:rsidP="00F05B12">
            <w:pPr>
              <w:pStyle w:val="Nessunaspaziatura"/>
              <w:spacing w:line="256" w:lineRule="auto"/>
              <w:rPr>
                <w:b/>
              </w:rPr>
            </w:pP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475078" w14:textId="77777777" w:rsidR="001F391D" w:rsidRPr="00700CDB" w:rsidRDefault="001F391D" w:rsidP="00F05B12">
            <w:pPr>
              <w:pStyle w:val="Nessunaspaziatura"/>
              <w:spacing w:line="256" w:lineRule="auto"/>
              <w:jc w:val="center"/>
              <w:rPr>
                <w:b/>
              </w:rPr>
            </w:pPr>
            <w:r w:rsidRPr="00700CDB">
              <w:rPr>
                <w:b/>
              </w:rPr>
              <w:t>SPECIFICA</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6E210" w14:textId="77777777" w:rsidR="001F391D" w:rsidRPr="00700CDB" w:rsidRDefault="001F391D" w:rsidP="00F05B12">
            <w:pPr>
              <w:pStyle w:val="Nessunaspaziatura"/>
              <w:spacing w:line="256" w:lineRule="auto"/>
              <w:rPr>
                <w:b/>
              </w:rPr>
            </w:pPr>
            <w:r w:rsidRPr="00700CDB">
              <w:rPr>
                <w:b/>
              </w:rPr>
              <w:t>UNITÀ DI MISURA</w:t>
            </w:r>
          </w:p>
        </w:tc>
      </w:tr>
      <w:tr w:rsidR="001F391D" w:rsidRPr="00700CDB" w14:paraId="5ECED935" w14:textId="77777777" w:rsidTr="00F05B12">
        <w:trPr>
          <w:trHeight w:val="429"/>
          <w:jc w:val="center"/>
        </w:trPr>
        <w:tc>
          <w:tcPr>
            <w:tcW w:w="3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206F3" w14:textId="77777777" w:rsidR="001F391D" w:rsidRPr="00700CDB" w:rsidRDefault="001F391D" w:rsidP="00F05B12">
            <w:pPr>
              <w:pStyle w:val="Nessunaspaziatura"/>
              <w:spacing w:line="256" w:lineRule="auto"/>
            </w:pPr>
            <w:r w:rsidRPr="00700CDB">
              <w:t>Indice di Wobbe</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0155A4" w14:textId="77777777" w:rsidR="001F391D" w:rsidRPr="00700CDB" w:rsidRDefault="001F391D" w:rsidP="00F05B12">
            <w:pPr>
              <w:pStyle w:val="Nessunaspaziatura"/>
              <w:spacing w:line="256" w:lineRule="auto"/>
              <w:rPr>
                <w:b/>
              </w:rPr>
            </w:pPr>
            <w:r w:rsidRPr="00700CDB">
              <w:t>Minimo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3F6BB6" w14:textId="77777777" w:rsidR="001F391D" w:rsidRPr="00700CDB" w:rsidRDefault="001F391D" w:rsidP="00F05B12">
            <w:pPr>
              <w:pStyle w:val="Nessunaspaziatura"/>
              <w:spacing w:line="256" w:lineRule="auto"/>
              <w:jc w:val="center"/>
              <w:rPr>
                <w:b/>
              </w:rPr>
            </w:pPr>
            <w:r w:rsidRPr="00700CDB">
              <w:t>47,31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141DFA" w14:textId="77777777" w:rsidR="001F391D" w:rsidRPr="00700CDB" w:rsidRDefault="001F391D" w:rsidP="00F05B12">
            <w:pPr>
              <w:pStyle w:val="Nessunaspaziatura"/>
              <w:spacing w:line="256" w:lineRule="auto"/>
              <w:rPr>
                <w:b/>
              </w:rPr>
            </w:pPr>
            <w:r w:rsidRPr="00700CDB">
              <w:t>MJ/Sm³</w:t>
            </w:r>
          </w:p>
        </w:tc>
      </w:tr>
      <w:tr w:rsidR="001F391D" w:rsidRPr="00700CDB" w14:paraId="322C0106" w14:textId="77777777" w:rsidTr="00F05B12">
        <w:trPr>
          <w:trHeight w:val="419"/>
          <w:jc w:val="center"/>
        </w:trPr>
        <w:tc>
          <w:tcPr>
            <w:tcW w:w="36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06FBAD8" w14:textId="77777777" w:rsidR="001F391D" w:rsidRPr="00700CDB" w:rsidRDefault="001F391D" w:rsidP="00F05B12">
            <w:pPr>
              <w:spacing w:line="256" w:lineRule="auto"/>
              <w:jc w:val="left"/>
            </w:pP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FBC39"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C4A2B0" w14:textId="77777777" w:rsidR="001F391D" w:rsidRPr="00700CDB" w:rsidRDefault="001F391D" w:rsidP="00F05B12">
            <w:pPr>
              <w:pStyle w:val="Nessunaspaziatura"/>
              <w:spacing w:line="256" w:lineRule="auto"/>
              <w:jc w:val="center"/>
              <w:rPr>
                <w:b/>
              </w:rPr>
            </w:pPr>
            <w:r w:rsidRPr="00700CDB">
              <w:t>53,50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A1F474" w14:textId="77777777" w:rsidR="001F391D" w:rsidRPr="00700CDB" w:rsidRDefault="001F391D" w:rsidP="00F05B12">
            <w:pPr>
              <w:pStyle w:val="Nessunaspaziatura"/>
              <w:spacing w:line="256" w:lineRule="auto"/>
              <w:rPr>
                <w:b/>
              </w:rPr>
            </w:pPr>
            <w:r w:rsidRPr="00700CDB">
              <w:t>MJ/Sm³</w:t>
            </w:r>
          </w:p>
        </w:tc>
      </w:tr>
      <w:tr w:rsidR="001F391D" w:rsidRPr="00700CDB" w14:paraId="3839E61E" w14:textId="77777777" w:rsidTr="00F05B12">
        <w:trPr>
          <w:trHeight w:val="413"/>
          <w:jc w:val="center"/>
        </w:trPr>
        <w:tc>
          <w:tcPr>
            <w:tcW w:w="3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3018D2" w14:textId="77777777" w:rsidR="001F391D" w:rsidRPr="00700CDB" w:rsidRDefault="001F391D" w:rsidP="00F05B12">
            <w:pPr>
              <w:pStyle w:val="Nessunaspaziatura"/>
              <w:spacing w:line="256" w:lineRule="auto"/>
            </w:pPr>
            <w:r w:rsidRPr="00700CDB">
              <w:t xml:space="preserve">PCS </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3521BC" w14:textId="77777777" w:rsidR="001F391D" w:rsidRPr="00700CDB" w:rsidRDefault="001F391D" w:rsidP="00F05B12">
            <w:pPr>
              <w:pStyle w:val="Nessunaspaziatura"/>
              <w:spacing w:line="256" w:lineRule="auto"/>
              <w:rPr>
                <w:b/>
              </w:rPr>
            </w:pPr>
            <w:r w:rsidRPr="00700CDB">
              <w:t>Minimo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BDCED" w14:textId="77777777" w:rsidR="001F391D" w:rsidRPr="00700CDB" w:rsidRDefault="001F391D" w:rsidP="00F05B12">
            <w:pPr>
              <w:pStyle w:val="Nessunaspaziatura"/>
              <w:spacing w:line="256" w:lineRule="auto"/>
              <w:jc w:val="center"/>
              <w:rPr>
                <w:b/>
              </w:rPr>
            </w:pPr>
            <w:r w:rsidRPr="00700CDB">
              <w:t>(*)</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72958" w14:textId="77777777" w:rsidR="001F391D" w:rsidRPr="00700CDB" w:rsidRDefault="001F391D" w:rsidP="00F05B12">
            <w:pPr>
              <w:pStyle w:val="Nessunaspaziatura"/>
              <w:spacing w:line="256" w:lineRule="auto"/>
              <w:rPr>
                <w:b/>
              </w:rPr>
            </w:pPr>
            <w:r w:rsidRPr="00700CDB">
              <w:t>MJ/Sm³</w:t>
            </w:r>
          </w:p>
        </w:tc>
      </w:tr>
      <w:tr w:rsidR="001F391D" w:rsidRPr="00700CDB" w14:paraId="07B9CBE2" w14:textId="77777777" w:rsidTr="00F05B12">
        <w:trPr>
          <w:trHeight w:val="445"/>
          <w:jc w:val="center"/>
        </w:trPr>
        <w:tc>
          <w:tcPr>
            <w:tcW w:w="36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203DDBE0" w14:textId="77777777" w:rsidR="001F391D" w:rsidRPr="00700CDB" w:rsidRDefault="001F391D" w:rsidP="00F05B12">
            <w:pPr>
              <w:spacing w:line="256" w:lineRule="auto"/>
              <w:jc w:val="left"/>
            </w:pP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8E517"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9461F" w14:textId="77777777" w:rsidR="001F391D" w:rsidRPr="00700CDB" w:rsidRDefault="001F391D" w:rsidP="00F05B12">
            <w:pPr>
              <w:pStyle w:val="Nessunaspaziatura"/>
              <w:spacing w:line="256" w:lineRule="auto"/>
              <w:jc w:val="center"/>
              <w:rPr>
                <w:b/>
              </w:rPr>
            </w:pPr>
            <w:r w:rsidRPr="00700CDB">
              <w:t>(*)</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33F7E3" w14:textId="77777777" w:rsidR="001F391D" w:rsidRPr="00700CDB" w:rsidRDefault="001F391D" w:rsidP="00F05B12">
            <w:pPr>
              <w:pStyle w:val="Nessunaspaziatura"/>
              <w:spacing w:line="256" w:lineRule="auto"/>
              <w:rPr>
                <w:b/>
              </w:rPr>
            </w:pPr>
            <w:r w:rsidRPr="00700CDB">
              <w:t>MJ/Sm³</w:t>
            </w:r>
          </w:p>
        </w:tc>
      </w:tr>
      <w:tr w:rsidR="001F391D" w:rsidRPr="00700CDB" w14:paraId="21391696" w14:textId="77777777" w:rsidTr="00F05B12">
        <w:trPr>
          <w:trHeight w:val="439"/>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CF5FDC" w14:textId="77777777" w:rsidR="001F391D" w:rsidRPr="00700CDB" w:rsidRDefault="001F391D" w:rsidP="00F05B12">
            <w:pPr>
              <w:pStyle w:val="Nessunaspaziatura"/>
              <w:spacing w:line="256" w:lineRule="auto"/>
            </w:pPr>
            <w:r w:rsidRPr="00700CDB">
              <w:t>H2S + COS (come solfuri)</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9D750F"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076ED" w14:textId="77777777" w:rsidR="001F391D" w:rsidRPr="00700CDB" w:rsidRDefault="001F391D" w:rsidP="00F05B12">
            <w:pPr>
              <w:pStyle w:val="Nessunaspaziatura"/>
              <w:spacing w:line="256" w:lineRule="auto"/>
              <w:jc w:val="center"/>
              <w:rPr>
                <w:b/>
              </w:rPr>
            </w:pPr>
            <w:r w:rsidRPr="00700CDB">
              <w:t>≤ 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FF1799" w14:textId="77777777" w:rsidR="001F391D" w:rsidRPr="00700CDB" w:rsidRDefault="001F391D" w:rsidP="00F05B12">
            <w:pPr>
              <w:pStyle w:val="Nessunaspaziatura"/>
              <w:spacing w:line="256" w:lineRule="auto"/>
              <w:rPr>
                <w:b/>
              </w:rPr>
            </w:pPr>
            <w:r w:rsidRPr="00700CDB">
              <w:t>mg/Sm3</w:t>
            </w:r>
          </w:p>
        </w:tc>
      </w:tr>
      <w:tr w:rsidR="001F391D" w:rsidRPr="00700CDB" w14:paraId="36D2D7C6"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242F57" w14:textId="77777777" w:rsidR="001F391D" w:rsidRPr="00700CDB" w:rsidRDefault="001F391D" w:rsidP="00F05B12">
            <w:pPr>
              <w:pStyle w:val="Nessunaspaziatura"/>
              <w:spacing w:line="256" w:lineRule="auto"/>
            </w:pPr>
            <w:r w:rsidRPr="00700CDB">
              <w:t>Mercaptani (come solfuri)</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38F4F2"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19C7AD" w14:textId="77777777" w:rsidR="001F391D" w:rsidRPr="00700CDB" w:rsidRDefault="001F391D" w:rsidP="00F05B12">
            <w:pPr>
              <w:pStyle w:val="Nessunaspaziatura"/>
              <w:spacing w:line="256" w:lineRule="auto"/>
              <w:jc w:val="center"/>
              <w:rPr>
                <w:b/>
              </w:rPr>
            </w:pPr>
            <w:r w:rsidRPr="00700CDB">
              <w:t>≤ 6</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0DF091" w14:textId="77777777" w:rsidR="001F391D" w:rsidRPr="00700CDB" w:rsidRDefault="001F391D" w:rsidP="00F05B12">
            <w:pPr>
              <w:pStyle w:val="Nessunaspaziatura"/>
              <w:spacing w:line="256" w:lineRule="auto"/>
              <w:rPr>
                <w:b/>
              </w:rPr>
            </w:pPr>
            <w:r w:rsidRPr="00700CDB">
              <w:t>mg/Sm3</w:t>
            </w:r>
          </w:p>
        </w:tc>
      </w:tr>
      <w:tr w:rsidR="001F391D" w:rsidRPr="00700CDB" w14:paraId="2B2DFE2A"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AC8C63" w14:textId="77777777" w:rsidR="001F391D" w:rsidRPr="00700CDB" w:rsidRDefault="001F391D" w:rsidP="00F05B12">
            <w:pPr>
              <w:pStyle w:val="Nessunaspaziatura"/>
              <w:spacing w:line="256" w:lineRule="auto"/>
            </w:pPr>
            <w:r w:rsidRPr="00700CDB">
              <w:t>Zolfo totale (come solfuri)</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929A6A"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AB64B" w14:textId="77777777" w:rsidR="001F391D" w:rsidRPr="00700CDB" w:rsidRDefault="001F391D" w:rsidP="00F05B12">
            <w:pPr>
              <w:pStyle w:val="Nessunaspaziatura"/>
              <w:spacing w:line="256" w:lineRule="auto"/>
              <w:jc w:val="center"/>
              <w:rPr>
                <w:b/>
              </w:rPr>
            </w:pPr>
            <w:r w:rsidRPr="00700CDB">
              <w:t>≤ 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0104D" w14:textId="77777777" w:rsidR="001F391D" w:rsidRPr="00700CDB" w:rsidRDefault="001F391D" w:rsidP="00F05B12">
            <w:pPr>
              <w:pStyle w:val="Nessunaspaziatura"/>
              <w:spacing w:line="256" w:lineRule="auto"/>
              <w:rPr>
                <w:b/>
              </w:rPr>
            </w:pPr>
            <w:r w:rsidRPr="00700CDB">
              <w:t>mg/Sm3</w:t>
            </w:r>
          </w:p>
        </w:tc>
      </w:tr>
      <w:tr w:rsidR="001F391D" w:rsidRPr="00700CDB" w14:paraId="4E8B8B8E"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7C60D6" w14:textId="77777777" w:rsidR="001F391D" w:rsidRPr="00700CDB" w:rsidRDefault="001F391D" w:rsidP="00F05B12">
            <w:pPr>
              <w:pStyle w:val="Nessunaspaziatura"/>
              <w:spacing w:line="256" w:lineRule="auto"/>
            </w:pPr>
            <w:r w:rsidRPr="00700CDB">
              <w:t>Mercurio (Hg)</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9BA179"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E6D7C" w14:textId="77777777" w:rsidR="001F391D" w:rsidRPr="00700CDB" w:rsidRDefault="001F391D" w:rsidP="00F05B12">
            <w:pPr>
              <w:pStyle w:val="Nessunaspaziatura"/>
              <w:spacing w:line="256" w:lineRule="auto"/>
              <w:jc w:val="center"/>
              <w:rPr>
                <w:b/>
              </w:rPr>
            </w:pPr>
            <w:r w:rsidRPr="00700CDB">
              <w:t>10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0AEF4F" w14:textId="77777777" w:rsidR="001F391D" w:rsidRPr="00700CDB" w:rsidRDefault="001F391D" w:rsidP="00F05B12">
            <w:pPr>
              <w:pStyle w:val="Nessunaspaziatura"/>
              <w:spacing w:line="256" w:lineRule="auto"/>
              <w:rPr>
                <w:b/>
              </w:rPr>
            </w:pPr>
            <w:r w:rsidRPr="00700CDB">
              <w:t>Nano g/Sm³</w:t>
            </w:r>
          </w:p>
        </w:tc>
      </w:tr>
      <w:tr w:rsidR="001F391D" w:rsidRPr="00700CDB" w14:paraId="37CF4DEF" w14:textId="77777777" w:rsidTr="00F05B12">
        <w:trPr>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75B46E" w14:textId="77777777" w:rsidR="001F391D" w:rsidRPr="00700CDB" w:rsidRDefault="001F391D" w:rsidP="00F05B12">
            <w:pPr>
              <w:pStyle w:val="Nessunaspaziatura"/>
              <w:spacing w:line="256" w:lineRule="auto"/>
              <w:rPr>
                <w:lang w:val="it-IT"/>
              </w:rPr>
            </w:pPr>
            <w:r w:rsidRPr="00700CDB">
              <w:rPr>
                <w:lang w:val="it-IT"/>
              </w:rPr>
              <w:t>Punto di rugiada idrocarburi</w:t>
            </w:r>
          </w:p>
          <w:p w14:paraId="7097C4BD" w14:textId="77777777" w:rsidR="001F391D" w:rsidRPr="00700CDB" w:rsidRDefault="001F391D" w:rsidP="00F05B12">
            <w:pPr>
              <w:pStyle w:val="Nessunaspaziatura"/>
              <w:spacing w:line="256" w:lineRule="auto"/>
              <w:rPr>
                <w:lang w:val="it-IT"/>
              </w:rPr>
            </w:pPr>
            <w:r w:rsidRPr="00700CDB">
              <w:rPr>
                <w:lang w:val="it-IT"/>
              </w:rPr>
              <w:t>(cricondentherm)</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36C44"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3D2BDE" w14:textId="77777777" w:rsidR="001F391D" w:rsidRPr="00700CDB" w:rsidRDefault="001F391D" w:rsidP="00F05B12">
            <w:pPr>
              <w:pStyle w:val="Nessunaspaziatura"/>
              <w:spacing w:line="256" w:lineRule="auto"/>
              <w:jc w:val="center"/>
              <w:rPr>
                <w:b/>
              </w:rPr>
            </w:pPr>
            <w:r w:rsidRPr="00700CDB">
              <w:t>≤ 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C8C236" w14:textId="77777777" w:rsidR="001F391D" w:rsidRPr="00700CDB" w:rsidRDefault="001F391D" w:rsidP="00F05B12">
            <w:pPr>
              <w:pStyle w:val="Nessunaspaziatura"/>
              <w:spacing w:line="256" w:lineRule="auto"/>
              <w:rPr>
                <w:b/>
              </w:rPr>
            </w:pPr>
            <w:r w:rsidRPr="00700CDB">
              <w:t>°C (1-70bara)</w:t>
            </w:r>
          </w:p>
        </w:tc>
      </w:tr>
      <w:tr w:rsidR="001F391D" w:rsidRPr="00700CDB" w14:paraId="2C6F6343"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EDAC22" w14:textId="77777777" w:rsidR="001F391D" w:rsidRPr="00700CDB" w:rsidRDefault="001F391D" w:rsidP="00F05B12">
            <w:pPr>
              <w:pStyle w:val="Nessunaspaziatura"/>
              <w:spacing w:line="256" w:lineRule="auto"/>
            </w:pPr>
            <w:r w:rsidRPr="00700CDB">
              <w:t xml:space="preserve">Acqua (H2O) </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F153D2"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94CFE" w14:textId="77777777" w:rsidR="001F391D" w:rsidRPr="00700CDB" w:rsidRDefault="001F391D" w:rsidP="00F05B12">
            <w:pPr>
              <w:pStyle w:val="Nessunaspaziatura"/>
              <w:spacing w:line="256" w:lineRule="auto"/>
              <w:jc w:val="center"/>
              <w:rPr>
                <w:b/>
              </w:rPr>
            </w:pPr>
            <w:r w:rsidRPr="00700CDB">
              <w:t>0,1</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7BA4D6" w14:textId="77777777" w:rsidR="001F391D" w:rsidRPr="00700CDB" w:rsidRDefault="001F391D" w:rsidP="00F05B12">
            <w:pPr>
              <w:pStyle w:val="Nessunaspaziatura"/>
              <w:spacing w:line="256" w:lineRule="auto"/>
              <w:rPr>
                <w:b/>
              </w:rPr>
            </w:pPr>
            <w:r w:rsidRPr="00700CDB">
              <w:t>ppm (vol)</w:t>
            </w:r>
          </w:p>
        </w:tc>
      </w:tr>
      <w:tr w:rsidR="001F391D" w:rsidRPr="00700CDB" w14:paraId="078DB351"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FB9B0" w14:textId="77777777" w:rsidR="001F391D" w:rsidRPr="00700CDB" w:rsidRDefault="001F391D" w:rsidP="00F05B12">
            <w:pPr>
              <w:pStyle w:val="Nessunaspaziatura"/>
              <w:spacing w:line="256" w:lineRule="auto"/>
            </w:pPr>
            <w:r w:rsidRPr="00700CDB">
              <w:t>Ossigeno (O2)</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35F31"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27B4DE" w14:textId="77777777" w:rsidR="001F391D" w:rsidRPr="00700CDB" w:rsidRDefault="001F391D" w:rsidP="00F05B12">
            <w:pPr>
              <w:pStyle w:val="Nessunaspaziatura"/>
              <w:spacing w:line="256" w:lineRule="auto"/>
              <w:jc w:val="center"/>
              <w:rPr>
                <w:b/>
              </w:rPr>
            </w:pPr>
            <w:r w:rsidRPr="00700CDB">
              <w:t>0,6</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268DD" w14:textId="77777777" w:rsidR="001F391D" w:rsidRPr="00700CDB" w:rsidRDefault="001F391D" w:rsidP="00F05B12">
            <w:pPr>
              <w:pStyle w:val="Nessunaspaziatura"/>
              <w:spacing w:line="256" w:lineRule="auto"/>
              <w:rPr>
                <w:b/>
              </w:rPr>
            </w:pPr>
            <w:r w:rsidRPr="00700CDB">
              <w:t>% mol</w:t>
            </w:r>
          </w:p>
        </w:tc>
      </w:tr>
      <w:tr w:rsidR="001F391D" w:rsidRPr="00700CDB" w14:paraId="4E1FA1A1" w14:textId="77777777" w:rsidTr="00F05B12">
        <w:trPr>
          <w:trHeight w:val="437"/>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24D369" w14:textId="77777777" w:rsidR="001F391D" w:rsidRPr="00700CDB" w:rsidRDefault="001F391D" w:rsidP="00F05B12">
            <w:pPr>
              <w:pStyle w:val="Nessunaspaziatura"/>
              <w:spacing w:line="256" w:lineRule="auto"/>
            </w:pPr>
            <w:r w:rsidRPr="00700CDB">
              <w:t>Diossido di Carbonio (CO2)</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CF4AB2"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71698D" w14:textId="77777777" w:rsidR="001F391D" w:rsidRPr="00700CDB" w:rsidRDefault="001F391D" w:rsidP="00F05B12">
            <w:pPr>
              <w:pStyle w:val="Nessunaspaziatura"/>
              <w:spacing w:line="256" w:lineRule="auto"/>
              <w:jc w:val="center"/>
              <w:rPr>
                <w:b/>
              </w:rPr>
            </w:pPr>
            <w:r w:rsidRPr="00700CDB">
              <w:t>2,5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EB2CB9" w14:textId="77777777" w:rsidR="001F391D" w:rsidRPr="00700CDB" w:rsidRDefault="001F391D" w:rsidP="00F05B12">
            <w:pPr>
              <w:pStyle w:val="Nessunaspaziatura"/>
              <w:spacing w:line="256" w:lineRule="auto"/>
              <w:rPr>
                <w:b/>
              </w:rPr>
            </w:pPr>
            <w:r w:rsidRPr="00700CDB">
              <w:t>% mol</w:t>
            </w:r>
          </w:p>
        </w:tc>
      </w:tr>
      <w:tr w:rsidR="001F391D" w:rsidRPr="00700CDB" w14:paraId="4D79DB48" w14:textId="77777777" w:rsidTr="00F05B12">
        <w:trPr>
          <w:trHeight w:val="415"/>
          <w:jc w:val="center"/>
        </w:trPr>
        <w:tc>
          <w:tcPr>
            <w:tcW w:w="360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887109" w14:textId="77777777" w:rsidR="001F391D" w:rsidRPr="00700CDB" w:rsidRDefault="001F391D" w:rsidP="00F05B12">
            <w:pPr>
              <w:pStyle w:val="Nessunaspaziatura"/>
              <w:spacing w:line="256" w:lineRule="auto"/>
            </w:pPr>
            <w:r w:rsidRPr="00700CDB">
              <w:t xml:space="preserve">Solidi </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tcPr>
          <w:p w14:paraId="43652E0D" w14:textId="77777777" w:rsidR="001F391D" w:rsidRPr="00700CDB" w:rsidRDefault="001F391D" w:rsidP="00F05B12">
            <w:pPr>
              <w:pStyle w:val="Nessunaspaziatura"/>
              <w:spacing w:line="256" w:lineRule="auto"/>
              <w:rPr>
                <w:b/>
              </w:rPr>
            </w:pP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48304" w14:textId="77777777" w:rsidR="001F391D" w:rsidRPr="00700CDB" w:rsidRDefault="001F391D" w:rsidP="00F05B12">
            <w:pPr>
              <w:pStyle w:val="Nessunaspaziatura"/>
              <w:spacing w:line="256" w:lineRule="auto"/>
              <w:jc w:val="center"/>
              <w:rPr>
                <w:b/>
              </w:rPr>
            </w:pPr>
            <w:r w:rsidRPr="00700CDB">
              <w:t>No deposits on 60 mesh strainers</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14:paraId="1142DF36" w14:textId="77777777" w:rsidR="001F391D" w:rsidRPr="00700CDB" w:rsidRDefault="001F391D" w:rsidP="00F05B12">
            <w:pPr>
              <w:pStyle w:val="Nessunaspaziatura"/>
              <w:spacing w:line="256" w:lineRule="auto"/>
              <w:rPr>
                <w:b/>
              </w:rPr>
            </w:pPr>
          </w:p>
        </w:tc>
      </w:tr>
      <w:tr w:rsidR="001F391D" w:rsidRPr="00700CDB" w14:paraId="7D1760C1" w14:textId="77777777" w:rsidTr="00F05B12">
        <w:trPr>
          <w:trHeight w:val="415"/>
          <w:jc w:val="center"/>
        </w:trPr>
        <w:tc>
          <w:tcPr>
            <w:tcW w:w="360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DE29A1" w14:textId="77777777" w:rsidR="001F391D" w:rsidRPr="00700CDB" w:rsidRDefault="001F391D" w:rsidP="00F05B12">
            <w:pPr>
              <w:pStyle w:val="Nessunaspaziatura"/>
              <w:spacing w:line="256" w:lineRule="auto"/>
            </w:pPr>
            <w:r w:rsidRPr="00700CDB">
              <w:t>Densità GNL</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EFE27A" w14:textId="77777777" w:rsidR="001F391D" w:rsidRPr="00700CDB" w:rsidRDefault="001F391D" w:rsidP="00F05B12">
            <w:pPr>
              <w:pStyle w:val="Nessunaspaziatura"/>
              <w:spacing w:line="256" w:lineRule="auto"/>
              <w:rPr>
                <w:b/>
              </w:rPr>
            </w:pPr>
            <w:r w:rsidRPr="00700CDB">
              <w:t>Minimo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D025C1" w14:textId="77777777" w:rsidR="001F391D" w:rsidRPr="00700CDB" w:rsidRDefault="001F391D" w:rsidP="00F05B12">
            <w:pPr>
              <w:pStyle w:val="Nessunaspaziatura"/>
              <w:spacing w:line="256" w:lineRule="auto"/>
              <w:jc w:val="center"/>
              <w:rPr>
                <w:b/>
              </w:rPr>
            </w:pPr>
            <w:r w:rsidRPr="00700CDB">
              <w:t>420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45493D" w14:textId="77777777" w:rsidR="001F391D" w:rsidRPr="00700CDB" w:rsidRDefault="001F391D" w:rsidP="00F05B12">
            <w:pPr>
              <w:pStyle w:val="Nessunaspaziatura"/>
              <w:spacing w:line="256" w:lineRule="auto"/>
              <w:rPr>
                <w:b/>
              </w:rPr>
            </w:pPr>
            <w:r w:rsidRPr="00700CDB">
              <w:t>kg/m³</w:t>
            </w:r>
          </w:p>
        </w:tc>
      </w:tr>
      <w:tr w:rsidR="001F391D" w:rsidRPr="00700CDB" w14:paraId="384F42E5" w14:textId="77777777" w:rsidTr="00F05B12">
        <w:trPr>
          <w:trHeight w:val="415"/>
          <w:jc w:val="center"/>
        </w:trPr>
        <w:tc>
          <w:tcPr>
            <w:tcW w:w="360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4E7C3C7" w14:textId="77777777" w:rsidR="001F391D" w:rsidRPr="00700CDB" w:rsidRDefault="001F391D" w:rsidP="00F05B12">
            <w:pPr>
              <w:spacing w:line="256" w:lineRule="auto"/>
              <w:jc w:val="left"/>
            </w:pP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4E6E4D" w14:textId="77777777" w:rsidR="001F391D" w:rsidRPr="00700CDB" w:rsidRDefault="001F391D" w:rsidP="00F05B12">
            <w:pPr>
              <w:pStyle w:val="Nessunaspaziatura"/>
              <w:spacing w:line="256" w:lineRule="auto"/>
              <w:rPr>
                <w:b/>
              </w:rPr>
            </w:pPr>
            <w:r w:rsidRPr="00700CDB">
              <w:t>Massimo</w:t>
            </w:r>
          </w:p>
        </w:tc>
        <w:tc>
          <w:tcPr>
            <w:tcW w:w="19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EA64FA" w14:textId="77777777" w:rsidR="001F391D" w:rsidRPr="00700CDB" w:rsidRDefault="001F391D" w:rsidP="00F05B12">
            <w:pPr>
              <w:pStyle w:val="Nessunaspaziatura"/>
              <w:spacing w:line="256" w:lineRule="auto"/>
              <w:jc w:val="center"/>
              <w:rPr>
                <w:b/>
              </w:rPr>
            </w:pPr>
            <w:r w:rsidRPr="00700CDB">
              <w:t>470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309EF7" w14:textId="77777777" w:rsidR="001F391D" w:rsidRPr="00700CDB" w:rsidRDefault="001F391D" w:rsidP="00F05B12">
            <w:pPr>
              <w:pStyle w:val="Nessunaspaziatura"/>
              <w:spacing w:line="256" w:lineRule="auto"/>
              <w:rPr>
                <w:b/>
              </w:rPr>
            </w:pPr>
            <w:r w:rsidRPr="00700CDB">
              <w:t>kg/m³</w:t>
            </w:r>
          </w:p>
        </w:tc>
      </w:tr>
    </w:tbl>
    <w:p w14:paraId="53C62AE0" w14:textId="77777777" w:rsidR="001F391D" w:rsidRPr="00700CDB" w:rsidRDefault="001F391D" w:rsidP="001F391D">
      <w:pPr>
        <w:rPr>
          <w:lang w:val="it-IT"/>
        </w:rPr>
      </w:pPr>
    </w:p>
    <w:p w14:paraId="7467AB7D" w14:textId="77777777" w:rsidR="001F391D" w:rsidRPr="00700CDB" w:rsidRDefault="001F391D" w:rsidP="001F391D">
      <w:pPr>
        <w:rPr>
          <w:i/>
          <w:lang w:val="it-IT"/>
        </w:rPr>
      </w:pPr>
      <w:r w:rsidRPr="00700CDB">
        <w:rPr>
          <w:i/>
          <w:lang w:val="it-IT"/>
        </w:rPr>
        <w:t>Relativamente a PCS e indice di Wobbe gli standard di riferimento sono: ISO 6976:1995 per i poteri calorifici (temperatura di combustione di riferimento: +15°C, metri cubi standard +15°@ 1,01325 bara). Resta inteso che le misure di quantità e qualità rilevate al momento della discarica saranno comunicate e condivise secondo le modalità e agli standard di riferimento di cui ai paragrafi 2.7 e 2.8.</w:t>
      </w:r>
    </w:p>
    <w:p w14:paraId="482ACBA0" w14:textId="77777777" w:rsidR="001F391D" w:rsidRPr="00700CDB" w:rsidRDefault="001F391D" w:rsidP="001F391D">
      <w:pPr>
        <w:rPr>
          <w:i/>
          <w:lang w:val="it-IT"/>
        </w:rPr>
      </w:pPr>
      <w:r w:rsidRPr="00700CDB">
        <w:rPr>
          <w:i/>
          <w:lang w:val="it-IT"/>
        </w:rPr>
        <w:t>(*): se l’indice di Wobbe è in specifica il PCS e le singole componenti sono accettabili. Riguardo all’indice di Wobbe, i valori di accettabilità sono stati aggiornati a seguito di quanto disposto dal DM 325 del 5 ottobre 2023; qualora il GNL necessiti di correzione dell’indice di Wobbe, l’Utente può verificarne preventivamente l’accettabilità col Gestore, il quale si impegna ad eseguire ogni sforzo possibile per prestare comunque il Servizio di Rigassificazione.</w:t>
      </w:r>
    </w:p>
    <w:p w14:paraId="2CD2A4A6" w14:textId="77777777" w:rsidR="001F391D" w:rsidRPr="00700CDB" w:rsidRDefault="001F391D" w:rsidP="001F391D">
      <w:pPr>
        <w:rPr>
          <w:i/>
          <w:lang w:val="it-IT"/>
        </w:rPr>
      </w:pPr>
      <w:r w:rsidRPr="00700CDB">
        <w:rPr>
          <w:i/>
          <w:lang w:val="it-IT"/>
        </w:rPr>
        <w:t>(**): Si prega di notare che 1 kJ/Sm³</w:t>
      </w:r>
      <w:r w:rsidRPr="00700CDB">
        <w:rPr>
          <w:i/>
          <w:vertAlign w:val="subscript"/>
          <w:lang w:val="it-IT"/>
        </w:rPr>
        <w:t xml:space="preserve">15°/15° </w:t>
      </w:r>
      <w:r w:rsidRPr="00700CDB">
        <w:rPr>
          <w:i/>
          <w:lang w:val="it-IT"/>
        </w:rPr>
        <w:t>= 0.0002775 kWh/ Sm³</w:t>
      </w:r>
      <w:r w:rsidRPr="00700CDB">
        <w:rPr>
          <w:i/>
          <w:vertAlign w:val="subscript"/>
          <w:lang w:val="it-IT"/>
        </w:rPr>
        <w:t>25°/15°</w:t>
      </w:r>
      <w:r w:rsidRPr="00700CDB">
        <w:rPr>
          <w:i/>
          <w:lang w:val="it-IT"/>
        </w:rPr>
        <w:t xml:space="preserve"> e 1 kWh/ Sm³</w:t>
      </w:r>
      <w:r w:rsidRPr="00700CDB">
        <w:rPr>
          <w:i/>
          <w:vertAlign w:val="subscript"/>
          <w:lang w:val="it-IT"/>
        </w:rPr>
        <w:t>25°/15°</w:t>
      </w:r>
      <w:r w:rsidRPr="00700CDB">
        <w:rPr>
          <w:i/>
          <w:lang w:val="it-IT"/>
        </w:rPr>
        <w:t xml:space="preserve"> = 3603.6 kJ/Sm³</w:t>
      </w:r>
      <w:r w:rsidRPr="00700CDB">
        <w:rPr>
          <w:i/>
          <w:vertAlign w:val="subscript"/>
          <w:lang w:val="it-IT"/>
        </w:rPr>
        <w:t>15°/15°</w:t>
      </w:r>
      <w:r w:rsidRPr="00700CDB">
        <w:rPr>
          <w:i/>
          <w:lang w:val="it-IT"/>
        </w:rPr>
        <w:t>. Tali fattori di conversione dovranno essere adottati anche per la redazione del report di discarica come da paragrafo 2.8.</w:t>
      </w:r>
    </w:p>
    <w:p w14:paraId="280340E2" w14:textId="77777777" w:rsidR="001F391D" w:rsidRPr="00700CDB" w:rsidRDefault="001F391D" w:rsidP="001F391D">
      <w:pPr>
        <w:pStyle w:val="Titolo2"/>
        <w:widowControl w:val="0"/>
        <w:numPr>
          <w:ilvl w:val="1"/>
          <w:numId w:val="81"/>
        </w:numPr>
        <w:tabs>
          <w:tab w:val="left" w:pos="567"/>
        </w:tabs>
        <w:autoSpaceDE w:val="0"/>
        <w:autoSpaceDN w:val="0"/>
        <w:adjustRightInd w:val="0"/>
        <w:spacing w:before="240"/>
        <w:ind w:left="426"/>
        <w:jc w:val="left"/>
        <w:rPr>
          <w:sz w:val="18"/>
          <w:lang w:val="it-IT"/>
        </w:rPr>
      </w:pPr>
      <w:bookmarkStart w:id="8" w:name="_Toc460418093"/>
      <w:bookmarkStart w:id="9" w:name="_Toc504480668"/>
      <w:bookmarkStart w:id="10" w:name="_Toc23865825"/>
      <w:bookmarkStart w:id="11" w:name="_Toc36033837"/>
      <w:bookmarkStart w:id="12" w:name="_Toc71620683"/>
      <w:bookmarkStart w:id="13" w:name="_Toc72141137"/>
      <w:bookmarkStart w:id="14" w:name="_Toc72142226"/>
      <w:bookmarkStart w:id="15" w:name="_Toc87004109"/>
      <w:r w:rsidRPr="00700CDB">
        <w:rPr>
          <w:sz w:val="18"/>
          <w:lang w:val="it-IT"/>
        </w:rPr>
        <w:t>Impurità</w:t>
      </w:r>
      <w:bookmarkEnd w:id="8"/>
      <w:bookmarkEnd w:id="9"/>
      <w:bookmarkEnd w:id="10"/>
      <w:bookmarkEnd w:id="11"/>
      <w:bookmarkEnd w:id="12"/>
      <w:bookmarkEnd w:id="13"/>
      <w:bookmarkEnd w:id="14"/>
      <w:bookmarkEnd w:id="15"/>
    </w:p>
    <w:p w14:paraId="1FDCEA02" w14:textId="77777777" w:rsidR="001F391D" w:rsidRPr="00700CDB" w:rsidRDefault="001F391D" w:rsidP="001F391D">
      <w:pPr>
        <w:rPr>
          <w:lang w:val="it-IT"/>
        </w:rPr>
      </w:pPr>
      <w:r w:rsidRPr="00700CDB">
        <w:rPr>
          <w:lang w:val="it-IT"/>
        </w:rPr>
        <w:t>Il GNL Scaricato non deve contenere materia solida, contaminanti, o materiale estraneo che possa interferire con la sua commercializzazione o causare danni o interferire con le operazioni del Terminale.</w:t>
      </w:r>
    </w:p>
    <w:p w14:paraId="790A0246" w14:textId="77777777" w:rsidR="001F391D" w:rsidRPr="00700CDB" w:rsidRDefault="001F391D" w:rsidP="001F391D">
      <w:pPr>
        <w:rPr>
          <w:lang w:val="it-IT"/>
        </w:rPr>
      </w:pPr>
      <w:r w:rsidRPr="00700CDB">
        <w:rPr>
          <w:lang w:val="it-IT"/>
        </w:rPr>
        <w:t>Se il contenuto totale di zolfo è inferiore a cinque (5) mg/Sm³, non sarà necessario effettuare l’analisi del campione di solfuro di idrogeno e solfuro di mercaptani.</w:t>
      </w:r>
    </w:p>
    <w:p w14:paraId="10063670" w14:textId="77777777" w:rsidR="001F391D" w:rsidRPr="00700CDB" w:rsidRDefault="001F391D" w:rsidP="001F391D">
      <w:pPr>
        <w:rPr>
          <w:lang w:val="it-IT"/>
        </w:rPr>
      </w:pPr>
      <w:r w:rsidRPr="00700CDB">
        <w:rPr>
          <w:lang w:val="it-IT"/>
        </w:rPr>
        <w:t>Per evitare l’occlusione delle apparecchiature o la loro erosione, il GNL Scaricato non deve contenere alcuna componente fluida (</w:t>
      </w:r>
      <w:r w:rsidRPr="00700CDB">
        <w:rPr>
          <w:i/>
          <w:lang w:val="it-IT"/>
        </w:rPr>
        <w:t>e.g.</w:t>
      </w:r>
      <w:r w:rsidRPr="00700CDB">
        <w:rPr>
          <w:lang w:val="it-IT"/>
        </w:rPr>
        <w:t>, aromatici, C6H6, CO2, CH3OH, ecc.) in una concentrazione superiore al cinquanta per cento (50%) del limite di solubilità di quel particolare componente nel range operativo di pressione da 0 a 100 bara e nel range operativo di temperatura da -162 a +50°C. C6H6: max. 1 ppm, CH3OH: max. 0.5 ppm.</w:t>
      </w:r>
    </w:p>
    <w:p w14:paraId="596315AB" w14:textId="77777777" w:rsidR="001F391D" w:rsidRPr="00700CDB" w:rsidRDefault="001F391D" w:rsidP="001F391D">
      <w:pPr>
        <w:rPr>
          <w:lang w:val="it-IT"/>
        </w:rPr>
      </w:pPr>
      <w:r w:rsidRPr="00700CDB">
        <w:rPr>
          <w:lang w:val="it-IT"/>
        </w:rPr>
        <w:lastRenderedPageBreak/>
        <w:t>Le specifiche di qualità del GNL sono soggette a modifica in qualsiasi momento, in conformità alle specifiche di qualità del Gas.</w:t>
      </w:r>
    </w:p>
    <w:p w14:paraId="494316B0" w14:textId="77777777" w:rsidR="001F391D" w:rsidRPr="00700CDB" w:rsidRDefault="001F391D" w:rsidP="001F391D">
      <w:pPr>
        <w:pStyle w:val="Titolo2"/>
        <w:widowControl w:val="0"/>
        <w:numPr>
          <w:ilvl w:val="1"/>
          <w:numId w:val="81"/>
        </w:numPr>
        <w:tabs>
          <w:tab w:val="left" w:pos="567"/>
        </w:tabs>
        <w:autoSpaceDE w:val="0"/>
        <w:autoSpaceDN w:val="0"/>
        <w:adjustRightInd w:val="0"/>
        <w:spacing w:before="240"/>
        <w:ind w:left="426"/>
        <w:jc w:val="left"/>
        <w:rPr>
          <w:sz w:val="18"/>
          <w:lang w:val="it-IT"/>
        </w:rPr>
      </w:pPr>
      <w:bookmarkStart w:id="16" w:name="_Toc504480669"/>
      <w:bookmarkStart w:id="17" w:name="_Toc23865826"/>
      <w:bookmarkStart w:id="18" w:name="_Toc36033838"/>
      <w:bookmarkStart w:id="19" w:name="_Toc71620684"/>
      <w:bookmarkStart w:id="20" w:name="_Toc72141138"/>
      <w:bookmarkStart w:id="21" w:name="_Toc72142227"/>
      <w:bookmarkStart w:id="22" w:name="_Toc87004110"/>
      <w:r w:rsidRPr="00700CDB">
        <w:rPr>
          <w:sz w:val="18"/>
          <w:lang w:val="it-IT"/>
        </w:rPr>
        <w:t>Specifiche di qualità del Gas al Punto di Riconsegna</w:t>
      </w:r>
      <w:bookmarkStart w:id="23" w:name="_Toc460418092"/>
      <w:bookmarkEnd w:id="16"/>
      <w:bookmarkEnd w:id="17"/>
      <w:bookmarkEnd w:id="18"/>
      <w:bookmarkEnd w:id="19"/>
      <w:bookmarkEnd w:id="20"/>
      <w:bookmarkEnd w:id="21"/>
      <w:bookmarkEnd w:id="22"/>
    </w:p>
    <w:p w14:paraId="2DCA4869" w14:textId="77777777" w:rsidR="001F391D" w:rsidRPr="00700CDB" w:rsidRDefault="001F391D" w:rsidP="001F391D">
      <w:pPr>
        <w:autoSpaceDE w:val="0"/>
        <w:autoSpaceDN w:val="0"/>
        <w:adjustRightInd w:val="0"/>
        <w:rPr>
          <w:rFonts w:cs="Arial"/>
          <w:lang w:val="it-IT" w:eastAsia="it-IT"/>
        </w:rPr>
      </w:pPr>
      <w:r w:rsidRPr="00700CDB">
        <w:rPr>
          <w:rFonts w:cs="Arial"/>
          <w:lang w:val="it-IT" w:eastAsia="it-IT"/>
        </w:rPr>
        <w:t>Le caratteristiche qualitative del gas immesso nella Rete Nazionale di Trasporto sono quelle risultanti dalle analisi effettuate al Terminale, sulla base dei metodi, delle procedure e degli strumenti per la rilevazione della qualità in uso presso il Terminale stesso. Il GNL rigassificato immesso nella Rete Nazionale di Trasporto soddisferà le specifiche di qualità e pressione per l’immissione di gas richieste da SRG secondo quanto indicato al Codice di Rete - a condizione che il GNL Scaricato e consegnato dall’Utente rispetti le specifiche al Punto di Consegna.</w:t>
      </w:r>
    </w:p>
    <w:p w14:paraId="4448C241" w14:textId="77777777" w:rsidR="001F391D" w:rsidRPr="00700CDB" w:rsidRDefault="001F391D" w:rsidP="001F391D">
      <w:pPr>
        <w:autoSpaceDE w:val="0"/>
        <w:autoSpaceDN w:val="0"/>
        <w:adjustRightInd w:val="0"/>
        <w:rPr>
          <w:rFonts w:cs="Arial"/>
          <w:lang w:val="it-IT" w:eastAsia="it-IT"/>
        </w:rPr>
      </w:pPr>
      <w:r w:rsidRPr="00700CDB">
        <w:rPr>
          <w:rFonts w:cs="Arial"/>
          <w:lang w:val="it-IT" w:eastAsia="it-IT"/>
        </w:rPr>
        <w:t>Il Gestore, titolare della capacità di trasporto al Punto di Riconsegna ai sensi dell’articolo 8, comma 1, della Delibera n°137/02, si attiene al rispetto delle specifiche di qualità previste al Codice di Rete ai sensi di quanto previsto all’articolo 8, comma 1, dell’Allegato A alla Delibera n°185/05.</w:t>
      </w:r>
    </w:p>
    <w:p w14:paraId="365116D9" w14:textId="77777777" w:rsidR="001F391D" w:rsidRPr="00700CDB" w:rsidRDefault="001F391D" w:rsidP="001F391D">
      <w:pPr>
        <w:autoSpaceDE w:val="0"/>
        <w:autoSpaceDN w:val="0"/>
        <w:adjustRightInd w:val="0"/>
        <w:rPr>
          <w:rFonts w:cs="Arial"/>
          <w:lang w:val="it-IT" w:eastAsia="it-IT"/>
        </w:rPr>
      </w:pPr>
    </w:p>
    <w:p w14:paraId="5FE65780" w14:textId="77777777" w:rsidR="001F391D" w:rsidRPr="00700CDB" w:rsidRDefault="001F391D" w:rsidP="001F391D">
      <w:pPr>
        <w:pStyle w:val="Titolo4"/>
        <w:numPr>
          <w:ilvl w:val="0"/>
          <w:numId w:val="80"/>
        </w:numPr>
        <w:tabs>
          <w:tab w:val="left" w:pos="708"/>
        </w:tabs>
        <w:ind w:left="426"/>
        <w:rPr>
          <w:lang w:val="it-IT"/>
        </w:rPr>
      </w:pPr>
      <w:bookmarkStart w:id="24" w:name="_Toc460418095"/>
      <w:bookmarkStart w:id="25" w:name="_Toc462654637"/>
      <w:r w:rsidRPr="00700CDB">
        <w:rPr>
          <w:lang w:val="it-IT"/>
        </w:rPr>
        <w:t>Misurazione, campionamento e analisi del GNL e del Gas</w:t>
      </w:r>
      <w:bookmarkStart w:id="26" w:name="_Toc460418097"/>
      <w:bookmarkEnd w:id="24"/>
      <w:bookmarkEnd w:id="25"/>
    </w:p>
    <w:p w14:paraId="22B7AD15" w14:textId="77777777" w:rsidR="001F391D" w:rsidRPr="00700CDB" w:rsidRDefault="001F391D" w:rsidP="001F391D">
      <w:pPr>
        <w:pStyle w:val="Titolo4"/>
        <w:numPr>
          <w:ilvl w:val="1"/>
          <w:numId w:val="80"/>
        </w:numPr>
        <w:tabs>
          <w:tab w:val="left" w:pos="708"/>
        </w:tabs>
        <w:ind w:left="426"/>
        <w:rPr>
          <w:lang w:val="it-IT"/>
        </w:rPr>
      </w:pPr>
      <w:r w:rsidRPr="00700CDB">
        <w:rPr>
          <w:lang w:val="it-IT"/>
        </w:rPr>
        <w:t>Definizioni</w:t>
      </w:r>
      <w:bookmarkEnd w:id="26"/>
    </w:p>
    <w:p w14:paraId="7B77C176" w14:textId="77777777" w:rsidR="001F391D" w:rsidRPr="00700CDB" w:rsidRDefault="001F391D" w:rsidP="001F391D">
      <w:pPr>
        <w:rPr>
          <w:lang w:val="it-IT"/>
        </w:rPr>
      </w:pPr>
      <w:r w:rsidRPr="00700CDB">
        <w:rPr>
          <w:lang w:val="it-IT"/>
        </w:rPr>
        <w:t>Gli Standard e le procedure di riferimento come GPA, API, ISO, EN o ASTM sono aggiornati alle revisioni più recenti.</w:t>
      </w:r>
    </w:p>
    <w:p w14:paraId="3C45CCF8" w14:textId="77777777" w:rsidR="001F391D" w:rsidRPr="00700CDB" w:rsidRDefault="001F391D" w:rsidP="001F391D">
      <w:pPr>
        <w:rPr>
          <w:lang w:val="it-IT"/>
        </w:rPr>
      </w:pPr>
      <w:bookmarkStart w:id="27" w:name="_Toc460418098"/>
    </w:p>
    <w:p w14:paraId="5CD51EBC" w14:textId="77777777" w:rsidR="001F391D" w:rsidRPr="00700CDB" w:rsidRDefault="001F391D" w:rsidP="001F391D">
      <w:pPr>
        <w:pStyle w:val="Titolo4"/>
        <w:numPr>
          <w:ilvl w:val="1"/>
          <w:numId w:val="80"/>
        </w:numPr>
        <w:tabs>
          <w:tab w:val="left" w:pos="708"/>
        </w:tabs>
        <w:ind w:left="426"/>
        <w:rPr>
          <w:lang w:val="it-IT"/>
        </w:rPr>
      </w:pPr>
      <w:r w:rsidRPr="00700CDB">
        <w:rPr>
          <w:lang w:val="it-IT"/>
        </w:rPr>
        <w:t>Test e metodi di misura del GNL: tabelle di calibrazione dei serbatoi</w:t>
      </w:r>
      <w:bookmarkEnd w:id="27"/>
    </w:p>
    <w:p w14:paraId="7708E790" w14:textId="77777777" w:rsidR="001F391D" w:rsidRPr="00700CDB" w:rsidRDefault="001F391D" w:rsidP="001F391D">
      <w:pPr>
        <w:rPr>
          <w:lang w:val="it-IT"/>
        </w:rPr>
      </w:pPr>
      <w:r w:rsidRPr="00700CDB">
        <w:rPr>
          <w:lang w:val="it-IT"/>
        </w:rPr>
        <w:t>Prima dell'utilizzo di una qualsiasi nave Nave Metaniera, l'Utente dovrà: (a) nel caso di una Nave Metaniera i cui serbatoi e dispositivi di misurazione del volume non sono mai stati calibrati, organizzare per ciascun serbatoio di GNL e dispositivo di misurazione del volume la calibrazione per volume contro livello, effettuata da parte di un ente di classe qualificato selezionato dall'Utente e dal Gestore del Terminale, o (b) nel caso di una Nave Metaniera di cui sono stati precedentemente calibrati serbatoi e dispositivi di misurazione del volume, deve fornire all’Operatore prove di tale calibrazione preparate da un ente di classe qualificato e, se necessario, provvedere alla ricalibrazione di tutti i serbatoi e i dispositivi di misurazione del volume da parte di un ente di classe qualificato selezionato dall’Utente e dall’Operatore.</w:t>
      </w:r>
      <w:bookmarkStart w:id="28" w:name="_Toc460418099"/>
    </w:p>
    <w:p w14:paraId="2BA87447" w14:textId="77777777" w:rsidR="001F391D" w:rsidRPr="00700CDB" w:rsidRDefault="001F391D" w:rsidP="001F391D">
      <w:pPr>
        <w:rPr>
          <w:lang w:val="it-IT"/>
        </w:rPr>
      </w:pPr>
    </w:p>
    <w:p w14:paraId="78819018" w14:textId="77777777" w:rsidR="001F391D" w:rsidRPr="00700CDB" w:rsidRDefault="001F391D" w:rsidP="001F391D">
      <w:pPr>
        <w:pStyle w:val="Titolo4"/>
        <w:numPr>
          <w:ilvl w:val="2"/>
          <w:numId w:val="80"/>
        </w:numPr>
        <w:tabs>
          <w:tab w:val="left" w:pos="708"/>
        </w:tabs>
        <w:rPr>
          <w:lang w:val="it-IT"/>
        </w:rPr>
      </w:pPr>
      <w:r w:rsidRPr="00700CDB">
        <w:rPr>
          <w:lang w:val="it-IT"/>
        </w:rPr>
        <w:t>Preparazione delle Tabelle di Misurazione dei Serbatoi</w:t>
      </w:r>
      <w:bookmarkEnd w:id="28"/>
    </w:p>
    <w:p w14:paraId="1D81F3CA" w14:textId="77777777" w:rsidR="001F391D" w:rsidRPr="00700CDB" w:rsidRDefault="001F391D" w:rsidP="001F391D">
      <w:pPr>
        <w:ind w:left="426"/>
        <w:rPr>
          <w:lang w:val="it-IT"/>
        </w:rPr>
      </w:pPr>
      <w:r w:rsidRPr="00700CDB">
        <w:rPr>
          <w:lang w:val="it-IT"/>
        </w:rPr>
        <w:t>Le tabelle dei serbatoi delle navi metaniere devono essere verificate da un ispettore qualificato. Tali tabelle devono includere le tabelle di calibrazione, le tabelle di correzione per assetto e sbandamento, le correzioni del volume con la temperatura del serbatoio e altre correzioni se necessario. Le tabelle di calibrazione dei serbatoi certificate per l'utilizzo devono essere verificate da un ente di classe qualificato e essere rese disponibili per la consultazione da parte delle Autorità Marittime. La Nave Metaniera deve presentare i certificati di ispezione dando evidenza dell’ultima ispezione effettuata.</w:t>
      </w:r>
    </w:p>
    <w:p w14:paraId="1D7244A8" w14:textId="77777777" w:rsidR="001F391D" w:rsidRPr="00700CDB" w:rsidRDefault="001F391D" w:rsidP="001F391D">
      <w:pPr>
        <w:ind w:left="426"/>
        <w:rPr>
          <w:b/>
          <w:lang w:val="it-IT"/>
        </w:rPr>
      </w:pPr>
      <w:bookmarkStart w:id="29" w:name="_Toc460418100"/>
    </w:p>
    <w:p w14:paraId="43C0A451" w14:textId="77777777" w:rsidR="001F391D" w:rsidRPr="00700CDB" w:rsidRDefault="001F391D" w:rsidP="001F391D">
      <w:pPr>
        <w:pStyle w:val="Titolo4"/>
        <w:numPr>
          <w:ilvl w:val="2"/>
          <w:numId w:val="80"/>
        </w:numPr>
        <w:tabs>
          <w:tab w:val="left" w:pos="708"/>
        </w:tabs>
        <w:rPr>
          <w:lang w:val="it-IT"/>
        </w:rPr>
      </w:pPr>
      <w:r w:rsidRPr="00700CDB">
        <w:rPr>
          <w:lang w:val="it-IT"/>
        </w:rPr>
        <w:t>Accuratezza delle Tabelle di Calibrazione dei Serbatoi</w:t>
      </w:r>
      <w:bookmarkEnd w:id="29"/>
    </w:p>
    <w:p w14:paraId="506C959C" w14:textId="77777777" w:rsidR="001F391D" w:rsidRPr="00700CDB" w:rsidRDefault="001F391D" w:rsidP="001F391D">
      <w:pPr>
        <w:ind w:left="426"/>
        <w:rPr>
          <w:lang w:val="it-IT"/>
        </w:rPr>
      </w:pPr>
      <w:r w:rsidRPr="00700CDB">
        <w:rPr>
          <w:lang w:val="it-IT"/>
        </w:rPr>
        <w:t>Le tabelle di misura del serbatoio preparate in conformità alla sezione 2.1.1, indicano i volumi in metri cubi espressi al millesimo, con le altezze del serbatoio espresse in metri al millesimo.</w:t>
      </w:r>
    </w:p>
    <w:p w14:paraId="70B467DF" w14:textId="77777777" w:rsidR="001F391D" w:rsidRPr="00700CDB" w:rsidRDefault="001F391D" w:rsidP="001F391D">
      <w:pPr>
        <w:ind w:left="426"/>
        <w:rPr>
          <w:lang w:val="it-IT"/>
        </w:rPr>
      </w:pPr>
      <w:bookmarkStart w:id="30" w:name="_Toc460418101"/>
    </w:p>
    <w:p w14:paraId="5401CCEC" w14:textId="77777777" w:rsidR="001F391D" w:rsidRPr="00700CDB" w:rsidRDefault="001F391D" w:rsidP="001F391D">
      <w:pPr>
        <w:pStyle w:val="Titolo4"/>
        <w:numPr>
          <w:ilvl w:val="2"/>
          <w:numId w:val="80"/>
        </w:numPr>
        <w:tabs>
          <w:tab w:val="left" w:pos="708"/>
        </w:tabs>
        <w:rPr>
          <w:lang w:val="it-IT"/>
        </w:rPr>
      </w:pPr>
      <w:r w:rsidRPr="00700CDB">
        <w:rPr>
          <w:lang w:val="it-IT"/>
        </w:rPr>
        <w:t>Certificazione della Calibrazione del Serbatoio</w:t>
      </w:r>
      <w:bookmarkEnd w:id="30"/>
    </w:p>
    <w:p w14:paraId="641F5DC3" w14:textId="77777777" w:rsidR="001F391D" w:rsidRPr="00700CDB" w:rsidRDefault="001F391D" w:rsidP="001F391D">
      <w:pPr>
        <w:ind w:left="426"/>
        <w:rPr>
          <w:lang w:val="it-IT"/>
        </w:rPr>
      </w:pPr>
      <w:r w:rsidRPr="00700CDB">
        <w:rPr>
          <w:lang w:val="it-IT"/>
        </w:rPr>
        <w:t>L’Operatore ha il diritto di presenziare alle calibrazioni dei serbatoi di cui alla sezione 2.1.1. L'Utente deve dare un preavviso ragionevole all’operatore della pianificazione della calibrazione dei serbatoi.</w:t>
      </w:r>
    </w:p>
    <w:p w14:paraId="225CEE7D" w14:textId="77777777" w:rsidR="001F391D" w:rsidRPr="00700CDB" w:rsidRDefault="001F391D" w:rsidP="001F391D">
      <w:pPr>
        <w:ind w:left="426"/>
        <w:rPr>
          <w:b/>
          <w:lang w:val="it-IT"/>
        </w:rPr>
      </w:pPr>
      <w:bookmarkStart w:id="31" w:name="_Toc460418102"/>
    </w:p>
    <w:p w14:paraId="6235F36C" w14:textId="77777777" w:rsidR="001F391D" w:rsidRPr="00700CDB" w:rsidRDefault="001F391D" w:rsidP="001F391D">
      <w:pPr>
        <w:pStyle w:val="Titolo4"/>
        <w:numPr>
          <w:ilvl w:val="2"/>
          <w:numId w:val="80"/>
        </w:numPr>
        <w:tabs>
          <w:tab w:val="left" w:pos="708"/>
        </w:tabs>
        <w:rPr>
          <w:lang w:val="it-IT"/>
        </w:rPr>
      </w:pPr>
      <w:r w:rsidRPr="00700CDB">
        <w:rPr>
          <w:lang w:val="it-IT"/>
        </w:rPr>
        <w:t>Ri-calibrazione dei Serbatoi di GNL in caso di deformazione, Rinforzo o Modifica</w:t>
      </w:r>
      <w:bookmarkEnd w:id="31"/>
    </w:p>
    <w:p w14:paraId="4AC8510C" w14:textId="77777777" w:rsidR="001F391D" w:rsidRPr="00700CDB" w:rsidRDefault="001F391D" w:rsidP="001F391D">
      <w:pPr>
        <w:ind w:left="426"/>
        <w:rPr>
          <w:lang w:val="it-IT"/>
        </w:rPr>
      </w:pPr>
      <w:r w:rsidRPr="00700CDB">
        <w:rPr>
          <w:lang w:val="it-IT"/>
        </w:rPr>
        <w:t xml:space="preserve">Nel caso in cui uno dei serbatoi di GNL di una Nave Metaniera subisca deformazioni o rinforzi o modifiche tali da mettere in discussione la validità delle tabelle di calibrazione di cui al precedente punto 2.1.1, l'utente dovrà provvedere alla ricalibrazione con le stesse modalità, come stabilito nelle sezioni 2.1.1 e 2.1.2 del presente documento, nel corso di un periodo in cui tale Nave Metaniera è fuori servizio per ispezione e/o riparazione. L'utente deve sostenere i costi di ri-taratura, a meno che tale verifica sia stata fatta su richiesta dell’operatore e non abbia dimostrato alcuna imprecisione nelle tabelle di calibrazione del serbatoio; in tal caso l’operatore dovrà sostenere i costi di ri-taratura. </w:t>
      </w:r>
    </w:p>
    <w:p w14:paraId="01DA18E6" w14:textId="77777777" w:rsidR="001F391D" w:rsidRPr="00700CDB" w:rsidRDefault="001F391D" w:rsidP="001F391D">
      <w:pPr>
        <w:ind w:left="426"/>
        <w:rPr>
          <w:lang w:val="it-IT"/>
        </w:rPr>
      </w:pPr>
      <w:r w:rsidRPr="00700CDB">
        <w:rPr>
          <w:lang w:val="it-IT"/>
        </w:rPr>
        <w:t>A parte i casi di cui alla presente sezione 2.1.4, non è necessaria nessuna ricalibratura di alcun serbatoio di GNL di una qualsiasi Nave Metaniera.</w:t>
      </w:r>
    </w:p>
    <w:p w14:paraId="26F9D35F" w14:textId="77777777" w:rsidR="001F391D" w:rsidRPr="00700CDB" w:rsidRDefault="001F391D" w:rsidP="001F391D">
      <w:pPr>
        <w:rPr>
          <w:lang w:val="it-IT"/>
        </w:rPr>
      </w:pPr>
      <w:bookmarkStart w:id="32" w:name="_Toc460418103"/>
    </w:p>
    <w:p w14:paraId="592EB69C" w14:textId="77777777" w:rsidR="001F391D" w:rsidRPr="00700CDB" w:rsidRDefault="001F391D" w:rsidP="001F391D">
      <w:pPr>
        <w:pStyle w:val="Titolo4"/>
        <w:numPr>
          <w:ilvl w:val="1"/>
          <w:numId w:val="80"/>
        </w:numPr>
        <w:tabs>
          <w:tab w:val="left" w:pos="708"/>
        </w:tabs>
        <w:rPr>
          <w:lang w:val="it-IT"/>
        </w:rPr>
      </w:pPr>
      <w:r w:rsidRPr="00700CDB">
        <w:rPr>
          <w:lang w:val="it-IT"/>
        </w:rPr>
        <w:t>Test e metodi di misura del GNL: selezione degli strumenti di misura</w:t>
      </w:r>
      <w:bookmarkEnd w:id="32"/>
    </w:p>
    <w:p w14:paraId="70205A02" w14:textId="77777777" w:rsidR="001F391D" w:rsidRPr="00700CDB" w:rsidRDefault="001F391D" w:rsidP="001F391D">
      <w:pPr>
        <w:rPr>
          <w:b/>
          <w:lang w:val="it-IT"/>
        </w:rPr>
      </w:pPr>
      <w:bookmarkStart w:id="33" w:name="_Toc460418104"/>
    </w:p>
    <w:p w14:paraId="2429E8AD" w14:textId="77777777" w:rsidR="001F391D" w:rsidRPr="00700CDB" w:rsidRDefault="001F391D" w:rsidP="001F391D">
      <w:pPr>
        <w:pStyle w:val="Titolo4"/>
        <w:numPr>
          <w:ilvl w:val="2"/>
          <w:numId w:val="80"/>
        </w:numPr>
        <w:tabs>
          <w:tab w:val="left" w:pos="708"/>
        </w:tabs>
        <w:ind w:left="993" w:hanging="567"/>
        <w:rPr>
          <w:lang w:val="it-IT"/>
        </w:rPr>
      </w:pPr>
      <w:r w:rsidRPr="00700CDB">
        <w:rPr>
          <w:lang w:val="it-IT"/>
        </w:rPr>
        <w:t>Strumenti di misura del livello di liquido</w:t>
      </w:r>
      <w:bookmarkEnd w:id="33"/>
    </w:p>
    <w:p w14:paraId="76D008B0" w14:textId="77777777" w:rsidR="001F391D" w:rsidRPr="00700CDB" w:rsidRDefault="001F391D" w:rsidP="001F391D">
      <w:pPr>
        <w:ind w:left="426"/>
        <w:rPr>
          <w:lang w:val="it-IT"/>
        </w:rPr>
      </w:pPr>
      <w:r w:rsidRPr="00700CDB">
        <w:rPr>
          <w:lang w:val="it-IT"/>
        </w:rPr>
        <w:t>Lo standard ISO 10976 specifica che per ogni serbatoio del carico devono essere disponibili almeno due strumenti indipendenti per determinare il livello del liquido. I sistemi di misura primario e secondario devono essere indipendenti, in modo che in caso di avaria l’uno non influenzi l'altro.</w:t>
      </w:r>
    </w:p>
    <w:p w14:paraId="25EA51F5" w14:textId="77777777" w:rsidR="001F391D" w:rsidRPr="00700CDB" w:rsidRDefault="001F391D" w:rsidP="001F391D">
      <w:pPr>
        <w:ind w:left="426"/>
        <w:rPr>
          <w:lang w:val="it-IT"/>
        </w:rPr>
      </w:pPr>
      <w:r w:rsidRPr="00700CDB">
        <w:rPr>
          <w:lang w:val="it-IT"/>
        </w:rPr>
        <w:t>Lo standard ISO 10976 definisce la precisione di misura di entrambi gli strumenti primario e secondario: +/- 5mm (alcuni sistemi non sono capaci di soddisfare questa verifica di tolleranza, in tal caso può essere applicata una precisione di +/- 7.5 mm).</w:t>
      </w:r>
    </w:p>
    <w:p w14:paraId="2956EDF6" w14:textId="77777777" w:rsidR="001F391D" w:rsidRPr="00700CDB" w:rsidRDefault="001F391D" w:rsidP="001F391D">
      <w:pPr>
        <w:ind w:left="426"/>
        <w:rPr>
          <w:lang w:val="it-IT"/>
        </w:rPr>
      </w:pPr>
      <w:r w:rsidRPr="00700CDB">
        <w:rPr>
          <w:lang w:val="it-IT"/>
        </w:rPr>
        <w:t>Gli strumenti di misura devono essere certificati per l’uso offshore.</w:t>
      </w:r>
    </w:p>
    <w:p w14:paraId="06F3B490" w14:textId="77777777" w:rsidR="001F391D" w:rsidRPr="00700CDB" w:rsidRDefault="001F391D" w:rsidP="001F391D">
      <w:pPr>
        <w:rPr>
          <w:b/>
          <w:lang w:val="it-IT"/>
        </w:rPr>
      </w:pPr>
      <w:bookmarkStart w:id="34" w:name="_Toc460418105"/>
    </w:p>
    <w:p w14:paraId="4E62A2A5" w14:textId="77777777" w:rsidR="001F391D" w:rsidRPr="00700CDB" w:rsidRDefault="001F391D" w:rsidP="001F391D">
      <w:pPr>
        <w:pStyle w:val="Titolo4"/>
        <w:numPr>
          <w:ilvl w:val="2"/>
          <w:numId w:val="80"/>
        </w:numPr>
        <w:tabs>
          <w:tab w:val="left" w:pos="708"/>
        </w:tabs>
        <w:ind w:left="993" w:hanging="567"/>
        <w:rPr>
          <w:lang w:val="it-IT"/>
        </w:rPr>
      </w:pPr>
      <w:r w:rsidRPr="00700CDB">
        <w:rPr>
          <w:lang w:val="it-IT"/>
        </w:rPr>
        <w:t>Strumenti di misura della temperatura</w:t>
      </w:r>
      <w:bookmarkEnd w:id="34"/>
    </w:p>
    <w:p w14:paraId="390685D5" w14:textId="77777777" w:rsidR="001F391D" w:rsidRPr="00700CDB" w:rsidRDefault="001F391D" w:rsidP="001F391D">
      <w:pPr>
        <w:ind w:left="426"/>
        <w:rPr>
          <w:bCs/>
          <w:lang w:val="it-IT"/>
        </w:rPr>
      </w:pPr>
      <w:r w:rsidRPr="00700CDB">
        <w:rPr>
          <w:bCs/>
          <w:lang w:val="it-IT"/>
        </w:rPr>
        <w:t>Lo standard ISO 10976 specifica che dovrebbero essere presenti almeno 5 sensori di temperatura nella cisterna e almeno uno di essi deve essere installato sopra l'altezza massima di riempimento in modo da rimanere nella fascia occupata dal vapore. Ogni sensore di temperatura deve essere supportato da un sensore secondario, montato adiacente al sensore primario. Il dispositivo ATT deve leggere e fornire temperature individuali per entrambe le fasi, liquido e vapore, e consentire di definire la loro media. Comunque, anche navi metaniere equipaggiate con un minor numero di sensori di temperatura (sempre conformi ai requisiti delI’IGC code) possono essere prese in considerazione.</w:t>
      </w:r>
    </w:p>
    <w:p w14:paraId="4A4919D0" w14:textId="77777777" w:rsidR="001F391D" w:rsidRPr="00700CDB" w:rsidRDefault="001F391D" w:rsidP="001F391D">
      <w:pPr>
        <w:ind w:left="426"/>
        <w:rPr>
          <w:bCs/>
          <w:lang w:val="it-IT"/>
        </w:rPr>
      </w:pPr>
      <w:r w:rsidRPr="00700CDB">
        <w:rPr>
          <w:bCs/>
          <w:lang w:val="it-IT"/>
        </w:rPr>
        <w:t>Due sensori, inclusi di spare, devono essere installati uno sul fondo della cisterna e uno nella parte alta, così da misurare costantemente e rispettivamente le temperature del liquido e del vapore. I sensori rimanenti devono essere installati equidistanti tra loro tra il fondo del serbatoio e la parte superiore. Tutti i sensori devono essere fissati in modo da non essere influenzati dalle pompe spray in operazione.</w:t>
      </w:r>
    </w:p>
    <w:p w14:paraId="71702DCE" w14:textId="77777777" w:rsidR="001F391D" w:rsidRPr="00700CDB" w:rsidRDefault="001F391D" w:rsidP="001F391D">
      <w:pPr>
        <w:ind w:left="426"/>
        <w:rPr>
          <w:lang w:val="it-IT"/>
        </w:rPr>
      </w:pPr>
      <w:r w:rsidRPr="00700CDB">
        <w:rPr>
          <w:bCs/>
          <w:lang w:val="it-IT"/>
        </w:rPr>
        <w:t xml:space="preserve">Lo standard </w:t>
      </w:r>
      <w:r w:rsidRPr="00700CDB">
        <w:rPr>
          <w:lang w:val="it-IT"/>
        </w:rPr>
        <w:t>ISO 10976 specifica che l’accuratezza dei dispositivi di misura deve essere la seguente:</w:t>
      </w:r>
    </w:p>
    <w:p w14:paraId="779A3197" w14:textId="77777777" w:rsidR="001F391D" w:rsidRPr="00700CDB" w:rsidRDefault="001F391D" w:rsidP="001F391D">
      <w:pPr>
        <w:ind w:left="426"/>
        <w:rPr>
          <w:lang w:val="it-IT"/>
        </w:rPr>
      </w:pPr>
    </w:p>
    <w:tbl>
      <w:tblPr>
        <w:tblW w:w="0" w:type="auto"/>
        <w:tblInd w:w="2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1271"/>
      </w:tblGrid>
      <w:tr w:rsidR="001F391D" w:rsidRPr="00700CDB" w14:paraId="22DC7C32" w14:textId="77777777" w:rsidTr="00F05B12">
        <w:trPr>
          <w:trHeight w:val="411"/>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D7480" w14:textId="77777777" w:rsidR="001F391D" w:rsidRPr="00700CDB" w:rsidRDefault="001F391D" w:rsidP="00F05B12">
            <w:pPr>
              <w:jc w:val="center"/>
              <w:rPr>
                <w:b/>
                <w:bCs/>
                <w:lang w:eastAsia="en-GB"/>
              </w:rPr>
            </w:pPr>
            <w:r w:rsidRPr="00700CDB">
              <w:rPr>
                <w:b/>
                <w:bCs/>
              </w:rPr>
              <w:t>Temp. Range, °C</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B3C14" w14:textId="77777777" w:rsidR="001F391D" w:rsidRPr="00700CDB" w:rsidRDefault="001F391D" w:rsidP="00F05B12">
            <w:pPr>
              <w:ind w:left="-20"/>
              <w:jc w:val="center"/>
              <w:rPr>
                <w:b/>
                <w:bCs/>
                <w:lang w:val="en-US"/>
              </w:rPr>
            </w:pPr>
            <w:r w:rsidRPr="00700CDB">
              <w:rPr>
                <w:b/>
                <w:bCs/>
              </w:rPr>
              <w:t>Range,</w:t>
            </w:r>
          </w:p>
        </w:tc>
      </w:tr>
      <w:tr w:rsidR="001F391D" w:rsidRPr="00700CDB" w14:paraId="35F77E7E" w14:textId="77777777" w:rsidTr="00F05B12">
        <w:trPr>
          <w:trHeight w:val="329"/>
        </w:trPr>
        <w:tc>
          <w:tcPr>
            <w:tcW w:w="18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55517" w14:textId="77777777" w:rsidR="001F391D" w:rsidRPr="00700CDB" w:rsidRDefault="001F391D" w:rsidP="00F05B12">
            <w:pPr>
              <w:jc w:val="center"/>
            </w:pPr>
            <w:r w:rsidRPr="00700CDB">
              <w:t>-165 to -145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E45C6" w14:textId="77777777" w:rsidR="001F391D" w:rsidRPr="00700CDB" w:rsidRDefault="001F391D" w:rsidP="00F05B12">
            <w:pPr>
              <w:jc w:val="center"/>
            </w:pPr>
            <w:r w:rsidRPr="00700CDB">
              <w:rPr>
                <w:rFonts w:cs="Arial"/>
              </w:rPr>
              <w:t>±</w:t>
            </w:r>
            <w:r w:rsidRPr="00700CDB">
              <w:t xml:space="preserve"> 0.2</w:t>
            </w:r>
          </w:p>
        </w:tc>
      </w:tr>
    </w:tbl>
    <w:p w14:paraId="72BC7F23" w14:textId="77777777" w:rsidR="001F391D" w:rsidRPr="00700CDB" w:rsidRDefault="001F391D" w:rsidP="001F391D">
      <w:pPr>
        <w:ind w:left="426"/>
        <w:rPr>
          <w:lang w:val="it-IT"/>
        </w:rPr>
      </w:pPr>
    </w:p>
    <w:p w14:paraId="446659FA" w14:textId="77777777" w:rsidR="001F391D" w:rsidRPr="00700CDB" w:rsidRDefault="001F391D" w:rsidP="001F391D">
      <w:pPr>
        <w:ind w:left="426"/>
        <w:rPr>
          <w:lang w:val="it-IT"/>
        </w:rPr>
      </w:pPr>
    </w:p>
    <w:p w14:paraId="259693D4" w14:textId="77777777" w:rsidR="001F391D" w:rsidRPr="00700CDB" w:rsidRDefault="001F391D" w:rsidP="001F391D">
      <w:pPr>
        <w:ind w:left="426"/>
        <w:rPr>
          <w:b/>
        </w:rPr>
      </w:pPr>
      <w:bookmarkStart w:id="35" w:name="_Toc460418106"/>
    </w:p>
    <w:p w14:paraId="1CB1F4D9"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Strumenti di Misura della Pressione</w:t>
      </w:r>
      <w:bookmarkEnd w:id="35"/>
    </w:p>
    <w:p w14:paraId="720AF196" w14:textId="77777777" w:rsidR="001F391D" w:rsidRPr="00700CDB" w:rsidRDefault="001F391D" w:rsidP="001F391D">
      <w:pPr>
        <w:ind w:left="426"/>
        <w:rPr>
          <w:bCs/>
          <w:lang w:val="it-IT"/>
        </w:rPr>
      </w:pPr>
      <w:r w:rsidRPr="00700CDB">
        <w:rPr>
          <w:bCs/>
          <w:lang w:val="it-IT"/>
        </w:rPr>
        <w:t>Ogni cisterna di ogni Nave Metaniera deve avere un unico dispositivo di misura di pressione.</w:t>
      </w:r>
    </w:p>
    <w:p w14:paraId="28E2EFA5" w14:textId="77777777" w:rsidR="001F391D" w:rsidRPr="00700CDB" w:rsidRDefault="001F391D" w:rsidP="001F391D">
      <w:pPr>
        <w:ind w:left="426"/>
        <w:rPr>
          <w:bCs/>
          <w:lang w:val="it-IT"/>
        </w:rPr>
      </w:pPr>
      <w:r w:rsidRPr="00700CDB">
        <w:rPr>
          <w:bCs/>
          <w:lang w:val="it-IT"/>
        </w:rPr>
        <w:t>Lo standard ISO 10976 specifica che l’accuratezza dei dispositivi di misurazione di pressione deve essere +/- 0.3 kPa.</w:t>
      </w:r>
    </w:p>
    <w:p w14:paraId="25105300" w14:textId="77777777" w:rsidR="001F391D" w:rsidRPr="00700CDB" w:rsidRDefault="001F391D" w:rsidP="001F391D">
      <w:pPr>
        <w:rPr>
          <w:lang w:val="it-IT"/>
        </w:rPr>
      </w:pPr>
      <w:bookmarkStart w:id="36" w:name="_Toc457379915"/>
      <w:bookmarkStart w:id="37" w:name="_Toc460418107"/>
    </w:p>
    <w:p w14:paraId="7E4CFA77" w14:textId="77777777" w:rsidR="001F391D" w:rsidRPr="00700CDB" w:rsidRDefault="001F391D" w:rsidP="001F391D">
      <w:pPr>
        <w:pStyle w:val="Titolo4"/>
        <w:numPr>
          <w:ilvl w:val="1"/>
          <w:numId w:val="80"/>
        </w:numPr>
        <w:tabs>
          <w:tab w:val="left" w:pos="708"/>
        </w:tabs>
        <w:ind w:left="567" w:hanging="567"/>
        <w:rPr>
          <w:lang w:val="it-IT"/>
        </w:rPr>
      </w:pPr>
      <w:r w:rsidRPr="00700CDB">
        <w:rPr>
          <w:lang w:val="it-IT"/>
        </w:rPr>
        <w:t>Test e metodi di misura del GNL</w:t>
      </w:r>
      <w:bookmarkEnd w:id="36"/>
      <w:r w:rsidRPr="00700CDB">
        <w:rPr>
          <w:lang w:val="it-IT"/>
        </w:rPr>
        <w:t>: procedure di misura</w:t>
      </w:r>
      <w:bookmarkEnd w:id="37"/>
    </w:p>
    <w:p w14:paraId="6A31B4C5" w14:textId="77777777" w:rsidR="001F391D" w:rsidRPr="00700CDB" w:rsidRDefault="001F391D" w:rsidP="001F391D">
      <w:pPr>
        <w:rPr>
          <w:b/>
          <w:lang w:val="it-IT"/>
        </w:rPr>
      </w:pPr>
      <w:bookmarkStart w:id="38" w:name="_Toc460418108"/>
    </w:p>
    <w:p w14:paraId="0FF0C80E" w14:textId="77777777" w:rsidR="001F391D" w:rsidRPr="00700CDB" w:rsidRDefault="001F391D" w:rsidP="001F391D">
      <w:pPr>
        <w:pStyle w:val="Titolo4"/>
        <w:numPr>
          <w:ilvl w:val="2"/>
          <w:numId w:val="80"/>
        </w:numPr>
        <w:tabs>
          <w:tab w:val="left" w:pos="708"/>
        </w:tabs>
        <w:ind w:left="993" w:hanging="567"/>
        <w:rPr>
          <w:lang w:val="it-IT"/>
        </w:rPr>
      </w:pPr>
      <w:r w:rsidRPr="00700CDB">
        <w:rPr>
          <w:lang w:val="it-IT"/>
        </w:rPr>
        <w:t>Generalità</w:t>
      </w:r>
      <w:bookmarkEnd w:id="38"/>
    </w:p>
    <w:p w14:paraId="23377670" w14:textId="77777777" w:rsidR="001F391D" w:rsidRPr="00700CDB" w:rsidRDefault="001F391D" w:rsidP="001F391D">
      <w:pPr>
        <w:ind w:left="426"/>
        <w:rPr>
          <w:bCs/>
          <w:lang w:val="it-IT"/>
        </w:rPr>
      </w:pPr>
      <w:r w:rsidRPr="00700CDB">
        <w:rPr>
          <w:bCs/>
          <w:lang w:val="it-IT"/>
        </w:rPr>
        <w:t>Lo standard ISO 10976 definisce la misura del carico a bordo delle navi metaniere.</w:t>
      </w:r>
    </w:p>
    <w:p w14:paraId="21C766C1" w14:textId="77777777" w:rsidR="001F391D" w:rsidRPr="00700CDB" w:rsidRDefault="001F391D" w:rsidP="001F391D">
      <w:pPr>
        <w:ind w:left="426"/>
        <w:rPr>
          <w:bCs/>
          <w:lang w:val="it-IT"/>
        </w:rPr>
      </w:pPr>
      <w:r w:rsidRPr="00700CDB">
        <w:rPr>
          <w:bCs/>
          <w:lang w:val="it-IT"/>
        </w:rPr>
        <w:t>Prima che venga eseguita qualsiasi misurazione, la linea del gas alle caldaie deve essere isolata, le pompe spray e il compressore del gas di boil-off spenti, i bracci di carico connessi e le valvole dei manifold delle metaniere devono essere chiuse. Se è consentita la combustione del gas, allora il misuratore del flusso di gas deve essere registrato alla stessa ora a cui vengono eseguiti OCT e CCT. Il comandante della Nave Metaniera dovrà garantire il buon funzionamento dei suoi strumenti di monitoraggio e dimostrarne la taratura da parte di un ente qualificato. Le certificazioni devono essere disponibili su richiesta.</w:t>
      </w:r>
    </w:p>
    <w:p w14:paraId="79BDB933" w14:textId="77777777" w:rsidR="001F391D" w:rsidRPr="00700CDB" w:rsidRDefault="001F391D" w:rsidP="001F391D">
      <w:pPr>
        <w:ind w:left="426"/>
        <w:rPr>
          <w:bCs/>
          <w:lang w:val="it-IT"/>
        </w:rPr>
      </w:pPr>
      <w:r w:rsidRPr="00700CDB">
        <w:rPr>
          <w:bCs/>
          <w:lang w:val="it-IT"/>
        </w:rPr>
        <w:t>Il comandante delle Nave Metaniera dovrà garantire il buon funzionamento dei suoi strumenti di misura e dimostrarne la taratura da parte di un ente qualificato. L’OCT deve essere eseguito dopo che il comandante ha confermato che la nave è pronta alla discarica e prima di azionare le pompe di trasferimento di GNL.</w:t>
      </w:r>
    </w:p>
    <w:p w14:paraId="7E76D77A" w14:textId="77777777" w:rsidR="001F391D" w:rsidRPr="00700CDB" w:rsidRDefault="001F391D" w:rsidP="001F391D">
      <w:pPr>
        <w:ind w:left="426"/>
        <w:rPr>
          <w:bCs/>
          <w:lang w:val="it-IT"/>
        </w:rPr>
      </w:pPr>
      <w:r w:rsidRPr="00700CDB">
        <w:rPr>
          <w:bCs/>
          <w:lang w:val="it-IT"/>
        </w:rPr>
        <w:t>La misura CCT dovrà essere effettuata dopo il completamento della discarica con pompe di trasferimento spente e dopo un tempo sufficiente alla stabilizzazione del livello del liquido.</w:t>
      </w:r>
    </w:p>
    <w:p w14:paraId="30357090" w14:textId="77777777" w:rsidR="001F391D" w:rsidRPr="00700CDB" w:rsidRDefault="001F391D" w:rsidP="001F391D">
      <w:pPr>
        <w:ind w:left="426"/>
        <w:rPr>
          <w:bCs/>
          <w:lang w:val="it-IT"/>
        </w:rPr>
      </w:pPr>
      <w:r w:rsidRPr="00700CDB">
        <w:rPr>
          <w:bCs/>
          <w:lang w:val="it-IT"/>
        </w:rPr>
        <w:t>In termini volumetrici, la condizione dei bracci di carico e della linea di scarico devono essere le stesse per OCT e per il CCT, vuoto o pieno. Qualsiasi altro eventuale strumento in funzione deve essere alla stessa condizione per l’OCT e il CCT.</w:t>
      </w:r>
    </w:p>
    <w:p w14:paraId="0D2C06ED" w14:textId="77777777" w:rsidR="001F391D" w:rsidRPr="00700CDB" w:rsidRDefault="001F391D" w:rsidP="001F391D">
      <w:pPr>
        <w:ind w:left="426"/>
        <w:rPr>
          <w:bCs/>
          <w:lang w:val="it-IT"/>
        </w:rPr>
      </w:pPr>
      <w:r w:rsidRPr="00700CDB">
        <w:rPr>
          <w:bCs/>
          <w:lang w:val="it-IT"/>
        </w:rPr>
        <w:t>L’Utente, l’Operatore o chi ne fa le veci hanno il diritto di essere presenti durante ogni misura, e la presenza o meno di un rappresentante non impedirà comunque che la misura venga effettuata.</w:t>
      </w:r>
    </w:p>
    <w:p w14:paraId="6D1277EE" w14:textId="77777777" w:rsidR="001F391D" w:rsidRPr="00700CDB" w:rsidRDefault="001F391D" w:rsidP="001F391D">
      <w:pPr>
        <w:ind w:left="426"/>
        <w:rPr>
          <w:b/>
          <w:lang w:val="it-IT"/>
        </w:rPr>
      </w:pPr>
      <w:bookmarkStart w:id="39" w:name="_Toc460418109"/>
    </w:p>
    <w:p w14:paraId="788FCA63"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Livello del liquido</w:t>
      </w:r>
      <w:bookmarkEnd w:id="39"/>
    </w:p>
    <w:p w14:paraId="3F542B94" w14:textId="77777777" w:rsidR="001F391D" w:rsidRPr="00700CDB" w:rsidRDefault="001F391D" w:rsidP="001F391D">
      <w:pPr>
        <w:ind w:left="426"/>
        <w:rPr>
          <w:lang w:val="it-IT"/>
        </w:rPr>
      </w:pPr>
      <w:r w:rsidRPr="00700CDB">
        <w:rPr>
          <w:lang w:val="it-IT"/>
        </w:rPr>
        <w:lastRenderedPageBreak/>
        <w:t>La misurazione del livello del liquido in ciascun serbatoio di GNL di ogni Nave Metaniera è effettuata al millimetro, utilizzando il dispositivo primario di misurazione del livello del liquido di cui al punto 2.2.1 del presente documento.</w:t>
      </w:r>
    </w:p>
    <w:p w14:paraId="1B18B119" w14:textId="77777777" w:rsidR="001F391D" w:rsidRPr="00700CDB" w:rsidRDefault="001F391D" w:rsidP="001F391D">
      <w:pPr>
        <w:ind w:left="426"/>
        <w:rPr>
          <w:lang w:val="it-IT"/>
        </w:rPr>
      </w:pPr>
      <w:r w:rsidRPr="00700CDB">
        <w:rPr>
          <w:lang w:val="it-IT"/>
        </w:rPr>
        <w:t>Le Cinque (5) letture dovranno essere effettuate il più possibile in rapida successione. La media aritmetica delle letture deve essere ritenuta il livello del liquido. Il fornitore del dispositivo di misurazione deve assicurarsi che il CTMS sia in grado di compensare il movimento dinamico quando la Nave Metaniera è ormeggiata al Terminale. La frequenza di campionamento del livello interno del CTMS deve essere tale da consentire un’elaborazione adeguata dando come risultati le sopra-specificate letture con intervalli di 15 secondi, per essere stabile entro i limiti di precisione del CTMS. Tali informazioni devono essere incluse nella taratura delle cisterne della Nave Metaniera già approvata da un ispettore qualificato. Qualsiasi variazione nel numero prescritto delle letture che potrebbe essere richiesta per compensare il movimento dinamico della Nave Metaniera quando è ormeggiata al Terminale deve essere resa disponibile dal fornitore delle apparecchiature di misura. Tali informazioni devono essere incluse nelle tabelle di calibrazione della Nave Metaniera già approvate da un ispettore qualificato.</w:t>
      </w:r>
    </w:p>
    <w:p w14:paraId="1D4EC7E1" w14:textId="77777777" w:rsidR="001F391D" w:rsidRPr="00700CDB" w:rsidRDefault="001F391D" w:rsidP="001F391D">
      <w:pPr>
        <w:ind w:left="426"/>
        <w:rPr>
          <w:bCs/>
          <w:lang w:val="it-IT"/>
        </w:rPr>
      </w:pPr>
      <w:r w:rsidRPr="00700CDB">
        <w:rPr>
          <w:lang w:val="it-IT"/>
        </w:rPr>
        <w:t xml:space="preserve">Tale media aritmetica deve essere calcolata al più vicino decimo di millimetro </w:t>
      </w:r>
      <w:r w:rsidRPr="00700CDB">
        <w:rPr>
          <w:bCs/>
          <w:lang w:val="it-IT"/>
        </w:rPr>
        <w:t>(0.1) e deve essere arrotondata al millimetro.</w:t>
      </w:r>
    </w:p>
    <w:p w14:paraId="7256B443" w14:textId="77777777" w:rsidR="001F391D" w:rsidRPr="00700CDB" w:rsidRDefault="001F391D" w:rsidP="001F391D">
      <w:pPr>
        <w:ind w:left="426"/>
        <w:rPr>
          <w:bCs/>
          <w:lang w:val="it-IT"/>
        </w:rPr>
      </w:pPr>
      <w:r w:rsidRPr="00700CDB">
        <w:rPr>
          <w:bCs/>
          <w:lang w:val="it-IT"/>
        </w:rPr>
        <w:t>Lo stesso dispositivo di misura del livello deve essere utilizzato sia per le misurazioni iniziali che per quelle finali durante la discarica al Punto di Consegna. Se il dispositivo di misurazione principale non è operativo al momento dell’inizio della discarica, rendendo necessario l’utilizzo del dispositivo di misurazione ausiliario, il dispositivo di misurazione ausiliario deve essere messo in funzione al momento della fine della discarica, anche se il dispositivo di misurazione di livello principale è stato reso disponibile successivamente. L’assetto e lo sbandamento della Nave Metaniera devono essere tenute costanti mentre le misure in oggetto vengono eseguite.</w:t>
      </w:r>
    </w:p>
    <w:p w14:paraId="034E7105" w14:textId="77777777" w:rsidR="001F391D" w:rsidRPr="00700CDB" w:rsidRDefault="001F391D" w:rsidP="001F391D">
      <w:pPr>
        <w:ind w:left="426"/>
        <w:rPr>
          <w:lang w:val="it-IT"/>
        </w:rPr>
      </w:pPr>
      <w:r w:rsidRPr="00700CDB">
        <w:rPr>
          <w:bCs/>
          <w:lang w:val="it-IT"/>
        </w:rPr>
        <w:t>Il livello del liquido di ciascun serbatoio di GNL deve essere registrato o stampato.</w:t>
      </w:r>
    </w:p>
    <w:p w14:paraId="735277E6" w14:textId="77777777" w:rsidR="001F391D" w:rsidRPr="00700CDB" w:rsidRDefault="001F391D" w:rsidP="001F391D">
      <w:pPr>
        <w:rPr>
          <w:b/>
          <w:lang w:val="it-IT"/>
        </w:rPr>
      </w:pPr>
      <w:bookmarkStart w:id="40" w:name="_Toc460418110"/>
    </w:p>
    <w:p w14:paraId="3DCE9D68" w14:textId="77777777" w:rsidR="001F391D" w:rsidRPr="00700CDB" w:rsidRDefault="001F391D" w:rsidP="001F391D">
      <w:pPr>
        <w:pStyle w:val="Titolo4"/>
        <w:numPr>
          <w:ilvl w:val="2"/>
          <w:numId w:val="80"/>
        </w:numPr>
        <w:tabs>
          <w:tab w:val="left" w:pos="708"/>
        </w:tabs>
        <w:ind w:left="993" w:hanging="567"/>
        <w:rPr>
          <w:lang w:val="it-IT"/>
        </w:rPr>
      </w:pPr>
      <w:r w:rsidRPr="00700CDB">
        <w:rPr>
          <w:lang w:val="it-IT"/>
        </w:rPr>
        <w:t>Temperatura</w:t>
      </w:r>
      <w:bookmarkEnd w:id="40"/>
    </w:p>
    <w:p w14:paraId="3A796A16" w14:textId="77777777" w:rsidR="001F391D" w:rsidRPr="00700CDB" w:rsidRDefault="001F391D" w:rsidP="001F391D">
      <w:pPr>
        <w:ind w:left="426"/>
        <w:rPr>
          <w:bCs/>
          <w:lang w:val="it-IT"/>
        </w:rPr>
      </w:pPr>
      <w:r w:rsidRPr="00700CDB">
        <w:rPr>
          <w:bCs/>
          <w:lang w:val="it-IT"/>
        </w:rPr>
        <w:t>Contemporaneamente al livello del liquido deve essere misurata la temperatura fino al decimo di grado Celsius (0.1°C) utilizzando i dispositivi di misura della temperatura di cui al punto 2.2.2 del presente documento.</w:t>
      </w:r>
    </w:p>
    <w:p w14:paraId="5EE79685" w14:textId="77777777" w:rsidR="001F391D" w:rsidRPr="00700CDB" w:rsidRDefault="001F391D" w:rsidP="001F391D">
      <w:pPr>
        <w:ind w:left="426"/>
        <w:rPr>
          <w:bCs/>
          <w:lang w:val="it-IT"/>
        </w:rPr>
      </w:pPr>
      <w:r w:rsidRPr="00700CDB">
        <w:rPr>
          <w:bCs/>
          <w:lang w:val="it-IT"/>
        </w:rPr>
        <w:t>Per determinare la temperatura del liquido e del vapore nelle cisterne della Nave Metaniera, viene presa una (1) lettura con ciascun dispositivo di misurazione primario della temperatura in ciascun serbatoio di GNL. La media aritmetica di queste letture rispetto al vapore e il liquido in tutti i serbatoi di GNL è da ritenersi rispettivamente la temperatura finale del vapore e del liquido.</w:t>
      </w:r>
    </w:p>
    <w:p w14:paraId="758665EC" w14:textId="77777777" w:rsidR="001F391D" w:rsidRPr="00700CDB" w:rsidRDefault="001F391D" w:rsidP="001F391D">
      <w:pPr>
        <w:ind w:left="426"/>
        <w:rPr>
          <w:bCs/>
          <w:lang w:val="it-IT"/>
        </w:rPr>
      </w:pPr>
      <w:r w:rsidRPr="00700CDB">
        <w:rPr>
          <w:bCs/>
          <w:lang w:val="it-IT"/>
        </w:rPr>
        <w:t>Tale media aritmetica deve essere calcolata fino al centesimo di grado Celsius (0.01°C) e deve essere arrotondata al decimo di grado Celsius (0.1°C).</w:t>
      </w:r>
    </w:p>
    <w:p w14:paraId="4001075F" w14:textId="77777777" w:rsidR="001F391D" w:rsidRPr="00700CDB" w:rsidRDefault="001F391D" w:rsidP="001F391D">
      <w:pPr>
        <w:ind w:left="426"/>
        <w:rPr>
          <w:b/>
          <w:bCs/>
          <w:lang w:val="it-IT"/>
        </w:rPr>
      </w:pPr>
      <w:r w:rsidRPr="00700CDB">
        <w:rPr>
          <w:bCs/>
          <w:lang w:val="it-IT"/>
        </w:rPr>
        <w:t>Le temperature di ciascuna cisterna devono essere</w:t>
      </w:r>
      <w:r w:rsidRPr="00700CDB">
        <w:rPr>
          <w:b/>
          <w:bCs/>
          <w:lang w:val="it-IT"/>
        </w:rPr>
        <w:t xml:space="preserve"> </w:t>
      </w:r>
      <w:r w:rsidRPr="00700CDB">
        <w:rPr>
          <w:bCs/>
          <w:lang w:val="it-IT"/>
        </w:rPr>
        <w:t>registrate o stampate.</w:t>
      </w:r>
    </w:p>
    <w:p w14:paraId="02848C13" w14:textId="77777777" w:rsidR="001F391D" w:rsidRPr="00700CDB" w:rsidRDefault="001F391D" w:rsidP="001F391D">
      <w:pPr>
        <w:tabs>
          <w:tab w:val="left" w:pos="1165"/>
        </w:tabs>
        <w:ind w:left="426"/>
        <w:rPr>
          <w:b/>
          <w:lang w:val="it-IT"/>
        </w:rPr>
      </w:pPr>
      <w:bookmarkStart w:id="41" w:name="_Toc460418111"/>
    </w:p>
    <w:p w14:paraId="31FE7019"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Pressione</w:t>
      </w:r>
      <w:bookmarkEnd w:id="41"/>
      <w:r w:rsidRPr="00700CDB">
        <w:rPr>
          <w:lang w:val="it-IT"/>
        </w:rPr>
        <w:tab/>
      </w:r>
    </w:p>
    <w:p w14:paraId="091F3598" w14:textId="77777777" w:rsidR="001F391D" w:rsidRPr="00700CDB" w:rsidRDefault="001F391D" w:rsidP="001F391D">
      <w:pPr>
        <w:ind w:left="426"/>
        <w:rPr>
          <w:bCs/>
          <w:lang w:val="it-IT"/>
        </w:rPr>
      </w:pPr>
      <w:r w:rsidRPr="00700CDB">
        <w:rPr>
          <w:bCs/>
          <w:lang w:val="it-IT"/>
        </w:rPr>
        <w:t>Contemporaneamente al livello del liquido deve essere misurata la pressione assoluta in ciascuna cisterna di GNL, fino al mbara, usando il sistema di misura della pressione di cui alla sezione 2.2.3 del presente documento.</w:t>
      </w:r>
    </w:p>
    <w:p w14:paraId="0D57CFC7" w14:textId="77777777" w:rsidR="001F391D" w:rsidRPr="00700CDB" w:rsidRDefault="001F391D" w:rsidP="001F391D">
      <w:pPr>
        <w:ind w:left="426"/>
        <w:rPr>
          <w:bCs/>
          <w:lang w:val="it-IT"/>
        </w:rPr>
      </w:pPr>
      <w:r w:rsidRPr="00700CDB">
        <w:rPr>
          <w:bCs/>
          <w:lang w:val="it-IT"/>
        </w:rPr>
        <w:t>La determinazione della pressione assoluta delle cisterna di carico di ciascuna Nave Metaniera deve essere eseguita prendendo una (1) lettura dal dispositivo di misurazione di ciascuna cisterna di carico e poi considerando la media aritmetica di tutte queste letture.</w:t>
      </w:r>
    </w:p>
    <w:p w14:paraId="7CCACAAC" w14:textId="77777777" w:rsidR="001F391D" w:rsidRPr="00700CDB" w:rsidRDefault="001F391D" w:rsidP="001F391D">
      <w:pPr>
        <w:ind w:left="426"/>
        <w:rPr>
          <w:bCs/>
          <w:lang w:val="it-IT"/>
        </w:rPr>
      </w:pPr>
      <w:r w:rsidRPr="00700CDB">
        <w:rPr>
          <w:bCs/>
          <w:lang w:val="it-IT"/>
        </w:rPr>
        <w:t>La sopra menzionata media aritmetica deve essere calcolata al decimo di millibar (0.1) e arrotondata al mbara.</w:t>
      </w:r>
    </w:p>
    <w:p w14:paraId="0ACE3055" w14:textId="77777777" w:rsidR="001F391D" w:rsidRPr="00700CDB" w:rsidRDefault="001F391D" w:rsidP="001F391D">
      <w:pPr>
        <w:ind w:left="426"/>
        <w:rPr>
          <w:bCs/>
          <w:lang w:val="it-IT"/>
        </w:rPr>
      </w:pPr>
      <w:r w:rsidRPr="00700CDB">
        <w:rPr>
          <w:bCs/>
          <w:lang w:val="it-IT"/>
        </w:rPr>
        <w:t>Nel caso in cui una Nave Metaniera utilizzi unità diverse dai millibar, l’Operatore e l’Utente devono fare la conversione a millibar utilizzando fattori di conversione riconosciuti a livello internazionale.</w:t>
      </w:r>
    </w:p>
    <w:p w14:paraId="2320EC7F" w14:textId="77777777" w:rsidR="001F391D" w:rsidRPr="00700CDB" w:rsidRDefault="001F391D" w:rsidP="001F391D">
      <w:pPr>
        <w:ind w:left="426"/>
        <w:rPr>
          <w:bCs/>
          <w:lang w:val="it-IT"/>
        </w:rPr>
      </w:pPr>
      <w:r w:rsidRPr="00700CDB">
        <w:rPr>
          <w:bCs/>
          <w:lang w:val="it-IT"/>
        </w:rPr>
        <w:t>La pressione in ciascuna cisterna deve essere registrata o stampata.</w:t>
      </w:r>
    </w:p>
    <w:p w14:paraId="411D7FC8" w14:textId="77777777" w:rsidR="001F391D" w:rsidRPr="00700CDB" w:rsidRDefault="001F391D" w:rsidP="001F391D">
      <w:pPr>
        <w:ind w:left="426"/>
        <w:rPr>
          <w:b/>
          <w:lang w:val="it-IT"/>
        </w:rPr>
      </w:pPr>
      <w:bookmarkStart w:id="42" w:name="_Toc460418112"/>
    </w:p>
    <w:p w14:paraId="23BBE59D"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Procedure in Caso di Guasto al Dispositivo di Misurazione</w:t>
      </w:r>
      <w:bookmarkEnd w:id="42"/>
    </w:p>
    <w:p w14:paraId="7A647639" w14:textId="77777777" w:rsidR="001F391D" w:rsidRPr="00700CDB" w:rsidRDefault="001F391D" w:rsidP="001F391D">
      <w:pPr>
        <w:ind w:left="426"/>
        <w:rPr>
          <w:lang w:val="it-IT"/>
        </w:rPr>
      </w:pPr>
      <w:r w:rsidRPr="00700CDB">
        <w:rPr>
          <w:lang w:val="it-IT"/>
        </w:rPr>
        <w:t>Se le misurazioni previste nelle sezioni 2.3.1, 2.3.2, 2.3.3 e 2.3.4 del presente documento diventassero impossibili da eseguire a causa di un guasto dei dispositivi di misurazione, le procedure di misurazione alternative vengono stabilite di comune accordo tra l’operatore e l’utente in consultazione con un ispettore indipendente.</w:t>
      </w:r>
    </w:p>
    <w:p w14:paraId="7B185FC4" w14:textId="77777777" w:rsidR="001F391D" w:rsidRPr="00700CDB" w:rsidRDefault="001F391D" w:rsidP="001F391D">
      <w:pPr>
        <w:ind w:left="426"/>
        <w:rPr>
          <w:b/>
          <w:lang w:val="it-IT"/>
        </w:rPr>
      </w:pPr>
      <w:bookmarkStart w:id="43" w:name="_Toc460418113"/>
    </w:p>
    <w:p w14:paraId="711ED42B"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Determinazione del Volume di GNL Scaricato</w:t>
      </w:r>
      <w:bookmarkEnd w:id="43"/>
    </w:p>
    <w:p w14:paraId="46BE5A1A" w14:textId="77777777" w:rsidR="001F391D" w:rsidRPr="00700CDB" w:rsidRDefault="001F391D" w:rsidP="001F391D">
      <w:pPr>
        <w:ind w:left="426"/>
        <w:rPr>
          <w:bCs/>
          <w:lang w:val="it-IT"/>
        </w:rPr>
      </w:pPr>
      <w:r w:rsidRPr="00700CDB">
        <w:rPr>
          <w:bCs/>
          <w:lang w:val="it-IT"/>
        </w:rPr>
        <w:t xml:space="preserve">Lo sbandamento e l’assetto della Nave Metaniera devono essere misurati nello stesso momento in cui il livello del liquido e la temperatura del GNL di ciascun serbatoio vengono misurati. Lo standard ISO 10976 specifica che la tolleranza consentita sulle letture di assetto è +/- 50 mm. La tolleranza ammessa sulla misura dello sbandamento è di +/- 0,05 gradi. Le tubazioni di trasferimento del carico di GNL della Nave Metaniera devono contenere idrocarburi nelle stesse condizioni durante sia la misurazione finale sia quella iniziale. Le linee vapore collegate al collettore devono restare aperte per garantire che la pressione del vapore in tutti i serbatoi di GNL venga equalizzata. Tali misurazioni devono essere effettuate immediatamente prima dell’inizio di </w:t>
      </w:r>
      <w:r w:rsidRPr="00700CDB">
        <w:rPr>
          <w:bCs/>
          <w:lang w:val="it-IT"/>
        </w:rPr>
        <w:lastRenderedPageBreak/>
        <w:t>qualsiasi operazione di carico e subito dopo il completamento della discarica e successivamente al drenaggio delle linee e dei bracci di carico. Il volume del GNL espresso in metri cubi al millesimo di metro cubo (0.001) è determinato utilizzando le tabelle di misura del serbatoio di cui al punto 2.1 del presente documento e applicando le correzioni di volume in essa enunciati.</w:t>
      </w:r>
    </w:p>
    <w:p w14:paraId="0F936141" w14:textId="77777777" w:rsidR="001F391D" w:rsidRPr="00700CDB" w:rsidRDefault="001F391D" w:rsidP="001F391D">
      <w:pPr>
        <w:ind w:left="426"/>
        <w:rPr>
          <w:bCs/>
          <w:lang w:val="it-IT"/>
        </w:rPr>
      </w:pPr>
      <w:r w:rsidRPr="00700CDB">
        <w:rPr>
          <w:bCs/>
          <w:lang w:val="it-IT"/>
        </w:rPr>
        <w:t>Il volume di GNL scaricato è determinato</w:t>
      </w:r>
      <w:r w:rsidRPr="00700CDB">
        <w:rPr>
          <w:lang w:val="it-IT"/>
        </w:rPr>
        <w:t xml:space="preserve"> </w:t>
      </w:r>
      <w:r w:rsidRPr="00700CDB">
        <w:rPr>
          <w:bCs/>
          <w:lang w:val="it-IT"/>
        </w:rPr>
        <w:t>detraendo il volume complessivo di GNL in tutti i serbatoi immediatamente dopo il completamento della discarica dal volume totale di tutti i serbatoi immediatamente prima dell’inizio della discarica. Questo volume in metri cubi di GNL scaricato deve essere arrotondato al millesimo di metro cubo (0,001).</w:t>
      </w:r>
    </w:p>
    <w:p w14:paraId="2406AADE" w14:textId="77777777" w:rsidR="001F391D" w:rsidRPr="00700CDB" w:rsidRDefault="001F391D" w:rsidP="001F391D">
      <w:pPr>
        <w:ind w:left="426"/>
        <w:rPr>
          <w:bCs/>
          <w:lang w:val="it-IT"/>
        </w:rPr>
      </w:pPr>
      <w:r w:rsidRPr="00700CDB">
        <w:rPr>
          <w:bCs/>
          <w:lang w:val="it-IT"/>
        </w:rPr>
        <w:t>Al termine delle misurazioni della CCT, tutte le misurazioni registrate dalla CTMS devono essere stampate in tre certificati, come riportato sotto:</w:t>
      </w:r>
    </w:p>
    <w:p w14:paraId="2ED5DF97" w14:textId="77777777" w:rsidR="001F391D" w:rsidRPr="00700CDB" w:rsidRDefault="001F391D" w:rsidP="001F391D">
      <w:pPr>
        <w:ind w:left="426"/>
        <w:rPr>
          <w:bCs/>
          <w:lang w:val="it-IT"/>
        </w:rPr>
      </w:pPr>
      <w:r w:rsidRPr="00700CDB">
        <w:rPr>
          <w:bCs/>
          <w:lang w:val="it-IT"/>
        </w:rPr>
        <w:t>Certificato di misura di inizio trasferimento;</w:t>
      </w:r>
    </w:p>
    <w:p w14:paraId="5DEF6EA2" w14:textId="77777777" w:rsidR="001F391D" w:rsidRPr="00700CDB" w:rsidRDefault="001F391D" w:rsidP="001F391D">
      <w:pPr>
        <w:ind w:left="426"/>
        <w:rPr>
          <w:bCs/>
          <w:lang w:val="it-IT"/>
        </w:rPr>
      </w:pPr>
      <w:r w:rsidRPr="00700CDB">
        <w:rPr>
          <w:bCs/>
          <w:lang w:val="it-IT"/>
        </w:rPr>
        <w:t>Certificato di misura di fine trasferimento;</w:t>
      </w:r>
    </w:p>
    <w:p w14:paraId="45742155" w14:textId="77777777" w:rsidR="001F391D" w:rsidRPr="00700CDB" w:rsidRDefault="001F391D" w:rsidP="001F391D">
      <w:pPr>
        <w:ind w:left="426"/>
        <w:rPr>
          <w:bCs/>
          <w:lang w:val="it-IT"/>
        </w:rPr>
      </w:pPr>
      <w:r w:rsidRPr="00700CDB">
        <w:rPr>
          <w:bCs/>
          <w:lang w:val="it-IT"/>
        </w:rPr>
        <w:t>Certificato di discarica – che riassume i dati dei certificati di inizio e fine trasferimento.</w:t>
      </w:r>
    </w:p>
    <w:p w14:paraId="132F839D" w14:textId="77777777" w:rsidR="001F391D" w:rsidRPr="00700CDB" w:rsidRDefault="001F391D" w:rsidP="001F391D">
      <w:pPr>
        <w:rPr>
          <w:bCs/>
          <w:lang w:val="it-IT"/>
        </w:rPr>
      </w:pPr>
    </w:p>
    <w:p w14:paraId="20D8C753" w14:textId="77777777" w:rsidR="001F391D" w:rsidRPr="00700CDB" w:rsidRDefault="001F391D" w:rsidP="001F391D">
      <w:pPr>
        <w:rPr>
          <w:lang w:val="it-IT"/>
        </w:rPr>
      </w:pPr>
    </w:p>
    <w:p w14:paraId="376371DA" w14:textId="77777777" w:rsidR="001F391D" w:rsidRPr="00700CDB" w:rsidRDefault="001F391D" w:rsidP="001F391D">
      <w:pPr>
        <w:pStyle w:val="Titolo4"/>
        <w:numPr>
          <w:ilvl w:val="1"/>
          <w:numId w:val="80"/>
        </w:numPr>
        <w:tabs>
          <w:tab w:val="left" w:pos="708"/>
        </w:tabs>
        <w:ind w:left="567" w:hanging="567"/>
        <w:rPr>
          <w:lang w:val="it-IT"/>
        </w:rPr>
      </w:pPr>
      <w:bookmarkStart w:id="44" w:name="_Toc460418114"/>
      <w:r w:rsidRPr="00700CDB">
        <w:rPr>
          <w:lang w:val="it-IT"/>
        </w:rPr>
        <w:t>Test e metodi di misura del GNL: Determinazione Della Composizione del GNL</w:t>
      </w:r>
      <w:bookmarkEnd w:id="44"/>
    </w:p>
    <w:p w14:paraId="7D138299" w14:textId="77777777" w:rsidR="001F391D" w:rsidRPr="00700CDB" w:rsidRDefault="001F391D" w:rsidP="001F391D">
      <w:pPr>
        <w:rPr>
          <w:lang w:val="it-IT"/>
        </w:rPr>
      </w:pPr>
    </w:p>
    <w:p w14:paraId="70860F94" w14:textId="77777777" w:rsidR="001F391D" w:rsidRPr="00700CDB" w:rsidRDefault="001F391D" w:rsidP="001F391D">
      <w:pPr>
        <w:rPr>
          <w:i/>
          <w:lang w:val="it-IT"/>
        </w:rPr>
      </w:pPr>
      <w:r w:rsidRPr="00700CDB">
        <w:rPr>
          <w:lang w:val="it-IT"/>
        </w:rPr>
        <w:t xml:space="preserve">Per gli scopi di Custody Transfer del GNL la quantità di energia trasferita dalla Nave Metaniera al Terminale verrà misurata in conformità con i metodi descritti nel GIIGNL LNG </w:t>
      </w:r>
      <w:r w:rsidRPr="00700CDB">
        <w:rPr>
          <w:i/>
          <w:lang w:val="it-IT"/>
        </w:rPr>
        <w:t>Custody Transfer Handbook.</w:t>
      </w:r>
    </w:p>
    <w:p w14:paraId="6210A576" w14:textId="77777777" w:rsidR="001F391D" w:rsidRPr="00700CDB" w:rsidRDefault="001F391D" w:rsidP="001F391D">
      <w:pPr>
        <w:rPr>
          <w:b/>
          <w:lang w:val="it-IT"/>
        </w:rPr>
      </w:pPr>
      <w:bookmarkStart w:id="45" w:name="_Toc460418115"/>
    </w:p>
    <w:p w14:paraId="33A89415" w14:textId="77777777" w:rsidR="001F391D" w:rsidRPr="00700CDB" w:rsidRDefault="001F391D" w:rsidP="001F391D">
      <w:pPr>
        <w:pStyle w:val="Titolo4"/>
        <w:numPr>
          <w:ilvl w:val="2"/>
          <w:numId w:val="80"/>
        </w:numPr>
        <w:tabs>
          <w:tab w:val="left" w:pos="708"/>
        </w:tabs>
        <w:ind w:left="993" w:hanging="567"/>
        <w:rPr>
          <w:lang w:val="it-IT"/>
        </w:rPr>
      </w:pPr>
      <w:r w:rsidRPr="00700CDB">
        <w:rPr>
          <w:lang w:val="it-IT"/>
        </w:rPr>
        <w:t>Generalità</w:t>
      </w:r>
      <w:bookmarkEnd w:id="45"/>
    </w:p>
    <w:p w14:paraId="6545B8E7" w14:textId="77777777" w:rsidR="001F391D" w:rsidRPr="00700CDB" w:rsidRDefault="001F391D" w:rsidP="001F391D">
      <w:pPr>
        <w:ind w:left="426"/>
        <w:rPr>
          <w:lang w:val="it-IT"/>
        </w:rPr>
      </w:pPr>
      <w:r w:rsidRPr="00700CDB">
        <w:rPr>
          <w:lang w:val="it-IT"/>
        </w:rPr>
        <w:t>L’Operatore dovrà campionare e analizzare il GNL scaricato in conformità con la presente sezione 1.4. Per la determinazione della composizione possono essere utilizzati sia il campionamento continuo con successiva analisi ai sensi dell'articolo 2.4.2, che il campionamento e analisi in linea come previsto nella sezione 2.4.4. L’Operatore deve decidere quale sistema verrà utilizzato per determinare la composizione officiale del GNL scaricato.</w:t>
      </w:r>
    </w:p>
    <w:p w14:paraId="3ED35680" w14:textId="77777777" w:rsidR="001F391D" w:rsidRPr="00700CDB" w:rsidRDefault="001F391D" w:rsidP="001F391D">
      <w:pPr>
        <w:ind w:left="426"/>
        <w:rPr>
          <w:rFonts w:eastAsia="MS Mincho"/>
          <w:lang w:val="it-IT" w:eastAsia="ja-JP"/>
        </w:rPr>
      </w:pPr>
      <w:r w:rsidRPr="00700CDB">
        <w:rPr>
          <w:lang w:val="it-IT"/>
        </w:rPr>
        <w:t xml:space="preserve">I sistemi di campionamento/analisi devono essere in conformità con la normativa ISO 8943 </w:t>
      </w:r>
      <w:r w:rsidRPr="00700CDB">
        <w:rPr>
          <w:rFonts w:eastAsia="MS Mincho"/>
          <w:lang w:val="it-IT" w:eastAsia="ja-JP"/>
        </w:rPr>
        <w:t>per sistemi di analisi intermittente continui e in linea</w:t>
      </w:r>
      <w:r w:rsidRPr="00700CDB">
        <w:rPr>
          <w:lang w:val="it-IT"/>
        </w:rPr>
        <w:t xml:space="preserve"> e in conformità con la normativa </w:t>
      </w:r>
      <w:r w:rsidRPr="00700CDB">
        <w:rPr>
          <w:rFonts w:eastAsia="MS Mincho"/>
          <w:lang w:val="it-IT" w:eastAsia="ja-JP"/>
        </w:rPr>
        <w:t>UNI EN ISO 10715 "Norma Italiana Gas Naturale – Linea guida per iI campionamento”.</w:t>
      </w:r>
    </w:p>
    <w:p w14:paraId="4CAA4B82" w14:textId="77777777" w:rsidR="001F391D" w:rsidRPr="00700CDB" w:rsidRDefault="001F391D" w:rsidP="001F391D">
      <w:pPr>
        <w:ind w:left="426"/>
        <w:rPr>
          <w:lang w:val="it-IT"/>
        </w:rPr>
      </w:pPr>
      <w:r w:rsidRPr="00700CDB">
        <w:rPr>
          <w:lang w:val="it-IT"/>
        </w:rPr>
        <w:t>Un rappresentante dell’Utente può essere presente alla calibrazione dei dispositivi e alle procedure di campionamento/analisi, ma in caso di assenza l’esecuzione di tali attività non è ostacolata.</w:t>
      </w:r>
    </w:p>
    <w:p w14:paraId="3C1FA05B" w14:textId="77777777" w:rsidR="001F391D" w:rsidRPr="00700CDB" w:rsidRDefault="001F391D" w:rsidP="001F391D">
      <w:pPr>
        <w:ind w:left="426"/>
        <w:rPr>
          <w:b/>
          <w:lang w:val="it-IT"/>
        </w:rPr>
      </w:pPr>
      <w:bookmarkStart w:id="46" w:name="_Toc460418116"/>
    </w:p>
    <w:p w14:paraId="24578CA4"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Sistema di Campionamento del GNL</w:t>
      </w:r>
      <w:bookmarkEnd w:id="46"/>
      <w:r w:rsidRPr="00700CDB">
        <w:rPr>
          <w:lang w:val="it-IT"/>
        </w:rPr>
        <w:t xml:space="preserve"> </w:t>
      </w:r>
    </w:p>
    <w:p w14:paraId="4DBB314A" w14:textId="77777777" w:rsidR="001F391D" w:rsidRPr="00700CDB" w:rsidRDefault="001F391D" w:rsidP="001F391D">
      <w:pPr>
        <w:pStyle w:val="Paragrafoelenco"/>
        <w:numPr>
          <w:ilvl w:val="0"/>
          <w:numId w:val="82"/>
        </w:numPr>
        <w:spacing w:after="240"/>
        <w:ind w:left="850" w:hanging="357"/>
        <w:rPr>
          <w:bCs/>
          <w:lang w:val="it-IT"/>
        </w:rPr>
      </w:pPr>
      <w:r w:rsidRPr="00700CDB">
        <w:rPr>
          <w:bCs/>
          <w:lang w:val="it-IT"/>
        </w:rPr>
        <w:t xml:space="preserve">Il sistema di campionamento GNL è collocato in un contenitore a tenuta stagna in una posizione adeguata sulla linea di caricazione principale del Terminale e deve essere configurato in modo da garantire che </w:t>
      </w:r>
      <w:r w:rsidRPr="00700CDB">
        <w:rPr>
          <w:lang w:val="it-IT"/>
        </w:rPr>
        <w:t>siano estratti dalle linee di trasferimento di GNL durante la massima rata di caricazione dei campioni continui e rappresentativi. Il sistema consiste in due (2) sistemi di campionamento di GNL con vaporizzatori integrati, dotati di stabilizzatore e controllo per garantire il controllo del passaggio da GNL a gas. Da entrambi i punti di campionamento il GNL vaporizzato viene inviato ad un unico sistema di campionamento automatizzato per il riempimento dei cilindri.</w:t>
      </w:r>
    </w:p>
    <w:p w14:paraId="215EC930" w14:textId="77777777" w:rsidR="001F391D" w:rsidRPr="00700CDB" w:rsidRDefault="001F391D" w:rsidP="001F391D">
      <w:pPr>
        <w:pStyle w:val="Paragrafoelenco"/>
        <w:spacing w:after="240"/>
        <w:ind w:left="850"/>
        <w:rPr>
          <w:bCs/>
          <w:lang w:val="it-IT"/>
        </w:rPr>
      </w:pPr>
    </w:p>
    <w:p w14:paraId="4C590017" w14:textId="77777777" w:rsidR="001F391D" w:rsidRPr="00700CDB" w:rsidRDefault="001F391D" w:rsidP="001F391D">
      <w:pPr>
        <w:pStyle w:val="Paragrafoelenco"/>
        <w:numPr>
          <w:ilvl w:val="0"/>
          <w:numId w:val="82"/>
        </w:numPr>
        <w:spacing w:after="240"/>
        <w:ind w:left="850" w:hanging="357"/>
        <w:rPr>
          <w:bCs/>
          <w:lang w:val="it-IT"/>
        </w:rPr>
      </w:pPr>
      <w:r w:rsidRPr="00700CDB">
        <w:rPr>
          <w:bCs/>
          <w:lang w:val="it-IT"/>
        </w:rPr>
        <w:t>Il gas campionato viene inviato al gas cromatografo in linea e usato per</w:t>
      </w:r>
      <w:r w:rsidRPr="00700CDB">
        <w:rPr>
          <w:lang w:val="it-IT"/>
        </w:rPr>
        <w:t xml:space="preserve"> l’analisi on line. </w:t>
      </w:r>
      <w:r w:rsidRPr="00700CDB">
        <w:rPr>
          <w:bCs/>
          <w:lang w:val="it-IT"/>
        </w:rPr>
        <w:t>In alternativa i campioni di back up vengono prelevati in maniera continua e conservati in container CP/FP. Tale prelievo deve essere effettuato a una rata costante a partire da un’ora dopo la discarica continua a rata piena e deve terminare circa un’ora prima della sospensione della discarica a rata piena.</w:t>
      </w:r>
    </w:p>
    <w:p w14:paraId="0D656167" w14:textId="77777777" w:rsidR="001F391D" w:rsidRPr="00700CDB" w:rsidRDefault="001F391D" w:rsidP="001F391D">
      <w:pPr>
        <w:pStyle w:val="Paragrafoelenco"/>
        <w:spacing w:after="240"/>
        <w:ind w:left="850"/>
        <w:rPr>
          <w:bCs/>
          <w:lang w:val="it-IT"/>
        </w:rPr>
      </w:pPr>
    </w:p>
    <w:p w14:paraId="0556673E" w14:textId="77777777" w:rsidR="001F391D" w:rsidRPr="00700CDB" w:rsidRDefault="001F391D" w:rsidP="001F391D">
      <w:pPr>
        <w:pStyle w:val="Paragrafoelenco"/>
        <w:numPr>
          <w:ilvl w:val="0"/>
          <w:numId w:val="82"/>
        </w:numPr>
        <w:spacing w:after="240"/>
        <w:ind w:left="850" w:hanging="357"/>
        <w:rPr>
          <w:bCs/>
          <w:lang w:val="it-IT"/>
        </w:rPr>
      </w:pPr>
      <w:r w:rsidRPr="00700CDB">
        <w:rPr>
          <w:bCs/>
          <w:lang w:val="it-IT"/>
        </w:rPr>
        <w:t>Il dispositivo di campionamento è tale da garantire che i campioni (rappresentativi) vengano prelevati dalla linea di trasferimento di GNL continuativamente durante la discarica. Esso è inoltre progettato per estrarre, trasportare e trattare i campioni rappresentativi di GNL che vengono messi in tre (3) cilindri di campionamento in acciaio inox da 500 cc di volume, e inviati agli analizzatori alle condizioni necessarie per il corretto funzionamento in termini di precisione, ripetibilità, riproducibilità e disponibilità.</w:t>
      </w:r>
    </w:p>
    <w:p w14:paraId="5EC35930" w14:textId="77777777" w:rsidR="001F391D" w:rsidRPr="00700CDB" w:rsidRDefault="001F391D" w:rsidP="001F391D">
      <w:pPr>
        <w:pStyle w:val="Paragrafoelenco"/>
        <w:spacing w:after="240"/>
        <w:ind w:left="850"/>
        <w:rPr>
          <w:bCs/>
          <w:lang w:val="it-IT"/>
        </w:rPr>
      </w:pPr>
    </w:p>
    <w:p w14:paraId="074171F7" w14:textId="77777777" w:rsidR="001F391D" w:rsidRPr="00700CDB" w:rsidRDefault="001F391D" w:rsidP="001F391D">
      <w:pPr>
        <w:pStyle w:val="Paragrafoelenco"/>
        <w:numPr>
          <w:ilvl w:val="0"/>
          <w:numId w:val="82"/>
        </w:numPr>
        <w:spacing w:after="240"/>
        <w:ind w:left="850" w:hanging="357"/>
        <w:rPr>
          <w:lang w:val="it-IT"/>
        </w:rPr>
      </w:pPr>
      <w:bookmarkStart w:id="47" w:name="_Ref462396798"/>
      <w:r w:rsidRPr="00700CDB">
        <w:rPr>
          <w:bCs/>
          <w:lang w:val="it-IT"/>
        </w:rPr>
        <w:t>Dopo il completamento della discarica il campionatore di gas composito raccolto, in caso di utilizzo del sistema di raccolta di campioni, sarà reso disponibile in tre cilindri di campionamento di acciaio inox. Un cilindro di campionamento deve essere inviato a terra in un laboratorio indipendente che adotti metodi in conformità con gli standard industriali, un cilindro deve essere messo a disposizione dell’Utente (consegnato alla Nave Metaniera)</w:t>
      </w:r>
      <w:r w:rsidRPr="00700CDB">
        <w:rPr>
          <w:lang w:val="it-IT"/>
        </w:rPr>
        <w:t xml:space="preserve"> </w:t>
      </w:r>
      <w:r w:rsidRPr="00700CDB">
        <w:rPr>
          <w:bCs/>
          <w:lang w:val="it-IT"/>
        </w:rPr>
        <w:t>e un cilindro di campionamento deve essere conservato dal Gestore per almeno trenta (30) giorni.</w:t>
      </w:r>
      <w:r w:rsidRPr="00700CDB">
        <w:rPr>
          <w:lang w:val="it-IT"/>
        </w:rPr>
        <w:t xml:space="preserve"> </w:t>
      </w:r>
      <w:r w:rsidRPr="00700CDB">
        <w:rPr>
          <w:bCs/>
          <w:lang w:val="it-IT"/>
        </w:rPr>
        <w:t>In caso di controversia relativamente alla precisione delle analisi, il campione dell’Operatore deve essere ulteriormente conservato fino a quando entrambi (il Gestore e l'Utente) accettino di non conservarlo più.</w:t>
      </w:r>
      <w:bookmarkEnd w:id="47"/>
    </w:p>
    <w:p w14:paraId="74BDB6F1" w14:textId="77777777" w:rsidR="001F391D" w:rsidRPr="00700CDB" w:rsidRDefault="001F391D" w:rsidP="001F391D">
      <w:pPr>
        <w:pStyle w:val="Paragrafoelenco"/>
        <w:ind w:left="426"/>
        <w:rPr>
          <w:lang w:val="it-IT"/>
        </w:rPr>
      </w:pPr>
    </w:p>
    <w:p w14:paraId="2D202DD1" w14:textId="77777777" w:rsidR="001F391D" w:rsidRPr="00700CDB" w:rsidRDefault="001F391D" w:rsidP="001F391D">
      <w:pPr>
        <w:pStyle w:val="Titolo4"/>
        <w:numPr>
          <w:ilvl w:val="2"/>
          <w:numId w:val="80"/>
        </w:numPr>
        <w:tabs>
          <w:tab w:val="left" w:pos="708"/>
        </w:tabs>
        <w:ind w:left="426" w:firstLine="0"/>
        <w:rPr>
          <w:lang w:val="it-IT"/>
        </w:rPr>
      </w:pPr>
      <w:bookmarkStart w:id="48" w:name="_Toc460418117"/>
      <w:r w:rsidRPr="00700CDB">
        <w:rPr>
          <w:lang w:val="it-IT"/>
        </w:rPr>
        <w:t>Analisi in linea della Composizione del GNL</w:t>
      </w:r>
      <w:bookmarkEnd w:id="48"/>
    </w:p>
    <w:p w14:paraId="468A84EA" w14:textId="77777777" w:rsidR="001F391D" w:rsidRPr="00700CDB" w:rsidRDefault="001F391D" w:rsidP="001F391D">
      <w:pPr>
        <w:ind w:left="426"/>
        <w:rPr>
          <w:bCs/>
          <w:lang w:val="it-IT"/>
        </w:rPr>
      </w:pPr>
      <w:r w:rsidRPr="00700CDB">
        <w:rPr>
          <w:bCs/>
          <w:lang w:val="it-IT"/>
        </w:rPr>
        <w:lastRenderedPageBreak/>
        <w:t xml:space="preserve">Il sistema di analisi in linea utilizza il gas cromatografo per determinare le frazioni molari di idrocarburi e azoto del gas campionato in conformità con la normativa ISO 8943. Le analisi vengono eseguite a intervalli di 5 minuti. </w:t>
      </w:r>
    </w:p>
    <w:p w14:paraId="4B19E49E" w14:textId="77777777" w:rsidR="001F391D" w:rsidRPr="00700CDB" w:rsidRDefault="001F391D" w:rsidP="001F391D">
      <w:pPr>
        <w:ind w:left="426"/>
        <w:rPr>
          <w:bCs/>
          <w:lang w:val="it-IT"/>
        </w:rPr>
      </w:pPr>
      <w:r w:rsidRPr="00700CDB">
        <w:rPr>
          <w:bCs/>
          <w:lang w:val="it-IT"/>
        </w:rPr>
        <w:t>Per ogni linea la composizione è determinata come media delle letture prese nell’arco di tempo da circa un’ora dall’inizio della discarica continua a rata piena fino a circa un’ora prima della sospensione della discarica a rata piena (full rate). La composizione del GNL scaricato viene determinata prendendo la media delle due linee quando entrambe disponibili.</w:t>
      </w:r>
    </w:p>
    <w:p w14:paraId="3B64528C" w14:textId="77777777" w:rsidR="001F391D" w:rsidRPr="00700CDB" w:rsidRDefault="001F391D" w:rsidP="001F391D">
      <w:pPr>
        <w:ind w:left="426"/>
        <w:rPr>
          <w:bCs/>
          <w:lang w:val="it-IT"/>
        </w:rPr>
      </w:pPr>
      <w:r w:rsidRPr="00700CDB">
        <w:rPr>
          <w:bCs/>
          <w:lang w:val="it-IT"/>
        </w:rPr>
        <w:t>Il sistema di analisi in linea è considerato il sistema primario, il campionamento in continuo è da considerarsi alternativo e da usare solo in caso di indisponibilità e/o malfunzionamento del sistema primario. Su richiesta dell’Utente, da presentare con congruo anticipo rispetto all’inizio della discarica, l’Operatore provvede a prelevare campioni spot in corrispondenza del 25%, 50% e 75% della discarica, e a conservarli con modalità analoghe a quelle dei campioni di cui al par.1.4.2</w:t>
      </w:r>
      <w:r w:rsidRPr="00700CDB">
        <w:fldChar w:fldCharType="begin"/>
      </w:r>
      <w:r w:rsidRPr="00700CDB">
        <w:rPr>
          <w:lang w:val="it-IT"/>
        </w:rPr>
        <w:instrText xml:space="preserve"> REF _Ref462396798 \w \h  \* MERGEFORMAT </w:instrText>
      </w:r>
      <w:r w:rsidRPr="00700CDB">
        <w:fldChar w:fldCharType="separate"/>
      </w:r>
      <w:r w:rsidRPr="00700CDB">
        <w:rPr>
          <w:bCs/>
          <w:lang w:val="it-IT"/>
        </w:rPr>
        <w:t>d)</w:t>
      </w:r>
      <w:r w:rsidRPr="00700CDB">
        <w:fldChar w:fldCharType="end"/>
      </w:r>
      <w:r w:rsidRPr="00700CDB">
        <w:rPr>
          <w:bCs/>
          <w:lang w:val="it-IT"/>
        </w:rPr>
        <w:t>.</w:t>
      </w:r>
    </w:p>
    <w:p w14:paraId="12BF93D6" w14:textId="77777777" w:rsidR="001F391D" w:rsidRPr="00700CDB" w:rsidRDefault="001F391D" w:rsidP="001F391D">
      <w:pPr>
        <w:ind w:left="426"/>
        <w:rPr>
          <w:bCs/>
          <w:lang w:val="it-IT"/>
        </w:rPr>
      </w:pPr>
      <w:r w:rsidRPr="00700CDB">
        <w:rPr>
          <w:bCs/>
          <w:lang w:val="it-IT"/>
        </w:rPr>
        <w:t>Prima dell’inizio della discarica e al termine della stessa dovranno essere eseguite tre analisi sul gas di calibrazione e sul gas campionato per determinare che la ripetibilità delle aree dei picchi sia entro i limiti di accettabilità, in base alla media dei risultati delle tre analisi. L’analisi del gas cromatografo dovrà essere eseguita in conformità con la normativa ISO 6974 Part 4 e la densità del GNL determinata secondo il metodo Klosek-McKinley aggiornato all’ultima revisione.</w:t>
      </w:r>
    </w:p>
    <w:p w14:paraId="5A973D73" w14:textId="77777777" w:rsidR="001F391D" w:rsidRPr="00700CDB" w:rsidRDefault="001F391D" w:rsidP="001F391D">
      <w:pPr>
        <w:ind w:left="426"/>
        <w:rPr>
          <w:lang w:val="it-IT"/>
        </w:rPr>
      </w:pPr>
      <w:r w:rsidRPr="00700CDB">
        <w:rPr>
          <w:lang w:val="it-IT"/>
        </w:rPr>
        <w:t>Le singole letture della composizione e le medie devono essere arrotondate allo 0.001%. Se necessario, la concentrazione di metano deve essere corretta per dare una somma di percentuali di composizione del 100%, l’arrotondamento dei valori della composizione molare deve essere coerente con quanto specificata nella metodologia in uso.</w:t>
      </w:r>
    </w:p>
    <w:p w14:paraId="771D5445" w14:textId="77777777" w:rsidR="001F391D" w:rsidRPr="00700CDB" w:rsidRDefault="001F391D" w:rsidP="001F391D">
      <w:pPr>
        <w:ind w:left="426"/>
        <w:rPr>
          <w:b/>
          <w:lang w:val="it-IT"/>
        </w:rPr>
      </w:pPr>
      <w:r w:rsidRPr="00700CDB">
        <w:rPr>
          <w:lang w:val="it-IT"/>
        </w:rPr>
        <w:t xml:space="preserve">I gascromatografi in linea devono essere calibrati e/o avere tarature eseguite entro le ventiquattro (24) ore prima dell’inizio della discarica. La calibrazione viene effettuata utilizzando una miscela di gas standard certificata da un fornitore approvato, di accuratezza e tracciabilità conosciute, e dotata di certificato di analisi che attesti composizione e incertezze di misura. La qualità e la composizione del gas sarà in accordo con gli standard commerciali applicabili. A richiesta dell’Utente e a suo carico, la miscela di gas certificata può essere resa disponibile in una composizione simile alla composizione attesa del GNL scaricato, qualora le composizioni del gas certificato a disposizione dell’Operatore non siano ritenute adeguate. La composizione richiesta dovrà essere inviata all’Operatore non meno di 8 settimane (56 giorni) prima dell’inizio dello slot di discarica allocato. Qualsiasi modifica/richiesta effettuata dopo questo termine non potrà essere considerata. La composizione richiesta sarà sottoposta all’approvazione del fornitore della miscela di gas, in termini di fattibilità. Una volta ricevuta la conferma dal fornitore, l’Operatore risponderà ufficialmente all’Utente con la data prevista di arrivo della miscela richiesta. Nel caso in cui la miscela non sia resa disponibile in tempo per l’inizio delle operazioni di discarica, o il fornitore della miscela dichiari la non fattibilità, l’Operatore utilizzerà una miscela di gas certificata in suo possesso per la calibrazione. </w:t>
      </w:r>
    </w:p>
    <w:p w14:paraId="3B36BFB2" w14:textId="77777777" w:rsidR="001F391D" w:rsidRPr="00700CDB" w:rsidRDefault="001F391D" w:rsidP="001F391D">
      <w:pPr>
        <w:ind w:left="426"/>
        <w:rPr>
          <w:b/>
          <w:lang w:val="it-IT"/>
        </w:rPr>
      </w:pPr>
      <w:r w:rsidRPr="00700CDB">
        <w:rPr>
          <w:lang w:val="it-IT"/>
        </w:rPr>
        <w:t>Il contenuto totale del GNL scaricato viene determinato in accordo alla normativa ISO 19739. Se il contenuto totale è zolfo è minore di cinque (5) mg/Sm</w:t>
      </w:r>
      <w:r w:rsidRPr="00700CDB">
        <w:rPr>
          <w:vertAlign w:val="superscript"/>
          <w:lang w:val="it-IT"/>
        </w:rPr>
        <w:t xml:space="preserve">3 </w:t>
      </w:r>
      <w:r w:rsidRPr="00700CDB">
        <w:rPr>
          <w:lang w:val="it-IT"/>
        </w:rPr>
        <w:t>non è necessario analizzare il campione per il contenuto in solfuro di idrogeno.</w:t>
      </w:r>
    </w:p>
    <w:p w14:paraId="3E64E768" w14:textId="77777777" w:rsidR="001F391D" w:rsidRPr="00700CDB" w:rsidRDefault="001F391D" w:rsidP="001F391D">
      <w:pPr>
        <w:rPr>
          <w:lang w:val="it-IT"/>
        </w:rPr>
      </w:pPr>
    </w:p>
    <w:p w14:paraId="400E4F28" w14:textId="77777777" w:rsidR="001F391D" w:rsidRPr="00700CDB" w:rsidRDefault="001F391D" w:rsidP="001F391D">
      <w:pPr>
        <w:pStyle w:val="Titolo4"/>
        <w:numPr>
          <w:ilvl w:val="2"/>
          <w:numId w:val="80"/>
        </w:numPr>
        <w:tabs>
          <w:tab w:val="left" w:pos="708"/>
        </w:tabs>
        <w:ind w:left="993" w:hanging="567"/>
        <w:rPr>
          <w:lang w:val="it-IT"/>
        </w:rPr>
      </w:pPr>
      <w:bookmarkStart w:id="49" w:name="_Toc460418118"/>
      <w:r w:rsidRPr="00700CDB">
        <w:rPr>
          <w:lang w:val="it-IT"/>
        </w:rPr>
        <w:t>Specifiche del Sistema di Analisi</w:t>
      </w:r>
      <w:bookmarkEnd w:id="49"/>
    </w:p>
    <w:p w14:paraId="7FFF8B38" w14:textId="77777777" w:rsidR="001F391D" w:rsidRPr="00700CDB" w:rsidRDefault="001F391D" w:rsidP="001F391D">
      <w:pPr>
        <w:rPr>
          <w:b/>
        </w:rPr>
      </w:pPr>
    </w:p>
    <w:p w14:paraId="098CCD72" w14:textId="77777777" w:rsidR="001F391D" w:rsidRPr="00700CDB" w:rsidRDefault="001F391D" w:rsidP="001F391D">
      <w:pPr>
        <w:pStyle w:val="Paragrafoelenco"/>
        <w:numPr>
          <w:ilvl w:val="0"/>
          <w:numId w:val="83"/>
        </w:numPr>
        <w:rPr>
          <w:lang w:val="it-IT"/>
        </w:rPr>
      </w:pPr>
      <w:r w:rsidRPr="00700CDB">
        <w:rPr>
          <w:lang w:val="it-IT"/>
        </w:rPr>
        <w:t>Il gascromatografo in linea utilizzato per l’analisi è installato per verificare la qualità del GNL trasferito al punto di consegna. Il gascromatografo è auto-calibrante, e fornisce un'analisi accurata tramite misurazione diretta o calcolo della composizione del GNL, della densità, l’indice di Wobbe e il potere calorifico lordo (PCS). Il ciclo di analisi per ciascuno dei gascromatografi è di cinque (5) minuti.</w:t>
      </w:r>
    </w:p>
    <w:p w14:paraId="79B249AE" w14:textId="77777777" w:rsidR="001F391D" w:rsidRPr="00700CDB" w:rsidRDefault="001F391D" w:rsidP="001F391D">
      <w:pPr>
        <w:pStyle w:val="Paragrafoelenco"/>
        <w:numPr>
          <w:ilvl w:val="0"/>
          <w:numId w:val="83"/>
        </w:numPr>
        <w:rPr>
          <w:lang w:val="it-IT"/>
        </w:rPr>
      </w:pPr>
      <w:r w:rsidRPr="00700CDB">
        <w:rPr>
          <w:lang w:val="it-IT"/>
        </w:rPr>
        <w:t xml:space="preserve">Gli analizzatori sono installati all'interno di un alloggiamento adeguato. La temperatura interna viene monitorata per garantire sempre le condizioni ambientali adeguate. </w:t>
      </w:r>
      <w:r w:rsidRPr="00700CDB">
        <w:rPr>
          <w:rFonts w:eastAsia="MS Mincho"/>
          <w:lang w:val="it-IT" w:eastAsia="ja-JP"/>
        </w:rPr>
        <w:t>In particolare, le apparecchiature per l’analisi sono:</w:t>
      </w:r>
    </w:p>
    <w:p w14:paraId="47C18C0D" w14:textId="77777777" w:rsidR="001F391D" w:rsidRPr="00700CDB" w:rsidRDefault="001F391D" w:rsidP="001F391D">
      <w:pPr>
        <w:pStyle w:val="Paragrafoelenco"/>
        <w:rPr>
          <w:lang w:val="it-IT"/>
        </w:rPr>
      </w:pPr>
    </w:p>
    <w:p w14:paraId="6726A1AB"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Un (1) analizzatore di composizione (gascromatografo) ridondante al 100%;</w:t>
      </w:r>
    </w:p>
    <w:p w14:paraId="5014F9E2"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Un (1) analizzatore di solfuri (gascromatografo) per H2S, mercaptani e solfuri totali;</w:t>
      </w:r>
    </w:p>
    <w:p w14:paraId="4FC327FF"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Un analizzatore di punto di rugiada (idrocarburi/acqua);</w:t>
      </w:r>
    </w:p>
    <w:p w14:paraId="0CE233C3"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Un analizzatore di densità;</w:t>
      </w:r>
    </w:p>
    <w:p w14:paraId="5CE87650"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Un analizzatore del contenuto di ossigeno (O2);</w:t>
      </w:r>
    </w:p>
    <w:p w14:paraId="5D0FB6EC" w14:textId="77777777" w:rsidR="001F391D" w:rsidRPr="00700CDB" w:rsidRDefault="001F391D" w:rsidP="001F391D">
      <w:pPr>
        <w:pStyle w:val="Paragrafoelenco"/>
        <w:numPr>
          <w:ilvl w:val="2"/>
          <w:numId w:val="84"/>
        </w:numPr>
        <w:ind w:hanging="459"/>
        <w:rPr>
          <w:rFonts w:eastAsia="MS Mincho"/>
          <w:lang w:val="it-IT" w:eastAsia="ja-JP"/>
        </w:rPr>
      </w:pPr>
      <w:r w:rsidRPr="00700CDB">
        <w:rPr>
          <w:rFonts w:eastAsia="MS Mincho"/>
          <w:lang w:val="it-IT" w:eastAsia="ja-JP"/>
        </w:rPr>
        <w:t>Il sistema di campionamento.</w:t>
      </w:r>
    </w:p>
    <w:p w14:paraId="3EE97019" w14:textId="77777777" w:rsidR="001F391D" w:rsidRPr="00700CDB" w:rsidRDefault="001F391D" w:rsidP="001F391D">
      <w:pPr>
        <w:pStyle w:val="Paragrafoelenco"/>
        <w:ind w:left="2160"/>
        <w:rPr>
          <w:rFonts w:eastAsia="MS Mincho"/>
          <w:lang w:val="it-IT" w:eastAsia="ja-JP"/>
        </w:rPr>
      </w:pPr>
    </w:p>
    <w:p w14:paraId="1C7E4C4C" w14:textId="77777777" w:rsidR="001F391D" w:rsidRPr="00700CDB" w:rsidRDefault="001F391D" w:rsidP="001F391D">
      <w:pPr>
        <w:pStyle w:val="Paragrafoelenco"/>
        <w:numPr>
          <w:ilvl w:val="0"/>
          <w:numId w:val="83"/>
        </w:numPr>
        <w:rPr>
          <w:lang w:val="it-IT"/>
        </w:rPr>
      </w:pPr>
      <w:r w:rsidRPr="00700CDB">
        <w:rPr>
          <w:lang w:val="it-IT"/>
        </w:rPr>
        <w:t>Il gas cromatografo viene utilizzato per analizzare la composizione (da C1 a C6+, N2, CO2) e per calcolare PCS, WI, Dr, D, e Z, cioè:</w:t>
      </w:r>
    </w:p>
    <w:p w14:paraId="3441B196" w14:textId="77777777" w:rsidR="001F391D" w:rsidRPr="00700CDB" w:rsidRDefault="001F391D" w:rsidP="001F391D">
      <w:pPr>
        <w:pStyle w:val="Paragrafoelenco"/>
        <w:rPr>
          <w:lang w:val="it-IT"/>
        </w:rPr>
      </w:pPr>
    </w:p>
    <w:p w14:paraId="5746A740" w14:textId="77777777" w:rsidR="001F391D" w:rsidRPr="00700CDB" w:rsidRDefault="001F391D" w:rsidP="001F391D">
      <w:pPr>
        <w:ind w:left="1686"/>
        <w:rPr>
          <w:rFonts w:eastAsia="MS Mincho"/>
          <w:lang w:val="it-IT" w:eastAsia="ja-JP"/>
        </w:rPr>
      </w:pPr>
      <w:r w:rsidRPr="00700CDB">
        <w:rPr>
          <w:rFonts w:eastAsia="MS Mincho"/>
          <w:lang w:val="it-IT" w:eastAsia="ja-JP"/>
        </w:rPr>
        <w:t>PCS - Potere calorifico superiore;</w:t>
      </w:r>
    </w:p>
    <w:p w14:paraId="4C8B2155" w14:textId="77777777" w:rsidR="001F391D" w:rsidRPr="00700CDB" w:rsidRDefault="001F391D" w:rsidP="001F391D">
      <w:pPr>
        <w:ind w:left="1686"/>
        <w:rPr>
          <w:rFonts w:eastAsia="MS Mincho"/>
          <w:lang w:val="it-IT" w:eastAsia="ja-JP"/>
        </w:rPr>
      </w:pPr>
      <w:r w:rsidRPr="00700CDB">
        <w:rPr>
          <w:rFonts w:eastAsia="MS Mincho"/>
          <w:lang w:val="it-IT" w:eastAsia="ja-JP"/>
        </w:rPr>
        <w:t>WI - indice di Wobbe;</w:t>
      </w:r>
    </w:p>
    <w:p w14:paraId="108AA6FA" w14:textId="77777777" w:rsidR="001F391D" w:rsidRPr="00700CDB" w:rsidRDefault="001F391D" w:rsidP="001F391D">
      <w:pPr>
        <w:ind w:left="1686"/>
        <w:rPr>
          <w:rFonts w:eastAsia="MS Mincho"/>
          <w:lang w:val="it-IT" w:eastAsia="ja-JP"/>
        </w:rPr>
      </w:pPr>
      <w:r w:rsidRPr="00700CDB">
        <w:rPr>
          <w:rFonts w:eastAsia="MS Mincho"/>
          <w:lang w:val="it-IT" w:eastAsia="ja-JP"/>
        </w:rPr>
        <w:t>Dr – densità relativa;</w:t>
      </w:r>
    </w:p>
    <w:p w14:paraId="32348A48" w14:textId="77777777" w:rsidR="001F391D" w:rsidRPr="00700CDB" w:rsidRDefault="001F391D" w:rsidP="001F391D">
      <w:pPr>
        <w:ind w:left="1686"/>
        <w:rPr>
          <w:rFonts w:eastAsia="MS Mincho"/>
          <w:lang w:val="it-IT" w:eastAsia="ja-JP"/>
        </w:rPr>
      </w:pPr>
      <w:r w:rsidRPr="00700CDB">
        <w:rPr>
          <w:rFonts w:eastAsia="MS Mincho"/>
          <w:lang w:val="it-IT" w:eastAsia="ja-JP"/>
        </w:rPr>
        <w:t>D - punto di rugiada;</w:t>
      </w:r>
    </w:p>
    <w:p w14:paraId="24A9AE3F" w14:textId="77777777" w:rsidR="001F391D" w:rsidRPr="00700CDB" w:rsidRDefault="001F391D" w:rsidP="001F391D">
      <w:pPr>
        <w:ind w:left="1686"/>
        <w:rPr>
          <w:rFonts w:eastAsia="MS Mincho"/>
          <w:lang w:val="it-IT" w:eastAsia="ja-JP"/>
        </w:rPr>
      </w:pPr>
      <w:r w:rsidRPr="00700CDB">
        <w:rPr>
          <w:rFonts w:eastAsia="MS Mincho"/>
          <w:lang w:val="it-IT" w:eastAsia="ja-JP"/>
        </w:rPr>
        <w:t>Z -</w:t>
      </w:r>
      <w:r w:rsidRPr="00700CDB">
        <w:rPr>
          <w:rFonts w:eastAsia="MS Mincho"/>
          <w:lang w:val="it-IT" w:eastAsia="ja-JP"/>
        </w:rPr>
        <w:tab/>
        <w:t>fattore di compressibilità.</w:t>
      </w:r>
    </w:p>
    <w:p w14:paraId="1C8E624F" w14:textId="77777777" w:rsidR="001F391D" w:rsidRPr="00700CDB" w:rsidRDefault="001F391D" w:rsidP="001F391D">
      <w:pPr>
        <w:ind w:left="1686"/>
        <w:rPr>
          <w:rFonts w:eastAsia="MS Mincho"/>
          <w:lang w:val="it-IT" w:eastAsia="ja-JP"/>
        </w:rPr>
      </w:pPr>
    </w:p>
    <w:p w14:paraId="1D5E25C0" w14:textId="77777777" w:rsidR="001F391D" w:rsidRPr="00700CDB" w:rsidRDefault="001F391D" w:rsidP="001F391D">
      <w:pPr>
        <w:ind w:left="720"/>
        <w:rPr>
          <w:rFonts w:eastAsia="MS Mincho"/>
          <w:lang w:val="it-IT" w:eastAsia="ja-JP"/>
        </w:rPr>
      </w:pPr>
      <w:r w:rsidRPr="00700CDB">
        <w:rPr>
          <w:rFonts w:eastAsia="MS Mincho"/>
          <w:lang w:val="de-DE" w:eastAsia="ja-JP"/>
        </w:rPr>
        <w:lastRenderedPageBreak/>
        <w:t xml:space="preserve">Per verificare l’accuratezza dei valori di PCS-Dr-Z-CO2-N2, devono essere utilizzati due (2) campioni di gas contenenti tutte le componenti da determinare, uno con PCS compreso tra trentasette punto tre (37,3) e trentotto punto (38.1) MJ/Sm3 e l'altro con PCS compreso tra trentotto virgola nove (38,9) e quaranta punto due (40,2) MJ/Sm3. Per ciascun campione devono essere eseguite cinque (5) analisi, scartando le prime due (2). Nelle ultime tre (3) analisi devono essere calcolate la composizione media ed i relativi parametri chimico-fisici verificando che l'errore relativo in confronto ai valori del certificato di analisi sia entro i limiti specificati di seguito. Il metodo applicabile per il gascromatografo (GC) definirà il livello applicabile di precisione. Il </w:t>
      </w:r>
      <w:r w:rsidRPr="00700CDB">
        <w:rPr>
          <w:rFonts w:eastAsia="MS Mincho"/>
          <w:lang w:val="it-IT" w:eastAsia="ja-JP"/>
        </w:rPr>
        <w:t>metodo consigliato è quello della normativa ISO 6974 Parte 4.</w:t>
      </w:r>
    </w:p>
    <w:p w14:paraId="3FDB014E" w14:textId="77777777" w:rsidR="001F391D" w:rsidRPr="00700CDB" w:rsidRDefault="001F391D" w:rsidP="001F391D">
      <w:pPr>
        <w:ind w:left="720"/>
        <w:rPr>
          <w:rFonts w:eastAsia="MS Mincho"/>
          <w:lang w:val="pt-BR" w:eastAsia="ja-JP"/>
        </w:rPr>
      </w:pPr>
    </w:p>
    <w:p w14:paraId="4FCDDCE9" w14:textId="77777777" w:rsidR="001F391D" w:rsidRPr="00700CDB" w:rsidRDefault="001F391D" w:rsidP="001F391D">
      <w:pPr>
        <w:ind w:left="1686"/>
        <w:rPr>
          <w:rFonts w:eastAsia="MS Mincho"/>
          <w:lang w:val="pt-BR" w:eastAsia="ja-JP"/>
        </w:rPr>
      </w:pPr>
      <w:r w:rsidRPr="00700CDB">
        <w:rPr>
          <w:rFonts w:eastAsia="MS Mincho"/>
          <w:lang w:val="pt-BR" w:eastAsia="ja-JP"/>
        </w:rPr>
        <w:t xml:space="preserve">C1 – C2 </w:t>
      </w:r>
      <w:r w:rsidRPr="00700CDB">
        <w:rPr>
          <w:rFonts w:eastAsia="MS Mincho"/>
          <w:lang w:val="pt-BR" w:eastAsia="ja-JP"/>
        </w:rPr>
        <w:tab/>
        <w:t>0.1 % molare</w:t>
      </w:r>
    </w:p>
    <w:p w14:paraId="27A0ACBD" w14:textId="77777777" w:rsidR="001F391D" w:rsidRPr="00700CDB" w:rsidRDefault="001F391D" w:rsidP="001F391D">
      <w:pPr>
        <w:ind w:left="1686"/>
        <w:rPr>
          <w:rFonts w:eastAsia="MS Mincho"/>
          <w:lang w:val="pt-BR" w:eastAsia="ja-JP"/>
        </w:rPr>
      </w:pPr>
      <w:r w:rsidRPr="00700CDB">
        <w:rPr>
          <w:rFonts w:eastAsia="MS Mincho"/>
          <w:lang w:val="pt-BR" w:eastAsia="ja-JP"/>
        </w:rPr>
        <w:t xml:space="preserve">C3 – N2 – CO2 </w:t>
      </w:r>
      <w:r w:rsidRPr="00700CDB">
        <w:rPr>
          <w:rFonts w:eastAsia="MS Mincho"/>
          <w:lang w:val="pt-BR" w:eastAsia="ja-JP"/>
        </w:rPr>
        <w:tab/>
        <w:t>0.05 % molare</w:t>
      </w:r>
    </w:p>
    <w:p w14:paraId="5A0F9D2F" w14:textId="77777777" w:rsidR="001F391D" w:rsidRPr="00700CDB" w:rsidRDefault="001F391D" w:rsidP="001F391D">
      <w:pPr>
        <w:ind w:left="1686"/>
        <w:rPr>
          <w:rFonts w:eastAsia="MS Mincho"/>
          <w:lang w:val="de-DE" w:eastAsia="ja-JP"/>
        </w:rPr>
      </w:pPr>
      <w:r w:rsidRPr="00700CDB">
        <w:rPr>
          <w:rFonts w:eastAsia="MS Mincho"/>
          <w:lang w:val="de-DE" w:eastAsia="ja-JP"/>
        </w:rPr>
        <w:t xml:space="preserve">PCS </w:t>
      </w:r>
      <w:r w:rsidRPr="00700CDB">
        <w:rPr>
          <w:rFonts w:eastAsia="MS Mincho"/>
          <w:lang w:val="de-DE" w:eastAsia="ja-JP"/>
        </w:rPr>
        <w:tab/>
        <w:t>50 kJ/Sm3</w:t>
      </w:r>
    </w:p>
    <w:p w14:paraId="240DFBB4" w14:textId="77777777" w:rsidR="001F391D" w:rsidRPr="00700CDB" w:rsidRDefault="001F391D" w:rsidP="001F391D">
      <w:pPr>
        <w:ind w:left="1686"/>
        <w:rPr>
          <w:rFonts w:eastAsia="MS Mincho"/>
          <w:lang w:val="de-DE" w:eastAsia="ja-JP"/>
        </w:rPr>
      </w:pPr>
      <w:r w:rsidRPr="00700CDB">
        <w:rPr>
          <w:rFonts w:eastAsia="MS Mincho"/>
          <w:lang w:val="de-DE" w:eastAsia="ja-JP"/>
        </w:rPr>
        <w:t xml:space="preserve">Dr </w:t>
      </w:r>
      <w:r w:rsidRPr="00700CDB">
        <w:rPr>
          <w:rFonts w:eastAsia="MS Mincho"/>
          <w:lang w:val="de-DE" w:eastAsia="ja-JP"/>
        </w:rPr>
        <w:tab/>
        <w:t>0.001</w:t>
      </w:r>
    </w:p>
    <w:p w14:paraId="477DE3E2" w14:textId="77777777" w:rsidR="001F391D" w:rsidRPr="00700CDB" w:rsidRDefault="001F391D" w:rsidP="001F391D">
      <w:pPr>
        <w:ind w:left="1686"/>
        <w:rPr>
          <w:rFonts w:eastAsia="MS Mincho"/>
          <w:lang w:val="de-DE" w:eastAsia="ja-JP"/>
        </w:rPr>
      </w:pPr>
      <w:r w:rsidRPr="00700CDB">
        <w:rPr>
          <w:rFonts w:eastAsia="MS Mincho"/>
          <w:lang w:val="de-DE" w:eastAsia="ja-JP"/>
        </w:rPr>
        <w:t xml:space="preserve">Z </w:t>
      </w:r>
      <w:r w:rsidRPr="00700CDB">
        <w:rPr>
          <w:rFonts w:eastAsia="MS Mincho"/>
          <w:lang w:val="de-DE" w:eastAsia="ja-JP"/>
        </w:rPr>
        <w:tab/>
        <w:t>0.001</w:t>
      </w:r>
    </w:p>
    <w:p w14:paraId="439C377C" w14:textId="77777777" w:rsidR="001F391D" w:rsidRPr="00700CDB" w:rsidRDefault="001F391D" w:rsidP="001F391D">
      <w:pPr>
        <w:ind w:left="1686"/>
        <w:rPr>
          <w:rFonts w:eastAsia="MS Mincho"/>
          <w:lang w:val="de-DE" w:eastAsia="ja-JP"/>
        </w:rPr>
      </w:pPr>
    </w:p>
    <w:p w14:paraId="5B09567A" w14:textId="77777777" w:rsidR="001F391D" w:rsidRPr="00700CDB" w:rsidRDefault="001F391D" w:rsidP="001F391D">
      <w:pPr>
        <w:ind w:left="720"/>
        <w:rPr>
          <w:rFonts w:eastAsia="MS Mincho"/>
          <w:lang w:val="de-DE" w:eastAsia="ja-JP"/>
        </w:rPr>
      </w:pPr>
      <w:r w:rsidRPr="00700CDB">
        <w:rPr>
          <w:rFonts w:eastAsia="MS Mincho"/>
          <w:lang w:val="de-DE" w:eastAsia="ja-JP"/>
        </w:rPr>
        <w:t>Per verificare la ripetibilità del GC in accordo alla tabella sotto, devono essere eseguite almeno sette (7) analisi consecutive di un campione di gas contenente tutte le componenti, scartando le prime due (2) analisi. Per questa prova, deve essere utilizzata una miscela di gas certificata o “gas di lavoro”.</w:t>
      </w:r>
    </w:p>
    <w:p w14:paraId="10477CA3" w14:textId="77777777" w:rsidR="001F391D" w:rsidRPr="00700CDB" w:rsidRDefault="001F391D" w:rsidP="001F391D">
      <w:pPr>
        <w:ind w:left="720"/>
        <w:rPr>
          <w:rFonts w:eastAsia="MS Mincho"/>
          <w:lang w:val="de-DE" w:eastAsia="ja-JP"/>
        </w:rPr>
      </w:pPr>
    </w:p>
    <w:p w14:paraId="2185256D" w14:textId="77777777" w:rsidR="001F391D" w:rsidRPr="00700CDB" w:rsidRDefault="001F391D" w:rsidP="001F391D">
      <w:pPr>
        <w:ind w:left="1686"/>
        <w:rPr>
          <w:rFonts w:eastAsia="MS Mincho"/>
          <w:lang w:eastAsia="ja-JP"/>
        </w:rPr>
      </w:pPr>
      <w:r w:rsidRPr="00700CDB">
        <w:rPr>
          <w:rFonts w:eastAsia="MS Mincho"/>
          <w:lang w:eastAsia="ja-JP"/>
        </w:rPr>
        <w:t xml:space="preserve">PCS </w:t>
      </w:r>
      <w:r w:rsidRPr="00700CDB">
        <w:rPr>
          <w:rFonts w:eastAsia="MS Mincho"/>
          <w:lang w:eastAsia="ja-JP"/>
        </w:rPr>
        <w:tab/>
        <w:t>0.5 %</w:t>
      </w:r>
    </w:p>
    <w:p w14:paraId="0BF98085" w14:textId="77777777" w:rsidR="001F391D" w:rsidRPr="00700CDB" w:rsidRDefault="001F391D" w:rsidP="001F391D">
      <w:pPr>
        <w:ind w:left="1686"/>
        <w:rPr>
          <w:rFonts w:eastAsia="MS Mincho"/>
          <w:lang w:eastAsia="ja-JP"/>
        </w:rPr>
      </w:pPr>
      <w:r w:rsidRPr="00700CDB">
        <w:rPr>
          <w:rFonts w:eastAsia="MS Mincho"/>
          <w:lang w:eastAsia="ja-JP"/>
        </w:rPr>
        <w:t xml:space="preserve">Dr </w:t>
      </w:r>
      <w:r w:rsidRPr="00700CDB">
        <w:rPr>
          <w:rFonts w:eastAsia="MS Mincho"/>
          <w:lang w:eastAsia="ja-JP"/>
        </w:rPr>
        <w:tab/>
        <w:t>0.5 %</w:t>
      </w:r>
    </w:p>
    <w:p w14:paraId="7DC43173" w14:textId="77777777" w:rsidR="001F391D" w:rsidRPr="00700CDB" w:rsidRDefault="001F391D" w:rsidP="001F391D">
      <w:pPr>
        <w:ind w:left="1686"/>
        <w:rPr>
          <w:rFonts w:eastAsia="MS Mincho"/>
          <w:lang w:eastAsia="ja-JP"/>
        </w:rPr>
      </w:pPr>
      <w:r w:rsidRPr="00700CDB">
        <w:rPr>
          <w:rFonts w:eastAsia="MS Mincho"/>
          <w:lang w:eastAsia="ja-JP"/>
        </w:rPr>
        <w:t xml:space="preserve">Z </w:t>
      </w:r>
      <w:r w:rsidRPr="00700CDB">
        <w:rPr>
          <w:rFonts w:eastAsia="MS Mincho"/>
          <w:lang w:eastAsia="ja-JP"/>
        </w:rPr>
        <w:tab/>
        <w:t>0.1 %</w:t>
      </w:r>
    </w:p>
    <w:p w14:paraId="6AA9FF63" w14:textId="77777777" w:rsidR="001F391D" w:rsidRPr="00700CDB" w:rsidRDefault="001F391D" w:rsidP="001F391D">
      <w:pPr>
        <w:ind w:left="1686"/>
        <w:rPr>
          <w:rFonts w:eastAsia="MS Mincho"/>
          <w:lang w:eastAsia="ja-JP"/>
        </w:rPr>
      </w:pPr>
      <w:r w:rsidRPr="00700CDB">
        <w:rPr>
          <w:rFonts w:eastAsia="MS Mincho"/>
          <w:lang w:eastAsia="ja-JP"/>
        </w:rPr>
        <w:t xml:space="preserve">CO2 </w:t>
      </w:r>
      <w:r w:rsidRPr="00700CDB">
        <w:rPr>
          <w:rFonts w:eastAsia="MS Mincho"/>
          <w:lang w:eastAsia="ja-JP"/>
        </w:rPr>
        <w:tab/>
        <w:t>0.1 %</w:t>
      </w:r>
    </w:p>
    <w:p w14:paraId="16B7677D" w14:textId="77777777" w:rsidR="001F391D" w:rsidRPr="00700CDB" w:rsidRDefault="001F391D" w:rsidP="001F391D">
      <w:pPr>
        <w:ind w:left="1686"/>
        <w:rPr>
          <w:rFonts w:eastAsia="MS Mincho"/>
          <w:lang w:eastAsia="ja-JP"/>
        </w:rPr>
      </w:pPr>
      <w:r w:rsidRPr="00700CDB">
        <w:rPr>
          <w:rFonts w:eastAsia="MS Mincho"/>
          <w:lang w:eastAsia="ja-JP"/>
        </w:rPr>
        <w:t>N2</w:t>
      </w:r>
      <w:r w:rsidRPr="00700CDB">
        <w:rPr>
          <w:rFonts w:eastAsia="MS Mincho"/>
          <w:lang w:eastAsia="ja-JP"/>
        </w:rPr>
        <w:tab/>
        <w:t>0.1 %</w:t>
      </w:r>
    </w:p>
    <w:p w14:paraId="1509D6D1" w14:textId="77777777" w:rsidR="001F391D" w:rsidRPr="00700CDB" w:rsidRDefault="001F391D" w:rsidP="001F391D">
      <w:pPr>
        <w:ind w:left="1686"/>
        <w:rPr>
          <w:rFonts w:eastAsia="MS Mincho"/>
          <w:lang w:eastAsia="ja-JP"/>
        </w:rPr>
      </w:pPr>
    </w:p>
    <w:p w14:paraId="3582D071" w14:textId="77777777" w:rsidR="001F391D" w:rsidRPr="00700CDB" w:rsidRDefault="001F391D" w:rsidP="001F391D">
      <w:pPr>
        <w:pStyle w:val="Paragrafoelenco"/>
        <w:numPr>
          <w:ilvl w:val="0"/>
          <w:numId w:val="83"/>
        </w:numPr>
        <w:rPr>
          <w:lang w:val="it-IT"/>
        </w:rPr>
      </w:pPr>
      <w:r w:rsidRPr="00700CDB">
        <w:rPr>
          <w:lang w:val="it-IT"/>
        </w:rPr>
        <w:t>Il gas cromatografo per H2S, mercaptani e l’analisi e il calcolo dello zolfo deve rientrare nei limiti specificati sotto</w:t>
      </w:r>
    </w:p>
    <w:p w14:paraId="76834196" w14:textId="77777777" w:rsidR="001F391D" w:rsidRPr="00700CDB" w:rsidRDefault="001F391D" w:rsidP="001F391D">
      <w:pPr>
        <w:ind w:left="1686"/>
        <w:rPr>
          <w:rFonts w:eastAsia="MS Mincho"/>
          <w:lang w:val="it-IT" w:eastAsia="ja-JP"/>
        </w:rPr>
      </w:pPr>
      <w:r w:rsidRPr="00700CDB">
        <w:rPr>
          <w:rFonts w:eastAsia="MS Mincho"/>
          <w:lang w:val="it-IT" w:eastAsia="ja-JP"/>
        </w:rPr>
        <w:t>Ripetibilità: ± 2% della full scale</w:t>
      </w:r>
    </w:p>
    <w:p w14:paraId="2477FCB9" w14:textId="77777777" w:rsidR="001F391D" w:rsidRPr="00700CDB" w:rsidRDefault="001F391D" w:rsidP="001F391D">
      <w:pPr>
        <w:ind w:left="1686"/>
        <w:rPr>
          <w:rFonts w:eastAsia="MS Mincho"/>
          <w:lang w:val="it-IT" w:eastAsia="ja-JP"/>
        </w:rPr>
      </w:pPr>
      <w:r w:rsidRPr="00700CDB">
        <w:rPr>
          <w:rFonts w:eastAsia="MS Mincho"/>
          <w:lang w:val="it-IT" w:eastAsia="ja-JP"/>
        </w:rPr>
        <w:t>Sensitività: ± 0.5% della full scale</w:t>
      </w:r>
    </w:p>
    <w:p w14:paraId="2A2707F8" w14:textId="77777777" w:rsidR="001F391D" w:rsidRPr="00700CDB" w:rsidRDefault="001F391D" w:rsidP="001F391D">
      <w:pPr>
        <w:ind w:left="1686"/>
        <w:rPr>
          <w:rFonts w:eastAsia="MS Mincho"/>
          <w:lang w:val="it-IT" w:eastAsia="ja-JP"/>
        </w:rPr>
      </w:pPr>
      <w:r w:rsidRPr="00700CDB">
        <w:rPr>
          <w:rFonts w:eastAsia="MS Mincho"/>
          <w:lang w:val="it-IT" w:eastAsia="ja-JP"/>
        </w:rPr>
        <w:t>Tempo di analisi: 6 minuti</w:t>
      </w:r>
    </w:p>
    <w:p w14:paraId="366988DD" w14:textId="77777777" w:rsidR="001F391D" w:rsidRPr="00700CDB" w:rsidRDefault="001F391D" w:rsidP="001F391D">
      <w:pPr>
        <w:ind w:left="1686"/>
        <w:rPr>
          <w:rFonts w:eastAsia="MS Mincho"/>
          <w:lang w:val="it-IT" w:eastAsia="ja-JP"/>
        </w:rPr>
      </w:pPr>
    </w:p>
    <w:p w14:paraId="09B462FA" w14:textId="77777777" w:rsidR="001F391D" w:rsidRPr="00700CDB" w:rsidRDefault="001F391D" w:rsidP="001F391D">
      <w:pPr>
        <w:pStyle w:val="Paragrafoelenco"/>
        <w:numPr>
          <w:ilvl w:val="0"/>
          <w:numId w:val="83"/>
        </w:numPr>
        <w:rPr>
          <w:lang w:val="it-IT"/>
        </w:rPr>
      </w:pPr>
      <w:r w:rsidRPr="00700CDB">
        <w:rPr>
          <w:lang w:val="it-IT"/>
        </w:rPr>
        <w:t>L'analizzatore per il punto di rugiada (acqua e idrocarburi) deve rientrare nei limiti specificati di seguito</w:t>
      </w:r>
    </w:p>
    <w:p w14:paraId="6845B861" w14:textId="77777777" w:rsidR="001F391D" w:rsidRPr="00700CDB" w:rsidRDefault="001F391D" w:rsidP="001F391D">
      <w:pPr>
        <w:ind w:left="1686"/>
        <w:rPr>
          <w:rFonts w:eastAsia="MS Mincho"/>
          <w:lang w:val="it-IT" w:eastAsia="ja-JP"/>
        </w:rPr>
      </w:pPr>
      <w:r w:rsidRPr="00700CDB">
        <w:rPr>
          <w:rFonts w:eastAsia="MS Mincho"/>
          <w:lang w:val="it-IT" w:eastAsia="ja-JP"/>
        </w:rPr>
        <w:t>Accuratezza: ±0.5°C</w:t>
      </w:r>
    </w:p>
    <w:p w14:paraId="55BF5DD8" w14:textId="77777777" w:rsidR="001F391D" w:rsidRPr="00700CDB" w:rsidRDefault="001F391D" w:rsidP="001F391D">
      <w:pPr>
        <w:ind w:left="1686"/>
        <w:rPr>
          <w:rFonts w:eastAsia="MS Mincho"/>
          <w:lang w:val="it-IT" w:eastAsia="ja-JP"/>
        </w:rPr>
      </w:pPr>
      <w:r w:rsidRPr="00700CDB">
        <w:rPr>
          <w:rFonts w:eastAsia="MS Mincho"/>
          <w:lang w:val="it-IT" w:eastAsia="ja-JP"/>
        </w:rPr>
        <w:t>Ripetibilità: in accordo allo standard del fornitore</w:t>
      </w:r>
    </w:p>
    <w:p w14:paraId="298003EF" w14:textId="77777777" w:rsidR="001F391D" w:rsidRPr="00700CDB" w:rsidRDefault="001F391D" w:rsidP="001F391D">
      <w:pPr>
        <w:ind w:left="1686"/>
        <w:rPr>
          <w:rFonts w:eastAsia="MS Mincho"/>
          <w:lang w:val="it-IT" w:eastAsia="ja-JP"/>
        </w:rPr>
      </w:pPr>
      <w:r w:rsidRPr="00700CDB">
        <w:rPr>
          <w:rFonts w:eastAsia="MS Mincho"/>
          <w:lang w:val="it-IT" w:eastAsia="ja-JP"/>
        </w:rPr>
        <w:t>Frequenza di Misurazione: 6 cicli/ora raccomandati (12 massimo)</w:t>
      </w:r>
    </w:p>
    <w:p w14:paraId="2F23A0D9" w14:textId="77777777" w:rsidR="001F391D" w:rsidRPr="00700CDB" w:rsidRDefault="001F391D" w:rsidP="001F391D">
      <w:pPr>
        <w:ind w:left="1686"/>
        <w:rPr>
          <w:rFonts w:eastAsia="MS Mincho"/>
          <w:lang w:val="it-IT" w:eastAsia="ja-JP"/>
        </w:rPr>
      </w:pPr>
      <w:r w:rsidRPr="00700CDB">
        <w:rPr>
          <w:rFonts w:eastAsia="MS Mincho"/>
          <w:lang w:val="it-IT" w:eastAsia="ja-JP"/>
        </w:rPr>
        <w:t>Risoluzione: 0.1 °C</w:t>
      </w:r>
    </w:p>
    <w:p w14:paraId="04DE6114" w14:textId="77777777" w:rsidR="001F391D" w:rsidRPr="00700CDB" w:rsidRDefault="001F391D" w:rsidP="001F391D">
      <w:pPr>
        <w:ind w:left="1686"/>
        <w:rPr>
          <w:rFonts w:eastAsia="MS Mincho"/>
          <w:lang w:val="it-IT" w:eastAsia="ja-JP"/>
        </w:rPr>
      </w:pPr>
      <w:r w:rsidRPr="00700CDB">
        <w:rPr>
          <w:rFonts w:eastAsia="MS Mincho"/>
          <w:lang w:val="it-IT" w:eastAsia="ja-JP"/>
        </w:rPr>
        <w:t>Range: -40 / +20°C</w:t>
      </w:r>
    </w:p>
    <w:p w14:paraId="623EF13D" w14:textId="77777777" w:rsidR="001F391D" w:rsidRPr="00700CDB" w:rsidRDefault="001F391D" w:rsidP="001F391D">
      <w:pPr>
        <w:ind w:left="1686"/>
        <w:rPr>
          <w:rFonts w:eastAsia="MS Mincho"/>
          <w:lang w:val="it-IT" w:eastAsia="ja-JP"/>
        </w:rPr>
      </w:pPr>
    </w:p>
    <w:p w14:paraId="23B99B1C" w14:textId="77777777" w:rsidR="001F391D" w:rsidRPr="00700CDB" w:rsidRDefault="001F391D" w:rsidP="001F391D">
      <w:pPr>
        <w:pStyle w:val="Paragrafoelenco"/>
        <w:numPr>
          <w:ilvl w:val="0"/>
          <w:numId w:val="83"/>
        </w:numPr>
        <w:rPr>
          <w:lang w:val="it-IT"/>
        </w:rPr>
      </w:pPr>
      <w:r w:rsidRPr="00700CDB">
        <w:rPr>
          <w:lang w:val="it-IT"/>
        </w:rPr>
        <w:t>L'analizzatore di densità deve rientrare nei limiti specificati di seguito</w:t>
      </w:r>
    </w:p>
    <w:p w14:paraId="228054DE" w14:textId="77777777" w:rsidR="001F391D" w:rsidRPr="00700CDB" w:rsidRDefault="001F391D" w:rsidP="001F391D">
      <w:pPr>
        <w:ind w:left="1686"/>
        <w:rPr>
          <w:rFonts w:eastAsia="MS Mincho"/>
          <w:lang w:val="it-IT" w:eastAsia="ja-JP"/>
        </w:rPr>
      </w:pPr>
      <w:r w:rsidRPr="00700CDB">
        <w:rPr>
          <w:rFonts w:eastAsia="MS Mincho"/>
          <w:lang w:val="it-IT" w:eastAsia="ja-JP"/>
        </w:rPr>
        <w:t>Accuratezza: +/- 0.1% della lettura</w:t>
      </w:r>
    </w:p>
    <w:p w14:paraId="30449E5E" w14:textId="77777777" w:rsidR="001F391D" w:rsidRPr="00700CDB" w:rsidRDefault="001F391D" w:rsidP="001F391D">
      <w:pPr>
        <w:ind w:left="1686"/>
        <w:rPr>
          <w:rFonts w:eastAsia="MS Mincho"/>
          <w:lang w:val="it-IT" w:eastAsia="ja-JP"/>
        </w:rPr>
      </w:pPr>
      <w:r w:rsidRPr="00700CDB">
        <w:rPr>
          <w:rFonts w:eastAsia="MS Mincho"/>
          <w:lang w:val="it-IT" w:eastAsia="ja-JP"/>
        </w:rPr>
        <w:t>Ripetibilità: +/- 0.02% della lettura</w:t>
      </w:r>
    </w:p>
    <w:p w14:paraId="537C4E32" w14:textId="77777777" w:rsidR="001F391D" w:rsidRPr="00700CDB" w:rsidRDefault="001F391D" w:rsidP="001F391D">
      <w:pPr>
        <w:ind w:left="1686"/>
        <w:rPr>
          <w:rFonts w:eastAsia="MS Mincho"/>
          <w:lang w:val="it-IT" w:eastAsia="ja-JP"/>
        </w:rPr>
      </w:pPr>
      <w:r w:rsidRPr="00700CDB">
        <w:rPr>
          <w:rFonts w:eastAsia="MS Mincho"/>
          <w:lang w:val="it-IT" w:eastAsia="ja-JP"/>
        </w:rPr>
        <w:t>Tempo di risposta: &lt; 60 sec.</w:t>
      </w:r>
    </w:p>
    <w:p w14:paraId="62D0AA08" w14:textId="77777777" w:rsidR="001F391D" w:rsidRPr="00700CDB" w:rsidRDefault="001F391D" w:rsidP="001F391D">
      <w:pPr>
        <w:ind w:left="1686"/>
        <w:rPr>
          <w:rFonts w:eastAsia="MS Mincho"/>
          <w:lang w:val="it-IT" w:eastAsia="ja-JP"/>
        </w:rPr>
      </w:pPr>
    </w:p>
    <w:p w14:paraId="7A17D4E3" w14:textId="77777777" w:rsidR="001F391D" w:rsidRPr="00700CDB" w:rsidRDefault="001F391D" w:rsidP="001F391D">
      <w:pPr>
        <w:pStyle w:val="Paragrafoelenco"/>
        <w:numPr>
          <w:ilvl w:val="0"/>
          <w:numId w:val="83"/>
        </w:numPr>
        <w:rPr>
          <w:lang w:val="it-IT"/>
        </w:rPr>
      </w:pPr>
      <w:r w:rsidRPr="00700CDB">
        <w:rPr>
          <w:lang w:val="it-IT"/>
        </w:rPr>
        <w:t>L’analizzatore di ossigeno deve rientrare nei limiti specificati di seguito</w:t>
      </w:r>
    </w:p>
    <w:p w14:paraId="7F4EFC73" w14:textId="77777777" w:rsidR="001F391D" w:rsidRPr="00700CDB" w:rsidRDefault="001F391D" w:rsidP="001F391D">
      <w:pPr>
        <w:ind w:left="1686"/>
        <w:rPr>
          <w:rFonts w:eastAsia="MS Mincho"/>
          <w:lang w:val="it-IT" w:eastAsia="ja-JP"/>
        </w:rPr>
      </w:pPr>
      <w:r w:rsidRPr="00700CDB">
        <w:rPr>
          <w:rFonts w:eastAsia="MS Mincho"/>
          <w:lang w:val="it-IT" w:eastAsia="ja-JP"/>
        </w:rPr>
        <w:t>Accuratezza: +/-1% F.S.</w:t>
      </w:r>
    </w:p>
    <w:p w14:paraId="1437CEE0" w14:textId="77777777" w:rsidR="001F391D" w:rsidRPr="00700CDB" w:rsidRDefault="001F391D" w:rsidP="001F391D">
      <w:pPr>
        <w:ind w:left="1686"/>
        <w:rPr>
          <w:rFonts w:eastAsia="MS Mincho"/>
          <w:lang w:val="it-IT" w:eastAsia="ja-JP"/>
        </w:rPr>
      </w:pPr>
      <w:r w:rsidRPr="00700CDB">
        <w:rPr>
          <w:rFonts w:eastAsia="MS Mincho"/>
          <w:lang w:val="it-IT" w:eastAsia="ja-JP"/>
        </w:rPr>
        <w:t>Ripetibilità: +/- 1% dello SPAN</w:t>
      </w:r>
    </w:p>
    <w:p w14:paraId="3C082E08" w14:textId="77777777" w:rsidR="001F391D" w:rsidRPr="00700CDB" w:rsidRDefault="001F391D" w:rsidP="001F391D">
      <w:pPr>
        <w:ind w:left="1686"/>
        <w:rPr>
          <w:rFonts w:eastAsia="MS Mincho"/>
          <w:lang w:val="it-IT" w:eastAsia="ja-JP"/>
        </w:rPr>
      </w:pPr>
      <w:r w:rsidRPr="00700CDB">
        <w:rPr>
          <w:rFonts w:eastAsia="MS Mincho"/>
          <w:lang w:val="it-IT" w:eastAsia="ja-JP"/>
        </w:rPr>
        <w:t>Sensitività: in accordo allo standard del fornitore</w:t>
      </w:r>
    </w:p>
    <w:p w14:paraId="20DACDC3" w14:textId="77777777" w:rsidR="001F391D" w:rsidRPr="00700CDB" w:rsidRDefault="001F391D" w:rsidP="001F391D">
      <w:pPr>
        <w:ind w:left="1686"/>
        <w:rPr>
          <w:rFonts w:eastAsia="MS Mincho"/>
          <w:lang w:val="it-IT" w:eastAsia="ja-JP"/>
        </w:rPr>
      </w:pPr>
      <w:r w:rsidRPr="00700CDB">
        <w:rPr>
          <w:rFonts w:eastAsia="MS Mincho"/>
          <w:lang w:val="it-IT" w:eastAsia="ja-JP"/>
        </w:rPr>
        <w:t>Tempo di risposta: in accordo allo standard del fornitore</w:t>
      </w:r>
    </w:p>
    <w:p w14:paraId="0514780D" w14:textId="77777777" w:rsidR="001F391D" w:rsidRPr="00700CDB" w:rsidRDefault="001F391D" w:rsidP="001F391D">
      <w:pPr>
        <w:ind w:left="1686"/>
        <w:rPr>
          <w:rFonts w:eastAsia="MS Mincho"/>
          <w:lang w:val="it-IT" w:eastAsia="ja-JP"/>
        </w:rPr>
      </w:pPr>
    </w:p>
    <w:p w14:paraId="7D4E45C3" w14:textId="77777777" w:rsidR="001F391D" w:rsidRPr="00700CDB" w:rsidRDefault="001F391D" w:rsidP="001F391D">
      <w:pPr>
        <w:pStyle w:val="Paragrafoelenco"/>
        <w:numPr>
          <w:ilvl w:val="0"/>
          <w:numId w:val="83"/>
        </w:numPr>
        <w:rPr>
          <w:lang w:val="it-IT"/>
        </w:rPr>
      </w:pPr>
      <w:r w:rsidRPr="00700CDB">
        <w:rPr>
          <w:lang w:val="it-IT"/>
        </w:rPr>
        <w:t>L’analizzatore di umidità deve rientrare nei limiti specificati di seguito</w:t>
      </w:r>
    </w:p>
    <w:p w14:paraId="3ED74F23" w14:textId="77777777" w:rsidR="001F391D" w:rsidRPr="00700CDB" w:rsidRDefault="001F391D" w:rsidP="001F391D">
      <w:pPr>
        <w:ind w:left="1686"/>
        <w:rPr>
          <w:rFonts w:eastAsia="MS Mincho"/>
          <w:lang w:val="it-IT" w:eastAsia="ja-JP"/>
        </w:rPr>
      </w:pPr>
      <w:r w:rsidRPr="00700CDB">
        <w:rPr>
          <w:rFonts w:eastAsia="MS Mincho"/>
          <w:lang w:val="it-IT" w:eastAsia="ja-JP"/>
        </w:rPr>
        <w:t>Accuratezza: ±1°C</w:t>
      </w:r>
    </w:p>
    <w:p w14:paraId="6503D0F2" w14:textId="77777777" w:rsidR="001F391D" w:rsidRPr="00700CDB" w:rsidRDefault="001F391D" w:rsidP="001F391D">
      <w:pPr>
        <w:ind w:left="1686"/>
        <w:rPr>
          <w:rFonts w:eastAsia="MS Mincho"/>
          <w:lang w:val="it-IT" w:eastAsia="ja-JP"/>
        </w:rPr>
      </w:pPr>
      <w:r w:rsidRPr="00700CDB">
        <w:rPr>
          <w:rFonts w:eastAsia="MS Mincho"/>
          <w:lang w:val="it-IT" w:eastAsia="ja-JP"/>
        </w:rPr>
        <w:t>Sensitività: 0.1 ppmV</w:t>
      </w:r>
    </w:p>
    <w:p w14:paraId="5E73CEF2" w14:textId="77777777" w:rsidR="001F391D" w:rsidRPr="00700CDB" w:rsidRDefault="001F391D" w:rsidP="001F391D">
      <w:pPr>
        <w:ind w:left="1686"/>
        <w:rPr>
          <w:rFonts w:eastAsia="MS Mincho"/>
          <w:lang w:val="it-IT" w:eastAsia="ja-JP"/>
        </w:rPr>
      </w:pPr>
      <w:r w:rsidRPr="00700CDB">
        <w:rPr>
          <w:rFonts w:eastAsia="MS Mincho"/>
          <w:lang w:val="it-IT" w:eastAsia="ja-JP"/>
        </w:rPr>
        <w:t>Risoluzione: 0.1 °C</w:t>
      </w:r>
    </w:p>
    <w:p w14:paraId="1BD6FD7F" w14:textId="77777777" w:rsidR="001F391D" w:rsidRPr="00700CDB" w:rsidRDefault="001F391D" w:rsidP="001F391D">
      <w:pPr>
        <w:rPr>
          <w:b/>
          <w:lang w:val="it-IT"/>
        </w:rPr>
      </w:pPr>
      <w:bookmarkStart w:id="50" w:name="_Toc460418119"/>
    </w:p>
    <w:p w14:paraId="21C7B3FA"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Procedura in Caso di Guasto del Sistema di Analisi</w:t>
      </w:r>
      <w:bookmarkEnd w:id="50"/>
    </w:p>
    <w:p w14:paraId="05503233" w14:textId="77777777" w:rsidR="001F391D" w:rsidRPr="00700CDB" w:rsidRDefault="001F391D" w:rsidP="001F391D">
      <w:pPr>
        <w:ind w:left="426"/>
        <w:rPr>
          <w:lang w:val="it-IT"/>
        </w:rPr>
      </w:pPr>
      <w:r w:rsidRPr="00700CDB">
        <w:rPr>
          <w:lang w:val="it-IT"/>
        </w:rPr>
        <w:t>In caso di guasto/indisponibilità del sistema di analisi in linea prima dell’inizio della discarica, deve essere utilizzato il sistema di campionamento per determinare la composizione GNL.</w:t>
      </w:r>
    </w:p>
    <w:p w14:paraId="70A280BA" w14:textId="77777777" w:rsidR="001F391D" w:rsidRPr="00700CDB" w:rsidRDefault="001F391D" w:rsidP="001F391D">
      <w:pPr>
        <w:ind w:left="426"/>
        <w:rPr>
          <w:lang w:val="it-IT"/>
        </w:rPr>
      </w:pPr>
      <w:bookmarkStart w:id="51" w:name="_Hlk860830"/>
      <w:r w:rsidRPr="00700CDB">
        <w:rPr>
          <w:lang w:val="it-IT"/>
        </w:rPr>
        <w:t>In caso di guasto/indisponibilità sia del sistema di campionamento continuo che del sistema di campionamento in linea, o di guasto del sistema di analisi utilizzato rilevato dal Cargo surveyor dopo la discarica, come composizione di GNL deve essere considerata la media aritmetica dei risultati delle analisi dei cinque carichi (5) immediatamente precedenti (o carichi totali consegnati, se meno di cinque) di composizione simile a quella prevista per il carico corrente provenienti dallo stesso porto di caricazione, compresi i carichi di altri Utenti. Nel caso in cui quanto sopra non venga considerato attendibile o praticabile dal Cargo Surveyor, la composizione invecchiata in accordo al metodo MOLAS verrà utilizzata per la determinazione della qualità del GNL, da calcolarsi entro cinque (5) Giorni Lavorativi dopo la Discarica della Nave Metaniera.</w:t>
      </w:r>
    </w:p>
    <w:bookmarkEnd w:id="51"/>
    <w:p w14:paraId="2531543C" w14:textId="77777777" w:rsidR="001F391D" w:rsidRPr="00700CDB" w:rsidRDefault="001F391D" w:rsidP="001F391D">
      <w:pPr>
        <w:ind w:left="426"/>
        <w:rPr>
          <w:lang w:val="it-IT"/>
        </w:rPr>
      </w:pPr>
      <w:r w:rsidRPr="00700CDB">
        <w:rPr>
          <w:lang w:val="it-IT"/>
        </w:rPr>
        <w:lastRenderedPageBreak/>
        <w:t>Nel caso in cui il GNL previsto in Discarica sia stato caricato in un terminale di rigassificazione attraverso un servizio di reloading, la qualità di tale GNL sarà quella misurata presso il Terminale, a meno che l’Utente (o un Cargo Surveyor da lui nominato) fornisca dimostrazione che il terminale di rigassificazione in cui è stata effettuata la caricazione, sia progettato ed equipaggiato adeguatamente agli standard commercialmente accettati in termini di posizionamento del sistema di sampling rispetto ai serbatoi del carico.</w:t>
      </w:r>
    </w:p>
    <w:p w14:paraId="70795497" w14:textId="77777777" w:rsidR="001F391D" w:rsidRPr="00700CDB" w:rsidRDefault="001F391D" w:rsidP="001F391D">
      <w:pPr>
        <w:ind w:left="426"/>
        <w:rPr>
          <w:lang w:val="it-IT"/>
        </w:rPr>
      </w:pPr>
    </w:p>
    <w:p w14:paraId="79AF1A0A" w14:textId="77777777" w:rsidR="001F391D" w:rsidRPr="00700CDB" w:rsidRDefault="001F391D" w:rsidP="001F391D">
      <w:pPr>
        <w:pStyle w:val="Titolo4"/>
        <w:numPr>
          <w:ilvl w:val="2"/>
          <w:numId w:val="80"/>
        </w:numPr>
        <w:tabs>
          <w:tab w:val="left" w:pos="708"/>
        </w:tabs>
        <w:ind w:left="426" w:firstLine="0"/>
        <w:rPr>
          <w:lang w:val="it-IT"/>
        </w:rPr>
      </w:pPr>
      <w:bookmarkStart w:id="52" w:name="_Toc460418120"/>
      <w:r w:rsidRPr="00700CDB">
        <w:rPr>
          <w:lang w:val="it-IT"/>
        </w:rPr>
        <w:t>Analisi della Composizione per il Ritorno di Vapore</w:t>
      </w:r>
      <w:bookmarkEnd w:id="52"/>
    </w:p>
    <w:p w14:paraId="4D86F522" w14:textId="77777777" w:rsidR="001F391D" w:rsidRPr="00700CDB" w:rsidRDefault="001F391D" w:rsidP="001F391D">
      <w:pPr>
        <w:ind w:left="426"/>
        <w:rPr>
          <w:lang w:val="it-IT"/>
        </w:rPr>
      </w:pPr>
      <w:r w:rsidRPr="00700CDB">
        <w:rPr>
          <w:lang w:val="it-IT"/>
        </w:rPr>
        <w:t>Dato che il Terminale non è dotato di campionamento per la composizione del ritorno di vapore, il valore di PCS determinato sarà 33.935 MJ/m3 a condizioni standard come specificato, equivalente ad una qualità composta dal novanta per cento (90%) metano e il dieci per cento (10%) di azoto.</w:t>
      </w:r>
    </w:p>
    <w:p w14:paraId="4D76EACC" w14:textId="77777777" w:rsidR="001F391D" w:rsidRPr="00700CDB" w:rsidRDefault="001F391D" w:rsidP="001F391D">
      <w:pPr>
        <w:rPr>
          <w:b/>
          <w:lang w:val="it-IT"/>
        </w:rPr>
      </w:pPr>
    </w:p>
    <w:p w14:paraId="661A7EF5" w14:textId="77777777" w:rsidR="001F391D" w:rsidRPr="00700CDB" w:rsidRDefault="001F391D" w:rsidP="001F391D">
      <w:pPr>
        <w:pStyle w:val="Titolo4"/>
        <w:numPr>
          <w:ilvl w:val="1"/>
          <w:numId w:val="80"/>
        </w:numPr>
        <w:tabs>
          <w:tab w:val="left" w:pos="708"/>
        </w:tabs>
        <w:ind w:left="567" w:hanging="567"/>
        <w:rPr>
          <w:lang w:val="it-IT"/>
        </w:rPr>
      </w:pPr>
      <w:bookmarkStart w:id="53" w:name="_Toc460418121"/>
      <w:r w:rsidRPr="00700CDB">
        <w:rPr>
          <w:lang w:val="it-IT"/>
        </w:rPr>
        <w:t>Test e metodi di misura del GNL: determinazione dell'energia trasferita</w:t>
      </w:r>
      <w:bookmarkEnd w:id="53"/>
    </w:p>
    <w:p w14:paraId="21855798" w14:textId="77777777" w:rsidR="001F391D" w:rsidRPr="00700CDB" w:rsidRDefault="001F391D" w:rsidP="001F391D">
      <w:pPr>
        <w:rPr>
          <w:lang w:val="it-IT"/>
        </w:rPr>
      </w:pPr>
      <w:r w:rsidRPr="00700CDB">
        <w:rPr>
          <w:lang w:val="it-IT"/>
        </w:rPr>
        <w:t>La quantità di energia trasferita da ogni Nave Metaniera viene calcolata da un Cargo Surveyor indipendente nominato dalle parti interessate in conformità con i metodi di misura e calcolo definiti nel presente documento. L’errore massimo per la determinazione della energia ricevuta è in accordo alle norme vigenti (rif GIIGNL GNL Custody Transfer Handbook - Terza Edizione 2010).</w:t>
      </w:r>
    </w:p>
    <w:p w14:paraId="137E2CDA" w14:textId="77777777" w:rsidR="001F391D" w:rsidRPr="00700CDB" w:rsidRDefault="001F391D" w:rsidP="001F391D">
      <w:pPr>
        <w:rPr>
          <w:lang w:val="it-IT"/>
        </w:rPr>
      </w:pPr>
      <w:r w:rsidRPr="00700CDB">
        <w:rPr>
          <w:lang w:val="it-IT"/>
        </w:rPr>
        <w:t>La quantità di GNL scaricato deve essere al netto del volume di vapore di ritorno alla Nave Metaniera durante la discarica del GNL.</w:t>
      </w:r>
    </w:p>
    <w:p w14:paraId="6A8B575F" w14:textId="77777777" w:rsidR="001F391D" w:rsidRPr="00700CDB" w:rsidRDefault="001F391D" w:rsidP="001F391D">
      <w:pPr>
        <w:rPr>
          <w:bCs/>
          <w:lang w:val="it-IT"/>
        </w:rPr>
      </w:pPr>
      <w:r w:rsidRPr="00700CDB">
        <w:rPr>
          <w:bCs/>
          <w:lang w:val="it-IT"/>
        </w:rPr>
        <w:t>Durante le operazioni di trasferimento, il volume di GNL scaricato è sostituito dal Gas restituito dal Terminale.</w:t>
      </w:r>
    </w:p>
    <w:p w14:paraId="7EA3CFD8" w14:textId="77777777" w:rsidR="001F391D" w:rsidRPr="00700CDB" w:rsidRDefault="001F391D" w:rsidP="001F391D">
      <w:pPr>
        <w:rPr>
          <w:bCs/>
          <w:lang w:val="it-IT"/>
        </w:rPr>
      </w:pPr>
      <w:r w:rsidRPr="00700CDB">
        <w:rPr>
          <w:bCs/>
          <w:lang w:val="it-IT"/>
        </w:rPr>
        <w:t>Una volta terminata la discarica, una piccola quantità di GNL rimane nei serbatoi della Nave Metaniera. L'energia trasferita, E, corrisponde alla differenza tra l'energia trasferita come GNL e quella associata al gas [gas di ritorno (NG) + gas utilizzato dai motori della Nave Metaniera, se applicabile (MG)]:</w:t>
      </w:r>
    </w:p>
    <w:p w14:paraId="6D6986BB" w14:textId="77777777" w:rsidR="001F391D" w:rsidRPr="00700CDB" w:rsidRDefault="001F391D" w:rsidP="001F391D">
      <w:pPr>
        <w:rPr>
          <w:bCs/>
          <w:lang w:val="it-IT"/>
        </w:rPr>
      </w:pPr>
    </w:p>
    <w:p w14:paraId="0462981E" w14:textId="77777777" w:rsidR="001F391D" w:rsidRPr="00700CDB" w:rsidRDefault="001F391D" w:rsidP="001F391D">
      <w:pPr>
        <w:jc w:val="center"/>
        <w:rPr>
          <w:b/>
          <w:bCs/>
          <w:vertAlign w:val="subscript"/>
          <w:lang w:val="it-IT"/>
        </w:rPr>
      </w:pPr>
      <w:r w:rsidRPr="00700CDB">
        <w:rPr>
          <w:b/>
          <w:bCs/>
          <w:lang w:val="it-IT"/>
        </w:rPr>
        <w:t>E = E</w:t>
      </w:r>
      <w:r w:rsidRPr="00700CDB">
        <w:rPr>
          <w:b/>
          <w:bCs/>
          <w:vertAlign w:val="subscript"/>
          <w:lang w:val="it-IT"/>
        </w:rPr>
        <w:t>LNG</w:t>
      </w:r>
      <w:r w:rsidRPr="00700CDB">
        <w:rPr>
          <w:b/>
          <w:bCs/>
          <w:lang w:val="it-IT"/>
        </w:rPr>
        <w:t xml:space="preserve"> – E</w:t>
      </w:r>
      <w:r w:rsidRPr="00700CDB">
        <w:rPr>
          <w:b/>
          <w:bCs/>
          <w:vertAlign w:val="subscript"/>
          <w:lang w:val="it-IT"/>
        </w:rPr>
        <w:t>NG</w:t>
      </w:r>
      <w:r w:rsidRPr="00700CDB">
        <w:rPr>
          <w:b/>
          <w:bCs/>
          <w:lang w:val="it-IT"/>
        </w:rPr>
        <w:t xml:space="preserve"> – E</w:t>
      </w:r>
      <w:r w:rsidRPr="00700CDB">
        <w:rPr>
          <w:b/>
          <w:bCs/>
          <w:vertAlign w:val="subscript"/>
          <w:lang w:val="it-IT"/>
        </w:rPr>
        <w:t>MG</w:t>
      </w:r>
    </w:p>
    <w:p w14:paraId="557264D4" w14:textId="77777777" w:rsidR="001F391D" w:rsidRPr="00700CDB" w:rsidRDefault="001F391D" w:rsidP="001F391D">
      <w:pPr>
        <w:rPr>
          <w:bCs/>
          <w:lang w:val="it-IT"/>
        </w:rPr>
      </w:pPr>
    </w:p>
    <w:p w14:paraId="2093001F" w14:textId="77777777" w:rsidR="001F391D" w:rsidRPr="00700CDB" w:rsidRDefault="001F391D" w:rsidP="001F391D">
      <w:pPr>
        <w:rPr>
          <w:lang w:val="it-IT"/>
        </w:rPr>
      </w:pPr>
      <w:r w:rsidRPr="00700CDB">
        <w:rPr>
          <w:lang w:val="it-IT"/>
        </w:rPr>
        <w:t>La valutazione di queste componenti di energia viene fatta attraverso la determinazione dei volumi e/o della massa trasferita e il potere calorifico medio a base volume e/o massa durante il processo di trasferimento, cioè:</w:t>
      </w:r>
    </w:p>
    <w:p w14:paraId="42785657" w14:textId="77777777" w:rsidR="001F391D" w:rsidRPr="00700CDB" w:rsidRDefault="001F391D" w:rsidP="001F391D">
      <w:pPr>
        <w:ind w:left="562"/>
        <w:rPr>
          <w:b/>
          <w:bCs/>
          <w:u w:val="single"/>
          <w:lang w:val="it-IT"/>
        </w:rPr>
      </w:pPr>
      <w:r w:rsidRPr="00700CDB">
        <w:rPr>
          <w:b/>
          <w:bCs/>
          <w:u w:val="single"/>
          <w:lang w:val="it-IT"/>
        </w:rPr>
        <w:t>Per il GNL:</w:t>
      </w:r>
    </w:p>
    <w:p w14:paraId="1D952079" w14:textId="77777777" w:rsidR="001F391D" w:rsidRPr="00700CDB" w:rsidRDefault="001F391D" w:rsidP="001F391D">
      <w:pPr>
        <w:ind w:left="562"/>
        <w:rPr>
          <w:b/>
          <w:bCs/>
          <w:lang w:val="it-IT"/>
        </w:rPr>
      </w:pPr>
      <w:r w:rsidRPr="00700CDB">
        <w:rPr>
          <w:b/>
          <w:bCs/>
          <w:lang w:val="it-IT"/>
        </w:rPr>
        <w:t>E</w:t>
      </w:r>
      <w:r w:rsidRPr="00700CDB">
        <w:rPr>
          <w:b/>
          <w:bCs/>
          <w:vertAlign w:val="subscript"/>
          <w:lang w:val="it-IT"/>
        </w:rPr>
        <w:t>LNG</w:t>
      </w:r>
      <w:r w:rsidRPr="00700CDB">
        <w:rPr>
          <w:b/>
          <w:bCs/>
          <w:lang w:val="it-IT"/>
        </w:rPr>
        <w:t xml:space="preserve"> = </w:t>
      </w:r>
      <w:r w:rsidRPr="00700CDB">
        <w:rPr>
          <w:b/>
          <w:bCs/>
          <w:smallCaps/>
          <w:lang w:val="it-IT"/>
        </w:rPr>
        <w:t>V</w:t>
      </w:r>
      <w:r w:rsidRPr="00700CDB">
        <w:rPr>
          <w:b/>
          <w:bCs/>
          <w:smallCaps/>
          <w:vertAlign w:val="subscript"/>
          <w:lang w:val="it-IT"/>
        </w:rPr>
        <w:t>LNG</w:t>
      </w:r>
      <w:r w:rsidRPr="00700CDB">
        <w:rPr>
          <w:b/>
          <w:bCs/>
          <w:smallCaps/>
          <w:lang w:val="it-IT"/>
        </w:rPr>
        <w:t xml:space="preserve"> x </w:t>
      </w:r>
      <w:r w:rsidRPr="00700CDB">
        <w:rPr>
          <w:b/>
          <w:bCs/>
        </w:rPr>
        <w:sym w:font="Symbol" w:char="F064"/>
      </w:r>
      <w:r w:rsidRPr="00700CDB">
        <w:rPr>
          <w:vertAlign w:val="subscript"/>
          <w:lang w:val="it-IT"/>
        </w:rPr>
        <w:t>LNG</w:t>
      </w:r>
      <w:r w:rsidRPr="00700CDB">
        <w:rPr>
          <w:b/>
          <w:bCs/>
          <w:lang w:val="it-IT"/>
        </w:rPr>
        <w:t xml:space="preserve"> x H</w:t>
      </w:r>
      <w:r w:rsidRPr="00700CDB">
        <w:rPr>
          <w:b/>
          <w:bCs/>
          <w:vertAlign w:val="subscript"/>
          <w:lang w:val="it-IT"/>
        </w:rPr>
        <w:t>LNG</w:t>
      </w:r>
    </w:p>
    <w:p w14:paraId="7D0B85C4" w14:textId="77777777" w:rsidR="001F391D" w:rsidRPr="00700CDB" w:rsidRDefault="001F391D" w:rsidP="001F391D">
      <w:pPr>
        <w:ind w:left="562"/>
        <w:rPr>
          <w:lang w:val="it-IT"/>
        </w:rPr>
      </w:pPr>
      <w:r w:rsidRPr="00700CDB">
        <w:rPr>
          <w:lang w:val="it-IT"/>
        </w:rPr>
        <w:t xml:space="preserve">con: </w:t>
      </w:r>
    </w:p>
    <w:p w14:paraId="3E1798CE" w14:textId="77777777" w:rsidR="001F391D" w:rsidRPr="00700CDB" w:rsidRDefault="001F391D" w:rsidP="001F391D">
      <w:pPr>
        <w:ind w:left="562"/>
        <w:rPr>
          <w:lang w:val="it-IT"/>
        </w:rPr>
      </w:pPr>
      <w:r w:rsidRPr="00700CDB">
        <w:rPr>
          <w:b/>
          <w:bCs/>
          <w:lang w:val="it-IT"/>
        </w:rPr>
        <w:t>V</w:t>
      </w:r>
      <w:r w:rsidRPr="00700CDB">
        <w:rPr>
          <w:b/>
          <w:bCs/>
          <w:vertAlign w:val="subscript"/>
          <w:lang w:val="it-IT"/>
        </w:rPr>
        <w:t>LNG</w:t>
      </w:r>
      <w:r w:rsidRPr="00700CDB">
        <w:rPr>
          <w:lang w:val="it-IT"/>
        </w:rPr>
        <w:t>:</w:t>
      </w:r>
      <w:r w:rsidRPr="00700CDB">
        <w:rPr>
          <w:lang w:val="it-IT"/>
        </w:rPr>
        <w:tab/>
        <w:t>volume del GNL misurato nei serbatoi della Nave Metaniera;</w:t>
      </w:r>
    </w:p>
    <w:p w14:paraId="2A4DE031" w14:textId="77777777" w:rsidR="001F391D" w:rsidRPr="00700CDB" w:rsidRDefault="001F391D" w:rsidP="001F391D">
      <w:pPr>
        <w:ind w:left="562"/>
        <w:rPr>
          <w:lang w:val="it-IT"/>
        </w:rPr>
      </w:pPr>
      <w:r w:rsidRPr="00700CDB">
        <w:rPr>
          <w:b/>
          <w:bCs/>
        </w:rPr>
        <w:sym w:font="Symbol" w:char="F064"/>
      </w:r>
      <w:r w:rsidRPr="00700CDB">
        <w:rPr>
          <w:vertAlign w:val="subscript"/>
          <w:lang w:val="it-IT"/>
        </w:rPr>
        <w:t>LNG</w:t>
      </w:r>
      <w:r w:rsidRPr="00700CDB">
        <w:rPr>
          <w:lang w:val="it-IT"/>
        </w:rPr>
        <w:t>:</w:t>
      </w:r>
      <w:r w:rsidRPr="00700CDB">
        <w:rPr>
          <w:lang w:val="it-IT"/>
        </w:rPr>
        <w:tab/>
        <w:t>densità del GNL calcolata in base alle analisi del gas cromatografo e la temperatura;</w:t>
      </w:r>
    </w:p>
    <w:p w14:paraId="089E8AFA" w14:textId="77777777" w:rsidR="001F391D" w:rsidRPr="00700CDB" w:rsidRDefault="001F391D" w:rsidP="001F391D">
      <w:pPr>
        <w:ind w:left="562"/>
        <w:rPr>
          <w:lang w:val="it-IT"/>
        </w:rPr>
      </w:pPr>
      <w:r w:rsidRPr="00700CDB">
        <w:rPr>
          <w:b/>
          <w:bCs/>
          <w:lang w:val="it-IT"/>
        </w:rPr>
        <w:t>H</w:t>
      </w:r>
      <w:r w:rsidRPr="00700CDB">
        <w:rPr>
          <w:b/>
          <w:bCs/>
          <w:vertAlign w:val="subscript"/>
          <w:lang w:val="it-IT"/>
        </w:rPr>
        <w:t>LNG</w:t>
      </w:r>
      <w:r w:rsidRPr="00700CDB">
        <w:rPr>
          <w:lang w:val="it-IT"/>
        </w:rPr>
        <w:t>:</w:t>
      </w:r>
      <w:r w:rsidRPr="00700CDB">
        <w:rPr>
          <w:lang w:val="it-IT"/>
        </w:rPr>
        <w:tab/>
        <w:t>potere calorifico superiore (PCS) medio massico del GNL, calcolato dalle analisi del gas cromatografo.</w:t>
      </w:r>
    </w:p>
    <w:p w14:paraId="45463DC3" w14:textId="77777777" w:rsidR="001F391D" w:rsidRPr="00700CDB" w:rsidRDefault="001F391D" w:rsidP="001F391D">
      <w:pPr>
        <w:ind w:left="562"/>
        <w:rPr>
          <w:lang w:val="it-IT"/>
        </w:rPr>
      </w:pPr>
    </w:p>
    <w:p w14:paraId="32BC2A5F" w14:textId="77777777" w:rsidR="001F391D" w:rsidRPr="00700CDB" w:rsidRDefault="001F391D" w:rsidP="001F391D">
      <w:pPr>
        <w:ind w:left="562"/>
        <w:rPr>
          <w:lang w:val="it-IT"/>
        </w:rPr>
      </w:pPr>
      <w:r w:rsidRPr="00700CDB">
        <w:rPr>
          <w:b/>
          <w:bCs/>
          <w:u w:val="single"/>
          <w:lang w:val="it-IT"/>
        </w:rPr>
        <w:t>Per il gas di ritorno (NG)</w:t>
      </w:r>
      <w:r w:rsidRPr="00700CDB">
        <w:rPr>
          <w:b/>
          <w:u w:val="single"/>
          <w:lang w:val="it-IT"/>
        </w:rPr>
        <w:t>:</w:t>
      </w:r>
    </w:p>
    <w:p w14:paraId="77B251C1" w14:textId="77777777" w:rsidR="001F391D" w:rsidRPr="00700CDB" w:rsidRDefault="001F391D" w:rsidP="001F391D">
      <w:pPr>
        <w:ind w:left="562"/>
        <w:rPr>
          <w:b/>
          <w:bCs/>
        </w:rPr>
      </w:pPr>
      <w:r w:rsidRPr="00700CDB">
        <w:rPr>
          <w:b/>
          <w:bCs/>
        </w:rPr>
        <w:t>E</w:t>
      </w:r>
      <w:r w:rsidRPr="00700CDB">
        <w:rPr>
          <w:b/>
          <w:bCs/>
          <w:vertAlign w:val="subscript"/>
        </w:rPr>
        <w:t>NG</w:t>
      </w:r>
      <w:r w:rsidRPr="00700CDB">
        <w:rPr>
          <w:b/>
          <w:bCs/>
          <w:smallCaps/>
        </w:rPr>
        <w:t xml:space="preserve"> </w:t>
      </w:r>
      <w:r w:rsidRPr="00700CDB">
        <w:rPr>
          <w:b/>
          <w:bCs/>
        </w:rPr>
        <w:t>= V</w:t>
      </w:r>
      <w:r w:rsidRPr="00700CDB">
        <w:rPr>
          <w:b/>
          <w:bCs/>
          <w:vertAlign w:val="subscript"/>
        </w:rPr>
        <w:t>NG</w:t>
      </w:r>
      <w:r w:rsidRPr="00700CDB">
        <w:rPr>
          <w:b/>
          <w:bCs/>
        </w:rPr>
        <w:t xml:space="preserve"> x H</w:t>
      </w:r>
      <w:r w:rsidRPr="00700CDB">
        <w:rPr>
          <w:b/>
          <w:bCs/>
          <w:vertAlign w:val="subscript"/>
        </w:rPr>
        <w:t>NG</w:t>
      </w:r>
    </w:p>
    <w:p w14:paraId="0EF751C0" w14:textId="77777777" w:rsidR="001F391D" w:rsidRPr="00700CDB" w:rsidRDefault="001F391D" w:rsidP="001F391D">
      <w:pPr>
        <w:ind w:left="562"/>
      </w:pPr>
      <w:r w:rsidRPr="00700CDB">
        <w:t>con:</w:t>
      </w:r>
    </w:p>
    <w:p w14:paraId="4107F74F" w14:textId="77777777" w:rsidR="001F391D" w:rsidRPr="00700CDB" w:rsidRDefault="001F391D" w:rsidP="001F391D">
      <w:pPr>
        <w:ind w:left="562"/>
        <w:rPr>
          <w:lang w:val="it-IT"/>
        </w:rPr>
      </w:pPr>
      <w:r w:rsidRPr="00700CDB">
        <w:rPr>
          <w:b/>
          <w:bCs/>
          <w:lang w:val="it-IT"/>
        </w:rPr>
        <w:t>V</w:t>
      </w:r>
      <w:r w:rsidRPr="00700CDB">
        <w:rPr>
          <w:b/>
          <w:bCs/>
          <w:vertAlign w:val="subscript"/>
          <w:lang w:val="it-IT"/>
        </w:rPr>
        <w:t>NG</w:t>
      </w:r>
      <w:r w:rsidRPr="00700CDB">
        <w:rPr>
          <w:lang w:val="it-IT"/>
        </w:rPr>
        <w:t>:</w:t>
      </w:r>
      <w:r w:rsidRPr="00700CDB">
        <w:rPr>
          <w:lang w:val="it-IT"/>
        </w:rPr>
        <w:tab/>
        <w:t xml:space="preserve">Volume del gas che ha rimpiazzato il GNL scaricato. Questo volume, riportato a condizioni standard (288.15 K e 1013.25 mbar) è calcolato dal volume del GNL scaricato e dalle condizioni di temperatura e pressione della fase gas nei serbatoi al termine della discarica </w:t>
      </w:r>
    </w:p>
    <w:p w14:paraId="69A77341" w14:textId="77777777" w:rsidR="001F391D" w:rsidRPr="00700CDB" w:rsidRDefault="001F391D" w:rsidP="001F391D">
      <w:pPr>
        <w:ind w:left="562"/>
        <w:rPr>
          <w:lang w:val="it-IT"/>
        </w:rPr>
      </w:pPr>
      <w:r w:rsidRPr="00700CDB">
        <w:rPr>
          <w:b/>
          <w:bCs/>
          <w:lang w:val="it-IT"/>
        </w:rPr>
        <w:t>H</w:t>
      </w:r>
      <w:r w:rsidRPr="00700CDB">
        <w:rPr>
          <w:b/>
          <w:bCs/>
          <w:vertAlign w:val="subscript"/>
          <w:lang w:val="it-IT"/>
        </w:rPr>
        <w:t>NG</w:t>
      </w:r>
      <w:r w:rsidRPr="00700CDB">
        <w:rPr>
          <w:lang w:val="it-IT"/>
        </w:rPr>
        <w:t>: </w:t>
      </w:r>
      <w:r w:rsidRPr="00700CDB">
        <w:rPr>
          <w:lang w:val="it-IT"/>
        </w:rPr>
        <w:tab/>
        <w:t>PCS volumico del vapore</w:t>
      </w:r>
    </w:p>
    <w:p w14:paraId="57FD717C" w14:textId="77777777" w:rsidR="001F391D" w:rsidRPr="00700CDB" w:rsidRDefault="001F391D" w:rsidP="001F391D">
      <w:pPr>
        <w:ind w:left="562"/>
        <w:rPr>
          <w:lang w:val="it-IT"/>
        </w:rPr>
      </w:pPr>
    </w:p>
    <w:p w14:paraId="30F778F7" w14:textId="77777777" w:rsidR="001F391D" w:rsidRPr="00700CDB" w:rsidRDefault="001F391D" w:rsidP="001F391D">
      <w:pPr>
        <w:rPr>
          <w:i/>
          <w:lang w:val="it-IT"/>
        </w:rPr>
      </w:pPr>
      <w:r w:rsidRPr="00700CDB">
        <w:rPr>
          <w:i/>
          <w:u w:val="single"/>
          <w:lang w:val="it-IT"/>
        </w:rPr>
        <w:t>Nota</w:t>
      </w:r>
      <w:r w:rsidRPr="00700CDB">
        <w:rPr>
          <w:i/>
          <w:lang w:val="it-IT"/>
        </w:rPr>
        <w:t>: L’evaporazione naturale del carico durante la discarica non è inclusa nel calcolo; infatti, la perdita di GNL viene compensata con meno Gas restituito ai serbatoi della Nave Metaniera.</w:t>
      </w:r>
    </w:p>
    <w:p w14:paraId="20E86A2F" w14:textId="77777777" w:rsidR="001F391D" w:rsidRPr="00700CDB" w:rsidRDefault="001F391D" w:rsidP="001F391D">
      <w:pPr>
        <w:rPr>
          <w:lang w:val="it-IT"/>
        </w:rPr>
      </w:pPr>
    </w:p>
    <w:p w14:paraId="0F3E475F" w14:textId="77777777" w:rsidR="001F391D" w:rsidRPr="00700CDB" w:rsidRDefault="001F391D" w:rsidP="001F391D">
      <w:pPr>
        <w:jc w:val="center"/>
      </w:pPr>
      <w:r w:rsidRPr="00700CDB">
        <w:rPr>
          <w:noProof/>
          <w:lang w:val="it-IT" w:eastAsia="it-IT"/>
        </w:rPr>
        <w:lastRenderedPageBreak/>
        <w:drawing>
          <wp:inline distT="0" distB="0" distL="0" distR="0" wp14:anchorId="63CF4781" wp14:editId="21F6FB47">
            <wp:extent cx="5191125" cy="3676650"/>
            <wp:effectExtent l="0" t="0" r="0" b="0"/>
            <wp:docPr id="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91125" cy="3676650"/>
                    </a:xfrm>
                    <a:prstGeom prst="rect">
                      <a:avLst/>
                    </a:prstGeom>
                    <a:noFill/>
                    <a:ln>
                      <a:noFill/>
                    </a:ln>
                  </pic:spPr>
                </pic:pic>
              </a:graphicData>
            </a:graphic>
          </wp:inline>
        </w:drawing>
      </w:r>
    </w:p>
    <w:p w14:paraId="6344C720" w14:textId="77777777" w:rsidR="001F391D" w:rsidRPr="00700CDB" w:rsidRDefault="001F391D" w:rsidP="001F391D">
      <w:pPr>
        <w:jc w:val="center"/>
        <w:rPr>
          <w:lang w:val="it-IT"/>
        </w:rPr>
      </w:pPr>
      <w:r w:rsidRPr="00700CDB">
        <w:rPr>
          <w:lang w:val="it-IT"/>
        </w:rPr>
        <w:t>Principi dell’ispezione del carico</w:t>
      </w:r>
    </w:p>
    <w:p w14:paraId="6097F8A1" w14:textId="77777777" w:rsidR="001F391D" w:rsidRPr="00700CDB" w:rsidRDefault="001F391D" w:rsidP="001F391D">
      <w:pPr>
        <w:rPr>
          <w:b/>
          <w:lang w:val="it-IT"/>
        </w:rPr>
      </w:pPr>
      <w:bookmarkStart w:id="54" w:name="_Toc460418122"/>
    </w:p>
    <w:p w14:paraId="412A28CE" w14:textId="77777777" w:rsidR="001F391D" w:rsidRPr="00700CDB" w:rsidRDefault="001F391D" w:rsidP="001F391D">
      <w:pPr>
        <w:rPr>
          <w:b/>
          <w:lang w:val="it-IT"/>
        </w:rPr>
      </w:pPr>
    </w:p>
    <w:p w14:paraId="096C4B65" w14:textId="77777777" w:rsidR="001F391D" w:rsidRPr="00700CDB" w:rsidRDefault="001F391D" w:rsidP="001F391D">
      <w:pPr>
        <w:rPr>
          <w:b/>
          <w:lang w:val="it-IT"/>
        </w:rPr>
      </w:pPr>
    </w:p>
    <w:p w14:paraId="1A950C07" w14:textId="77777777" w:rsidR="001F391D" w:rsidRPr="00700CDB" w:rsidRDefault="001F391D" w:rsidP="001F391D">
      <w:pPr>
        <w:rPr>
          <w:b/>
          <w:lang w:val="it-IT"/>
        </w:rPr>
      </w:pPr>
    </w:p>
    <w:p w14:paraId="62FB3412" w14:textId="77777777" w:rsidR="001F391D" w:rsidRPr="00700CDB" w:rsidRDefault="001F391D" w:rsidP="001F391D">
      <w:pPr>
        <w:pStyle w:val="Titolo4"/>
        <w:numPr>
          <w:ilvl w:val="1"/>
          <w:numId w:val="80"/>
        </w:numPr>
        <w:tabs>
          <w:tab w:val="left" w:pos="708"/>
        </w:tabs>
        <w:ind w:left="567" w:hanging="567"/>
        <w:rPr>
          <w:lang w:val="it-IT"/>
        </w:rPr>
      </w:pPr>
      <w:r w:rsidRPr="00700CDB">
        <w:rPr>
          <w:lang w:val="it-IT"/>
        </w:rPr>
        <w:t>Test e metodi di misura del GNL: calcolo dell’energia trasferita</w:t>
      </w:r>
      <w:bookmarkEnd w:id="54"/>
    </w:p>
    <w:p w14:paraId="5A0973F9" w14:textId="77777777" w:rsidR="001F391D" w:rsidRPr="00700CDB" w:rsidRDefault="001F391D" w:rsidP="001F391D">
      <w:pPr>
        <w:rPr>
          <w:b/>
          <w:lang w:val="it-IT"/>
        </w:rPr>
      </w:pPr>
      <w:bookmarkStart w:id="55" w:name="_Toc457379934"/>
      <w:bookmarkStart w:id="56" w:name="_Toc460418123"/>
    </w:p>
    <w:p w14:paraId="37B304B4" w14:textId="77777777" w:rsidR="001F391D" w:rsidRPr="00700CDB" w:rsidRDefault="001F391D" w:rsidP="001F391D">
      <w:pPr>
        <w:pStyle w:val="Titolo4"/>
        <w:numPr>
          <w:ilvl w:val="2"/>
          <w:numId w:val="80"/>
        </w:numPr>
        <w:tabs>
          <w:tab w:val="left" w:pos="708"/>
        </w:tabs>
        <w:ind w:left="567" w:firstLine="0"/>
        <w:rPr>
          <w:lang w:val="it-IT"/>
        </w:rPr>
      </w:pPr>
      <w:r w:rsidRPr="00700CDB">
        <w:rPr>
          <w:lang w:val="it-IT"/>
        </w:rPr>
        <w:t>Calcolo dell'energia lorda scaricata</w:t>
      </w:r>
      <w:bookmarkEnd w:id="55"/>
      <w:bookmarkEnd w:id="56"/>
    </w:p>
    <w:p w14:paraId="69C840C9" w14:textId="77777777" w:rsidR="001F391D" w:rsidRPr="00700CDB" w:rsidRDefault="001F391D" w:rsidP="001F391D">
      <w:pPr>
        <w:ind w:left="567"/>
        <w:rPr>
          <w:lang w:val="it-IT"/>
        </w:rPr>
      </w:pPr>
      <w:r w:rsidRPr="00700CDB">
        <w:rPr>
          <w:bCs/>
          <w:lang w:val="de-DE"/>
        </w:rPr>
        <w:t xml:space="preserve">Il calcolo </w:t>
      </w:r>
      <w:r w:rsidRPr="00700CDB">
        <w:rPr>
          <w:lang w:val="it-IT"/>
        </w:rPr>
        <w:t>dell'energia lorda scaricata è funzione di:</w:t>
      </w:r>
    </w:p>
    <w:p w14:paraId="426A3F3A" w14:textId="77777777" w:rsidR="001F391D" w:rsidRPr="00700CDB" w:rsidRDefault="001F391D" w:rsidP="001F391D">
      <w:pPr>
        <w:ind w:left="567"/>
        <w:rPr>
          <w:lang w:val="it-IT"/>
        </w:rPr>
      </w:pPr>
      <w:r w:rsidRPr="00700CDB">
        <w:rPr>
          <w:lang w:val="it-IT"/>
        </w:rPr>
        <w:t>V</w:t>
      </w:r>
      <w:r w:rsidRPr="00700CDB">
        <w:rPr>
          <w:vertAlign w:val="subscript"/>
          <w:lang w:val="it-IT"/>
        </w:rPr>
        <w:t>LNG</w:t>
      </w:r>
      <w:r w:rsidRPr="00700CDB">
        <w:rPr>
          <w:lang w:val="it-IT"/>
        </w:rPr>
        <w:t> : Volume di GNL scaricato,</w:t>
      </w:r>
    </w:p>
    <w:p w14:paraId="0108769B" w14:textId="77777777" w:rsidR="001F391D" w:rsidRPr="00700CDB" w:rsidRDefault="001F391D" w:rsidP="001F391D">
      <w:pPr>
        <w:ind w:left="567"/>
        <w:rPr>
          <w:lang w:val="it-IT"/>
        </w:rPr>
      </w:pPr>
      <w:r w:rsidRPr="00700CDB">
        <w:rPr>
          <w:b/>
          <w:bCs/>
          <w:lang w:val="it-IT"/>
        </w:rPr>
        <w:tab/>
      </w:r>
      <w:r w:rsidRPr="00700CDB">
        <w:rPr>
          <w:b/>
          <w:bCs/>
          <w:lang w:val="it-IT"/>
        </w:rPr>
        <w:tab/>
      </w:r>
      <w:r w:rsidRPr="00700CDB">
        <w:rPr>
          <w:b/>
          <w:bCs/>
        </w:rPr>
        <w:sym w:font="Symbol" w:char="F064"/>
      </w:r>
      <w:r w:rsidRPr="00700CDB">
        <w:rPr>
          <w:vertAlign w:val="subscript"/>
          <w:lang w:val="it-IT"/>
        </w:rPr>
        <w:t>LNG</w:t>
      </w:r>
      <w:r w:rsidRPr="00700CDB">
        <w:rPr>
          <w:lang w:val="it-IT"/>
        </w:rPr>
        <w:t> : densità del GNL scaricato</w:t>
      </w:r>
    </w:p>
    <w:p w14:paraId="3CBAC651" w14:textId="77777777" w:rsidR="001F391D" w:rsidRPr="00700CDB" w:rsidRDefault="001F391D" w:rsidP="001F391D">
      <w:pPr>
        <w:ind w:left="567"/>
        <w:rPr>
          <w:lang w:val="it-IT"/>
        </w:rPr>
      </w:pPr>
      <w:r w:rsidRPr="00700CDB">
        <w:rPr>
          <w:lang w:val="it-IT"/>
        </w:rPr>
        <w:tab/>
      </w:r>
      <w:r w:rsidRPr="00700CDB">
        <w:rPr>
          <w:lang w:val="it-IT"/>
        </w:rPr>
        <w:tab/>
        <w:t>H</w:t>
      </w:r>
      <w:r w:rsidRPr="00700CDB">
        <w:rPr>
          <w:vertAlign w:val="subscript"/>
          <w:lang w:val="it-IT"/>
        </w:rPr>
        <w:t>LNG</w:t>
      </w:r>
      <w:r w:rsidRPr="00700CDB">
        <w:rPr>
          <w:lang w:val="it-IT"/>
        </w:rPr>
        <w:t>: PCS a base massica del GNL scaricato</w:t>
      </w:r>
    </w:p>
    <w:p w14:paraId="6456D922" w14:textId="77777777" w:rsidR="001F391D" w:rsidRPr="00700CDB" w:rsidRDefault="001F391D" w:rsidP="001F391D">
      <w:pPr>
        <w:ind w:left="567"/>
        <w:rPr>
          <w:b/>
          <w:bCs/>
          <w:vertAlign w:val="subscript"/>
          <w:lang w:val="de-DE"/>
        </w:rPr>
      </w:pPr>
      <w:r w:rsidRPr="00700CDB">
        <w:rPr>
          <w:b/>
          <w:bCs/>
          <w:lang w:val="de-DE"/>
        </w:rPr>
        <w:t>E</w:t>
      </w:r>
      <w:r w:rsidRPr="00700CDB">
        <w:rPr>
          <w:b/>
          <w:bCs/>
          <w:vertAlign w:val="subscript"/>
          <w:lang w:val="de-DE"/>
        </w:rPr>
        <w:t>LNG</w:t>
      </w:r>
      <w:r w:rsidRPr="00700CDB">
        <w:rPr>
          <w:b/>
          <w:bCs/>
          <w:lang w:val="de-DE"/>
        </w:rPr>
        <w:t xml:space="preserve"> = </w:t>
      </w:r>
      <w:r w:rsidRPr="00700CDB">
        <w:rPr>
          <w:b/>
          <w:bCs/>
          <w:smallCaps/>
          <w:lang w:val="de-DE"/>
        </w:rPr>
        <w:t>V</w:t>
      </w:r>
      <w:r w:rsidRPr="00700CDB">
        <w:rPr>
          <w:b/>
          <w:bCs/>
          <w:smallCaps/>
          <w:vertAlign w:val="subscript"/>
          <w:lang w:val="de-DE"/>
        </w:rPr>
        <w:t>LNG</w:t>
      </w:r>
      <w:r w:rsidRPr="00700CDB">
        <w:rPr>
          <w:b/>
          <w:bCs/>
          <w:smallCaps/>
          <w:lang w:val="de-DE"/>
        </w:rPr>
        <w:t xml:space="preserve"> x</w:t>
      </w:r>
      <w:r w:rsidRPr="00700CDB">
        <w:rPr>
          <w:b/>
          <w:bCs/>
          <w:lang w:val="de-DE"/>
        </w:rPr>
        <w:t xml:space="preserve"> </w:t>
      </w:r>
      <w:r w:rsidRPr="00700CDB">
        <w:rPr>
          <w:b/>
          <w:bCs/>
        </w:rPr>
        <w:sym w:font="Symbol" w:char="F064"/>
      </w:r>
      <w:r w:rsidRPr="00700CDB">
        <w:rPr>
          <w:vertAlign w:val="subscript"/>
          <w:lang w:val="de-DE"/>
        </w:rPr>
        <w:t>LNG</w:t>
      </w:r>
      <w:r w:rsidRPr="00700CDB">
        <w:rPr>
          <w:b/>
          <w:bCs/>
          <w:vertAlign w:val="subscript"/>
          <w:lang w:val="de-DE"/>
        </w:rPr>
        <w:t xml:space="preserve"> </w:t>
      </w:r>
      <w:r w:rsidRPr="00700CDB">
        <w:rPr>
          <w:b/>
          <w:bCs/>
          <w:lang w:val="de-DE"/>
        </w:rPr>
        <w:t xml:space="preserve"> x H</w:t>
      </w:r>
      <w:r w:rsidRPr="00700CDB">
        <w:rPr>
          <w:b/>
          <w:bCs/>
          <w:vertAlign w:val="subscript"/>
          <w:lang w:val="de-DE"/>
        </w:rPr>
        <w:t>LNG</w:t>
      </w:r>
    </w:p>
    <w:p w14:paraId="72D4CC22" w14:textId="77777777" w:rsidR="001F391D" w:rsidRPr="00700CDB" w:rsidRDefault="001F391D" w:rsidP="001F391D">
      <w:pPr>
        <w:ind w:left="567"/>
        <w:rPr>
          <w:b/>
          <w:bCs/>
          <w:vertAlign w:val="subscript"/>
          <w:lang w:val="de-DE"/>
        </w:rPr>
      </w:pPr>
    </w:p>
    <w:p w14:paraId="68A82BEF" w14:textId="77777777" w:rsidR="001F391D" w:rsidRPr="00700CDB" w:rsidRDefault="001F391D" w:rsidP="001F391D">
      <w:pPr>
        <w:pStyle w:val="Titolo4"/>
        <w:numPr>
          <w:ilvl w:val="2"/>
          <w:numId w:val="80"/>
        </w:numPr>
        <w:tabs>
          <w:tab w:val="left" w:pos="708"/>
        </w:tabs>
        <w:ind w:left="567" w:firstLine="0"/>
        <w:rPr>
          <w:lang w:val="it-IT"/>
        </w:rPr>
      </w:pPr>
      <w:bookmarkStart w:id="57" w:name="_Toc460418124"/>
      <w:r w:rsidRPr="00700CDB">
        <w:rPr>
          <w:lang w:val="it-IT"/>
        </w:rPr>
        <w:t>Calcolo del volume di GNL scaricato</w:t>
      </w:r>
      <w:bookmarkEnd w:id="57"/>
    </w:p>
    <w:p w14:paraId="16AA6C22" w14:textId="77777777" w:rsidR="001F391D" w:rsidRPr="00700CDB" w:rsidRDefault="001F391D" w:rsidP="001F391D">
      <w:pPr>
        <w:ind w:left="567"/>
        <w:rPr>
          <w:b/>
          <w:lang w:val="it-IT"/>
        </w:rPr>
      </w:pPr>
    </w:p>
    <w:p w14:paraId="230314F1" w14:textId="77777777" w:rsidR="001F391D" w:rsidRPr="00700CDB" w:rsidRDefault="001F391D" w:rsidP="001F391D">
      <w:pPr>
        <w:ind w:left="567"/>
        <w:rPr>
          <w:rFonts w:eastAsia="MS Mincho"/>
          <w:b/>
          <w:u w:val="single"/>
          <w:lang w:val="it-IT"/>
        </w:rPr>
      </w:pPr>
      <w:r w:rsidRPr="00700CDB">
        <w:rPr>
          <w:rFonts w:eastAsia="MS Mincho"/>
          <w:b/>
          <w:u w:val="single"/>
          <w:lang w:val="it-IT"/>
        </w:rPr>
        <w:t>Metodo di calcolo</w:t>
      </w:r>
    </w:p>
    <w:p w14:paraId="48472B0E" w14:textId="77777777" w:rsidR="001F391D" w:rsidRPr="00700CDB" w:rsidRDefault="001F391D" w:rsidP="001F391D">
      <w:pPr>
        <w:ind w:left="567"/>
        <w:rPr>
          <w:rFonts w:eastAsia="MS Mincho"/>
          <w:lang w:val="it-IT"/>
        </w:rPr>
      </w:pPr>
      <w:r w:rsidRPr="00700CDB">
        <w:rPr>
          <w:rFonts w:eastAsia="MS Mincho"/>
          <w:lang w:val="it-IT"/>
        </w:rPr>
        <w:t>Il volume di GNL scaricato viene calcolato come la differenza dei volumi di GNL contenuti nei serbatoi prima e dopo la discarica. Il volume di GNL contenuto all'interno del serbatoio ad un certo punto è determinato dalla lettura della tabella di misurazione, in funzione del livello di GNL.</w:t>
      </w:r>
    </w:p>
    <w:p w14:paraId="6D4B9931" w14:textId="77777777" w:rsidR="001F391D" w:rsidRPr="00700CDB" w:rsidRDefault="001F391D" w:rsidP="001F391D">
      <w:pPr>
        <w:ind w:left="567"/>
        <w:rPr>
          <w:rFonts w:eastAsia="MS Mincho"/>
          <w:lang w:val="it-IT"/>
        </w:rPr>
      </w:pPr>
      <w:r w:rsidRPr="00700CDB">
        <w:rPr>
          <w:rFonts w:eastAsia="MS Mincho"/>
          <w:lang w:val="it-IT"/>
        </w:rPr>
        <w:t>Il livello di GNL è ottenuto dal livello misurato nel serbatoio (media dei misuratori di livello) corretto mediante i fattori di correzione (sopra citati) applicati secondo necessità.</w:t>
      </w:r>
    </w:p>
    <w:p w14:paraId="0840D63B" w14:textId="77777777" w:rsidR="001F391D" w:rsidRPr="00700CDB" w:rsidRDefault="001F391D" w:rsidP="001F391D">
      <w:pPr>
        <w:ind w:left="567"/>
        <w:rPr>
          <w:rFonts w:eastAsia="MS Mincho"/>
          <w:lang w:val="it-IT"/>
        </w:rPr>
      </w:pPr>
      <w:r w:rsidRPr="00700CDB">
        <w:rPr>
          <w:rFonts w:eastAsia="MS Mincho"/>
          <w:lang w:val="it-IT"/>
        </w:rPr>
        <w:t>Il volume della Nave Metaniera a un dato punto è la somma dei volumi contenuti in tutti i serbatoi.</w:t>
      </w:r>
    </w:p>
    <w:p w14:paraId="3A67386D" w14:textId="77777777" w:rsidR="001F391D" w:rsidRPr="00700CDB" w:rsidRDefault="001F391D" w:rsidP="001F391D">
      <w:pPr>
        <w:ind w:left="567"/>
        <w:rPr>
          <w:rFonts w:eastAsia="MS Mincho"/>
          <w:lang w:val="it-IT"/>
        </w:rPr>
      </w:pPr>
    </w:p>
    <w:p w14:paraId="24EC80C5" w14:textId="77777777" w:rsidR="001F391D" w:rsidRPr="00700CDB" w:rsidRDefault="001F391D" w:rsidP="001F391D">
      <w:pPr>
        <w:ind w:left="567"/>
        <w:rPr>
          <w:rFonts w:eastAsia="MS Mincho"/>
          <w:lang w:val="it-IT"/>
        </w:rPr>
      </w:pPr>
    </w:p>
    <w:p w14:paraId="2014D0DF" w14:textId="77777777" w:rsidR="001F391D" w:rsidRPr="00700CDB" w:rsidRDefault="001F391D" w:rsidP="001F391D">
      <w:pPr>
        <w:pStyle w:val="Titolo4"/>
        <w:numPr>
          <w:ilvl w:val="2"/>
          <w:numId w:val="80"/>
        </w:numPr>
        <w:tabs>
          <w:tab w:val="left" w:pos="708"/>
        </w:tabs>
        <w:ind w:left="567" w:firstLine="0"/>
        <w:rPr>
          <w:lang w:val="it-IT"/>
        </w:rPr>
      </w:pPr>
      <w:bookmarkStart w:id="58" w:name="_Toc457379937"/>
      <w:bookmarkStart w:id="59" w:name="_Toc460418125"/>
      <w:r w:rsidRPr="00700CDB">
        <w:rPr>
          <w:lang w:val="it-IT"/>
        </w:rPr>
        <w:t xml:space="preserve">Calcolo della Densità del GNL Scaricato </w:t>
      </w:r>
      <w:r w:rsidRPr="00700CDB">
        <w:rPr>
          <w:lang w:val="it-IT"/>
        </w:rPr>
        <w:sym w:font="Symbol" w:char="F064"/>
      </w:r>
      <w:r w:rsidRPr="00700CDB">
        <w:rPr>
          <w:lang w:val="it-IT"/>
        </w:rPr>
        <w:t>LNG</w:t>
      </w:r>
      <w:bookmarkEnd w:id="58"/>
      <w:bookmarkEnd w:id="59"/>
      <w:r w:rsidRPr="00700CDB">
        <w:rPr>
          <w:lang w:val="it-IT"/>
        </w:rPr>
        <w:t xml:space="preserve"> </w:t>
      </w:r>
    </w:p>
    <w:p w14:paraId="599DC38B" w14:textId="77777777" w:rsidR="001F391D" w:rsidRPr="00700CDB" w:rsidRDefault="001F391D" w:rsidP="001F391D">
      <w:pPr>
        <w:ind w:left="567"/>
        <w:rPr>
          <w:lang w:val="it-IT"/>
        </w:rPr>
      </w:pPr>
      <w:r w:rsidRPr="00700CDB">
        <w:rPr>
          <w:lang w:val="it-IT"/>
        </w:rPr>
        <w:t>La densità viene calcolata da diversi modelli basati su equazioni di stato, corrispondenti equazioni di stato, ecc, con i seguenti dati di input:</w:t>
      </w:r>
    </w:p>
    <w:p w14:paraId="14637EBF" w14:textId="77777777" w:rsidR="001F391D" w:rsidRPr="00700CDB" w:rsidRDefault="001F391D" w:rsidP="001F391D">
      <w:pPr>
        <w:pStyle w:val="Paragrafoelenco"/>
        <w:numPr>
          <w:ilvl w:val="0"/>
          <w:numId w:val="85"/>
        </w:numPr>
        <w:ind w:left="567" w:firstLine="0"/>
        <w:rPr>
          <w:lang w:val="it-IT"/>
        </w:rPr>
      </w:pPr>
      <w:r w:rsidRPr="00700CDB">
        <w:rPr>
          <w:lang w:val="it-IT"/>
        </w:rPr>
        <w:t>La composizione di GNL dall’analisi del gas cromatografo dopo il campionamento e la vaporizzazione; i valori per la composizione molare hanno cinque cifre decimali;</w:t>
      </w:r>
    </w:p>
    <w:p w14:paraId="4802114B" w14:textId="77777777" w:rsidR="001F391D" w:rsidRPr="00700CDB" w:rsidRDefault="001F391D" w:rsidP="001F391D">
      <w:pPr>
        <w:pStyle w:val="Paragrafoelenco"/>
        <w:numPr>
          <w:ilvl w:val="0"/>
          <w:numId w:val="85"/>
        </w:numPr>
        <w:ind w:left="567" w:firstLine="0"/>
        <w:rPr>
          <w:bCs/>
          <w:lang w:val="it-IT"/>
        </w:rPr>
      </w:pPr>
      <w:r w:rsidRPr="00700CDB">
        <w:rPr>
          <w:bCs/>
          <w:lang w:val="it-IT"/>
        </w:rPr>
        <w:t>La temperatura del GNL, misurata nei serbatoi della Nave Metaniera; la temperatura del GNL viene misurata in °C fino a un decimale (</w:t>
      </w:r>
      <w:r w:rsidRPr="00700CDB">
        <w:rPr>
          <w:bCs/>
          <w:i/>
          <w:lang w:val="it-IT"/>
        </w:rPr>
        <w:t>i.e.</w:t>
      </w:r>
      <w:r w:rsidRPr="00700CDB">
        <w:rPr>
          <w:bCs/>
          <w:lang w:val="it-IT"/>
        </w:rPr>
        <w:t>, 0.1).</w:t>
      </w:r>
    </w:p>
    <w:p w14:paraId="125E5506" w14:textId="77777777" w:rsidR="001F391D" w:rsidRPr="00700CDB" w:rsidRDefault="001F391D" w:rsidP="001F391D">
      <w:pPr>
        <w:ind w:left="567"/>
        <w:rPr>
          <w:rFonts w:eastAsia="MS Mincho"/>
          <w:lang w:val="it-IT"/>
        </w:rPr>
      </w:pPr>
      <w:r w:rsidRPr="00700CDB">
        <w:rPr>
          <w:rFonts w:eastAsia="MS Mincho"/>
          <w:lang w:val="it-IT"/>
        </w:rPr>
        <w:t>Il calcolo per determinare la densità di GNL utilizza il metodo Klosek&amp;McKinley (KMK)</w:t>
      </w:r>
      <w:r w:rsidRPr="00700CDB">
        <w:rPr>
          <w:rFonts w:eastAsia="MS Mincho"/>
          <w:vertAlign w:val="superscript"/>
          <w:lang w:val="it-IT"/>
        </w:rPr>
        <w:t xml:space="preserve"> </w:t>
      </w:r>
      <w:r w:rsidRPr="00700CDB">
        <w:rPr>
          <w:rFonts w:eastAsia="MS Mincho"/>
          <w:lang w:val="it-IT"/>
        </w:rPr>
        <w:t>aggiornato all’ultima revisione.</w:t>
      </w:r>
    </w:p>
    <w:p w14:paraId="47F07470" w14:textId="77777777" w:rsidR="001F391D" w:rsidRPr="00700CDB" w:rsidRDefault="001F391D" w:rsidP="001F391D">
      <w:pPr>
        <w:ind w:left="567"/>
        <w:rPr>
          <w:rFonts w:eastAsia="MS Mincho"/>
          <w:lang w:val="it-IT"/>
        </w:rPr>
      </w:pPr>
    </w:p>
    <w:p w14:paraId="6EAFBB6F" w14:textId="77777777" w:rsidR="001F391D" w:rsidRPr="00700CDB" w:rsidRDefault="001F391D" w:rsidP="001F391D">
      <w:pPr>
        <w:ind w:left="567"/>
        <w:rPr>
          <w:b/>
          <w:bCs/>
          <w:u w:val="single"/>
          <w:lang w:val="it-IT"/>
        </w:rPr>
      </w:pPr>
      <w:r w:rsidRPr="00700CDB">
        <w:rPr>
          <w:b/>
          <w:bCs/>
          <w:u w:val="single"/>
          <w:lang w:val="it-IT"/>
        </w:rPr>
        <w:t>Aree di Applicazione per il Metodo di Calcolo</w:t>
      </w:r>
    </w:p>
    <w:p w14:paraId="66B68DDA" w14:textId="77777777" w:rsidR="001F391D" w:rsidRPr="00700CDB" w:rsidRDefault="001F391D" w:rsidP="001F391D">
      <w:pPr>
        <w:ind w:left="567"/>
        <w:rPr>
          <w:rFonts w:eastAsia="MS Mincho"/>
          <w:lang w:val="it-IT"/>
        </w:rPr>
      </w:pPr>
      <w:r w:rsidRPr="00700CDB">
        <w:rPr>
          <w:rFonts w:eastAsia="MS Mincho"/>
          <w:lang w:val="it-IT"/>
        </w:rPr>
        <w:t>I limiti del metodo Klosek &amp; McKinley per composizione di GNL e temperatura sono:</w:t>
      </w:r>
    </w:p>
    <w:p w14:paraId="046CE035" w14:textId="77777777" w:rsidR="001F391D" w:rsidRPr="00700CDB" w:rsidRDefault="001F391D" w:rsidP="001F391D">
      <w:pPr>
        <w:ind w:left="567"/>
        <w:rPr>
          <w:rFonts w:eastAsia="MS Mincho"/>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843"/>
      </w:tblGrid>
      <w:tr w:rsidR="001F391D" w:rsidRPr="00700CDB" w14:paraId="4E1DD63D" w14:textId="77777777" w:rsidTr="00F05B12">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5FE1F5F8" w14:textId="77777777" w:rsidR="001F391D" w:rsidRPr="00700CDB" w:rsidRDefault="001F391D" w:rsidP="00F05B12">
            <w:pPr>
              <w:spacing w:after="240"/>
              <w:rPr>
                <w:rFonts w:eastAsia="MS Mincho"/>
                <w:lang w:val="it-IT" w:eastAsia="en-GB"/>
              </w:rPr>
            </w:pPr>
            <w:r w:rsidRPr="00700CDB">
              <w:rPr>
                <w:rFonts w:eastAsia="MS Mincho"/>
              </w:rPr>
              <w:t>Metano (CH</w:t>
            </w:r>
            <w:r w:rsidRPr="00700CDB">
              <w:rPr>
                <w:rFonts w:eastAsia="MS Mincho"/>
                <w:vertAlign w:val="subscript"/>
              </w:rPr>
              <w:t>4</w:t>
            </w:r>
            <w:r w:rsidRPr="00700CDB">
              <w:rPr>
                <w:rFonts w:eastAsia="MS Mincho"/>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A60514" w14:textId="77777777" w:rsidR="001F391D" w:rsidRPr="00700CDB" w:rsidRDefault="001F391D" w:rsidP="00F05B12">
            <w:pPr>
              <w:spacing w:after="240"/>
              <w:rPr>
                <w:rFonts w:eastAsia="MS Mincho"/>
                <w:lang w:val="it-IT"/>
              </w:rPr>
            </w:pPr>
            <w:r w:rsidRPr="00700CDB">
              <w:rPr>
                <w:rFonts w:eastAsia="MS Mincho"/>
              </w:rPr>
              <w:t>&gt; 60 % mol.</w:t>
            </w:r>
          </w:p>
        </w:tc>
      </w:tr>
      <w:tr w:rsidR="001F391D" w:rsidRPr="00700CDB" w14:paraId="187C2D8F" w14:textId="77777777" w:rsidTr="00F05B12">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9B0B34E" w14:textId="77777777" w:rsidR="001F391D" w:rsidRPr="00700CDB" w:rsidRDefault="001F391D" w:rsidP="00F05B12">
            <w:pPr>
              <w:spacing w:after="240"/>
              <w:rPr>
                <w:rFonts w:eastAsia="MS Mincho"/>
                <w:lang w:val="it-IT"/>
              </w:rPr>
            </w:pPr>
            <w:r w:rsidRPr="00700CDB">
              <w:rPr>
                <w:rFonts w:eastAsia="MS Mincho"/>
                <w:lang w:val="it-IT"/>
              </w:rPr>
              <w:t>Iso- e normal butano (iC</w:t>
            </w:r>
            <w:r w:rsidRPr="00700CDB">
              <w:rPr>
                <w:rFonts w:eastAsia="MS Mincho"/>
                <w:vertAlign w:val="subscript"/>
                <w:lang w:val="it-IT"/>
              </w:rPr>
              <w:t>4</w:t>
            </w:r>
            <w:r w:rsidRPr="00700CDB">
              <w:rPr>
                <w:rFonts w:eastAsia="MS Mincho"/>
                <w:lang w:val="it-IT"/>
              </w:rPr>
              <w:t xml:space="preserve"> + nC</w:t>
            </w:r>
            <w:r w:rsidRPr="00700CDB">
              <w:rPr>
                <w:rFonts w:eastAsia="MS Mincho"/>
                <w:vertAlign w:val="subscript"/>
                <w:lang w:val="it-IT"/>
              </w:rPr>
              <w:t>4</w:t>
            </w:r>
            <w:r w:rsidRPr="00700CDB">
              <w:rPr>
                <w:rFonts w:eastAsia="MS Mincho"/>
                <w:lang w:val="it-IT"/>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3ADBACAD" w14:textId="77777777" w:rsidR="001F391D" w:rsidRPr="00700CDB" w:rsidRDefault="001F391D" w:rsidP="00F05B12">
            <w:pPr>
              <w:spacing w:after="240"/>
              <w:rPr>
                <w:rFonts w:eastAsia="MS Mincho"/>
                <w:lang w:val="it-IT"/>
              </w:rPr>
            </w:pPr>
            <w:r w:rsidRPr="00700CDB">
              <w:rPr>
                <w:rFonts w:eastAsia="MS Mincho"/>
              </w:rPr>
              <w:t>&lt; 4 % mol.</w:t>
            </w:r>
          </w:p>
        </w:tc>
      </w:tr>
      <w:tr w:rsidR="001F391D" w:rsidRPr="00700CDB" w14:paraId="79B3AFEE" w14:textId="77777777" w:rsidTr="00F05B12">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6EEC9014" w14:textId="77777777" w:rsidR="001F391D" w:rsidRPr="00700CDB" w:rsidRDefault="001F391D" w:rsidP="00F05B12">
            <w:pPr>
              <w:spacing w:after="240"/>
              <w:rPr>
                <w:rFonts w:eastAsia="MS Mincho"/>
                <w:lang w:val="it-IT"/>
              </w:rPr>
            </w:pPr>
            <w:r w:rsidRPr="00700CDB">
              <w:rPr>
                <w:rFonts w:eastAsia="MS Mincho"/>
                <w:lang w:val="it-IT"/>
              </w:rPr>
              <w:t>Iso- e normal pentano (iC</w:t>
            </w:r>
            <w:r w:rsidRPr="00700CDB">
              <w:rPr>
                <w:rFonts w:eastAsia="MS Mincho"/>
                <w:vertAlign w:val="subscript"/>
                <w:lang w:val="it-IT"/>
              </w:rPr>
              <w:t>5</w:t>
            </w:r>
            <w:r w:rsidRPr="00700CDB">
              <w:rPr>
                <w:rFonts w:eastAsia="MS Mincho"/>
                <w:lang w:val="it-IT"/>
              </w:rPr>
              <w:t xml:space="preserve"> + nC</w:t>
            </w:r>
            <w:r w:rsidRPr="00700CDB">
              <w:rPr>
                <w:rFonts w:eastAsia="MS Mincho"/>
                <w:vertAlign w:val="subscript"/>
                <w:lang w:val="it-IT"/>
              </w:rPr>
              <w:t>5</w:t>
            </w:r>
            <w:r w:rsidRPr="00700CDB">
              <w:rPr>
                <w:rFonts w:eastAsia="MS Mincho"/>
                <w:lang w:val="it-IT"/>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46033E6" w14:textId="77777777" w:rsidR="001F391D" w:rsidRPr="00700CDB" w:rsidRDefault="001F391D" w:rsidP="00F05B12">
            <w:pPr>
              <w:spacing w:after="240"/>
              <w:rPr>
                <w:rFonts w:eastAsia="MS Mincho"/>
                <w:lang w:val="it-IT"/>
              </w:rPr>
            </w:pPr>
            <w:r w:rsidRPr="00700CDB">
              <w:rPr>
                <w:rFonts w:eastAsia="MS Mincho"/>
              </w:rPr>
              <w:t>&lt; 2 % mol.</w:t>
            </w:r>
          </w:p>
        </w:tc>
      </w:tr>
      <w:tr w:rsidR="001F391D" w:rsidRPr="00700CDB" w14:paraId="5A0AEFE5" w14:textId="77777777" w:rsidTr="00F05B12">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D713232" w14:textId="77777777" w:rsidR="001F391D" w:rsidRPr="00700CDB" w:rsidRDefault="001F391D" w:rsidP="00F05B12">
            <w:pPr>
              <w:spacing w:after="240"/>
              <w:rPr>
                <w:rFonts w:eastAsia="MS Mincho"/>
                <w:lang w:val="it-IT"/>
              </w:rPr>
            </w:pPr>
            <w:r w:rsidRPr="00700CDB">
              <w:rPr>
                <w:rFonts w:eastAsia="MS Mincho"/>
              </w:rPr>
              <w:t>Azoto (N</w:t>
            </w:r>
            <w:r w:rsidRPr="00700CDB">
              <w:rPr>
                <w:rFonts w:eastAsia="MS Mincho"/>
                <w:vertAlign w:val="subscript"/>
              </w:rPr>
              <w:t>2</w:t>
            </w:r>
            <w:r w:rsidRPr="00700CDB">
              <w:rPr>
                <w:rFonts w:eastAsia="MS Mincho"/>
              </w:rPr>
              <w: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7A9FA85D" w14:textId="77777777" w:rsidR="001F391D" w:rsidRPr="00700CDB" w:rsidRDefault="001F391D" w:rsidP="00F05B12">
            <w:pPr>
              <w:spacing w:after="240"/>
              <w:rPr>
                <w:rFonts w:eastAsia="MS Mincho"/>
                <w:lang w:val="it-IT"/>
              </w:rPr>
            </w:pPr>
            <w:r w:rsidRPr="00700CDB">
              <w:rPr>
                <w:rFonts w:eastAsia="MS Mincho"/>
              </w:rPr>
              <w:t>&lt; 4 % mol.</w:t>
            </w:r>
          </w:p>
        </w:tc>
      </w:tr>
      <w:tr w:rsidR="001F391D" w:rsidRPr="00700CDB" w14:paraId="7AA6C357" w14:textId="77777777" w:rsidTr="00F05B12">
        <w:trPr>
          <w:jc w:val="center"/>
        </w:trPr>
        <w:tc>
          <w:tcPr>
            <w:tcW w:w="3544" w:type="dxa"/>
            <w:tcBorders>
              <w:top w:val="single" w:sz="4" w:space="0" w:color="auto"/>
              <w:left w:val="single" w:sz="4" w:space="0" w:color="auto"/>
              <w:bottom w:val="single" w:sz="4" w:space="0" w:color="auto"/>
              <w:right w:val="single" w:sz="4" w:space="0" w:color="auto"/>
            </w:tcBorders>
            <w:shd w:val="clear" w:color="auto" w:fill="auto"/>
            <w:hideMark/>
          </w:tcPr>
          <w:p w14:paraId="70A2049F" w14:textId="77777777" w:rsidR="001F391D" w:rsidRPr="00700CDB" w:rsidRDefault="001F391D" w:rsidP="00F05B12">
            <w:pPr>
              <w:spacing w:after="240"/>
              <w:rPr>
                <w:rFonts w:eastAsia="MS Mincho"/>
                <w:lang w:val="it-IT"/>
              </w:rPr>
            </w:pPr>
            <w:r w:rsidRPr="00700CDB">
              <w:rPr>
                <w:rFonts w:eastAsia="MS Mincho"/>
              </w:rPr>
              <w:t>Temperatura (T)</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12983F33" w14:textId="77777777" w:rsidR="001F391D" w:rsidRPr="00700CDB" w:rsidRDefault="001F391D" w:rsidP="00F05B12">
            <w:pPr>
              <w:spacing w:line="254" w:lineRule="auto"/>
              <w:ind w:left="168"/>
              <w:rPr>
                <w:rFonts w:eastAsia="MS Mincho"/>
              </w:rPr>
            </w:pPr>
            <w:r w:rsidRPr="00700CDB">
              <w:rPr>
                <w:rFonts w:eastAsia="MS Mincho"/>
              </w:rPr>
              <w:t>&lt; 115 K</w:t>
            </w:r>
          </w:p>
          <w:p w14:paraId="75BD4FAE" w14:textId="77777777" w:rsidR="001F391D" w:rsidRPr="00700CDB" w:rsidRDefault="001F391D" w:rsidP="00F05B12">
            <w:pPr>
              <w:spacing w:line="254" w:lineRule="auto"/>
              <w:ind w:left="168"/>
              <w:rPr>
                <w:rFonts w:eastAsia="MS Mincho"/>
                <w:lang w:val="it-IT"/>
              </w:rPr>
            </w:pPr>
            <w:r w:rsidRPr="00700CDB">
              <w:rPr>
                <w:rFonts w:eastAsia="MS Mincho"/>
              </w:rPr>
              <w:t>&lt; - 158.15 °C</w:t>
            </w:r>
          </w:p>
        </w:tc>
      </w:tr>
    </w:tbl>
    <w:p w14:paraId="6AA0C7A1" w14:textId="77777777" w:rsidR="001F391D" w:rsidRPr="00700CDB" w:rsidRDefault="001F391D" w:rsidP="001F391D">
      <w:pPr>
        <w:ind w:left="567"/>
        <w:rPr>
          <w:rFonts w:eastAsia="MS Mincho"/>
          <w:lang w:val="it-IT"/>
        </w:rPr>
      </w:pPr>
    </w:p>
    <w:p w14:paraId="35176267" w14:textId="77777777" w:rsidR="001F391D" w:rsidRPr="00700CDB" w:rsidRDefault="001F391D" w:rsidP="001F391D">
      <w:pPr>
        <w:ind w:left="567"/>
        <w:rPr>
          <w:rFonts w:eastAsia="MS Mincho"/>
          <w:b/>
          <w:bCs/>
          <w:u w:val="single"/>
        </w:rPr>
      </w:pPr>
      <w:r w:rsidRPr="00700CDB">
        <w:rPr>
          <w:rFonts w:eastAsia="MS Mincho"/>
          <w:b/>
          <w:bCs/>
          <w:u w:val="single"/>
        </w:rPr>
        <w:br w:type="textWrapping" w:clear="all"/>
      </w:r>
    </w:p>
    <w:p w14:paraId="5D26C702" w14:textId="77777777" w:rsidR="001F391D" w:rsidRPr="00700CDB" w:rsidRDefault="001F391D" w:rsidP="001F391D">
      <w:pPr>
        <w:ind w:left="567"/>
        <w:rPr>
          <w:rFonts w:eastAsia="MS Mincho"/>
          <w:b/>
          <w:bCs/>
          <w:u w:val="single"/>
          <w:lang w:val="it-IT"/>
        </w:rPr>
      </w:pPr>
      <w:r w:rsidRPr="00700CDB">
        <w:rPr>
          <w:rFonts w:eastAsia="MS Mincho"/>
          <w:b/>
          <w:bCs/>
          <w:u w:val="single"/>
          <w:lang w:val="it-IT"/>
        </w:rPr>
        <w:t>La formula del Metodo Klosek Mac Kinley</w:t>
      </w:r>
    </w:p>
    <w:p w14:paraId="33AD7D68" w14:textId="77777777" w:rsidR="001F391D" w:rsidRPr="00700CDB" w:rsidRDefault="001F391D" w:rsidP="001F391D">
      <w:pPr>
        <w:ind w:left="567"/>
        <w:rPr>
          <w:lang w:val="it-IT"/>
        </w:rPr>
      </w:pPr>
      <w:r w:rsidRPr="00700CDB">
        <w:rPr>
          <w:lang w:val="it-IT"/>
        </w:rPr>
        <w:t>Il metodo di calcolo della densità del GNL si basa sulla valutazione empirica del volume molare di miscele in un determinato stato termodinamico. La densità è calcolata come segue:</w:t>
      </w:r>
    </w:p>
    <w:p w14:paraId="21B0C4EB" w14:textId="77777777" w:rsidR="001F391D" w:rsidRPr="00700CDB" w:rsidRDefault="001F391D" w:rsidP="001F391D">
      <w:pPr>
        <w:ind w:left="567"/>
        <w:jc w:val="center"/>
      </w:pPr>
      <w:r w:rsidRPr="00700CDB">
        <w:rPr>
          <w:noProof/>
          <w:position w:val="-34"/>
          <w:lang w:val="it-IT" w:eastAsia="it-IT"/>
        </w:rPr>
        <w:drawing>
          <wp:inline distT="0" distB="0" distL="0" distR="0" wp14:anchorId="1B129D59" wp14:editId="342B2EE8">
            <wp:extent cx="762000" cy="419100"/>
            <wp:effectExtent l="0" t="0" r="0" b="0"/>
            <wp:docPr id="22"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419100"/>
                    </a:xfrm>
                    <a:prstGeom prst="rect">
                      <a:avLst/>
                    </a:prstGeom>
                    <a:noFill/>
                    <a:ln>
                      <a:noFill/>
                    </a:ln>
                  </pic:spPr>
                </pic:pic>
              </a:graphicData>
            </a:graphic>
          </wp:inline>
        </w:drawing>
      </w:r>
    </w:p>
    <w:p w14:paraId="157F1F73" w14:textId="77777777" w:rsidR="001F391D" w:rsidRPr="00700CDB" w:rsidRDefault="001F391D" w:rsidP="001F391D">
      <w:pPr>
        <w:ind w:left="567"/>
        <w:rPr>
          <w:rFonts w:eastAsia="MS Mincho"/>
          <w:lang w:val="it-IT"/>
        </w:rPr>
      </w:pPr>
      <w:r w:rsidRPr="00700CDB">
        <w:rPr>
          <w:rFonts w:eastAsia="MS Mincho"/>
          <w:lang w:val="it-IT"/>
        </w:rPr>
        <w:t>dove:</w:t>
      </w:r>
    </w:p>
    <w:p w14:paraId="48E63B78" w14:textId="77777777" w:rsidR="001F391D" w:rsidRPr="00700CDB" w:rsidRDefault="001F391D" w:rsidP="001F391D">
      <w:pPr>
        <w:ind w:left="567"/>
        <w:rPr>
          <w:rFonts w:eastAsia="MS Mincho"/>
          <w:lang w:val="it-IT"/>
        </w:rPr>
      </w:pPr>
      <w:r w:rsidRPr="00700CDB">
        <w:rPr>
          <w:rFonts w:eastAsia="MS Mincho"/>
        </w:rPr>
        <w:t>ρ</w:t>
      </w:r>
      <w:r w:rsidRPr="00700CDB">
        <w:rPr>
          <w:rFonts w:eastAsia="MS Mincho"/>
          <w:vertAlign w:val="subscript"/>
          <w:lang w:val="it-IT"/>
        </w:rPr>
        <w:t>LNG</w:t>
      </w:r>
      <w:r w:rsidRPr="00700CDB">
        <w:rPr>
          <w:rFonts w:eastAsia="MS Mincho"/>
          <w:lang w:val="it-IT"/>
        </w:rPr>
        <w:t xml:space="preserve">: </w:t>
      </w:r>
      <w:r w:rsidRPr="00700CDB">
        <w:rPr>
          <w:rFonts w:eastAsia="MS Mincho"/>
          <w:lang w:val="it-IT"/>
        </w:rPr>
        <w:tab/>
        <w:t xml:space="preserve"> densità del GNL in </w:t>
      </w:r>
      <w:r w:rsidRPr="00700CDB">
        <w:rPr>
          <w:rFonts w:eastAsia="MS Mincho"/>
          <w:bCs/>
          <w:lang w:val="it-IT"/>
        </w:rPr>
        <w:t>[kg</w:t>
      </w:r>
      <w:r w:rsidRPr="00700CDB">
        <w:rPr>
          <w:rFonts w:eastAsia="MS Mincho"/>
          <w:bCs/>
        </w:rPr>
        <w:sym w:font="Wingdings 2" w:char="F095"/>
      </w:r>
      <w:r w:rsidRPr="00700CDB">
        <w:rPr>
          <w:rFonts w:eastAsia="MS Mincho"/>
          <w:bCs/>
          <w:lang w:val="it-IT"/>
        </w:rPr>
        <w:t>m</w:t>
      </w:r>
      <w:r w:rsidRPr="00700CDB">
        <w:rPr>
          <w:rFonts w:eastAsia="MS Mincho"/>
          <w:bCs/>
          <w:vertAlign w:val="superscript"/>
          <w:lang w:val="it-IT"/>
        </w:rPr>
        <w:t>-3</w:t>
      </w:r>
      <w:r w:rsidRPr="00700CDB">
        <w:rPr>
          <w:rFonts w:eastAsia="MS Mincho"/>
          <w:bCs/>
          <w:lang w:val="it-IT"/>
        </w:rPr>
        <w:t>]</w:t>
      </w:r>
    </w:p>
    <w:p w14:paraId="43844961" w14:textId="77777777" w:rsidR="001F391D" w:rsidRPr="00700CDB" w:rsidRDefault="001F391D" w:rsidP="001F391D">
      <w:pPr>
        <w:ind w:left="567"/>
        <w:rPr>
          <w:rFonts w:eastAsia="MS Mincho"/>
          <w:bCs/>
          <w:lang w:val="it-IT"/>
        </w:rPr>
      </w:pPr>
      <w:r w:rsidRPr="00700CDB">
        <w:rPr>
          <w:rFonts w:eastAsia="MS Mincho"/>
          <w:lang w:val="it-IT"/>
        </w:rPr>
        <w:t>M</w:t>
      </w:r>
      <w:r w:rsidRPr="00700CDB">
        <w:rPr>
          <w:rFonts w:eastAsia="MS Mincho"/>
          <w:vertAlign w:val="subscript"/>
          <w:lang w:val="it-IT"/>
        </w:rPr>
        <w:t>mix</w:t>
      </w:r>
      <w:r w:rsidRPr="00700CDB">
        <w:rPr>
          <w:rFonts w:eastAsia="MS Mincho"/>
          <w:lang w:val="it-IT"/>
        </w:rPr>
        <w:t xml:space="preserve">: </w:t>
      </w:r>
      <w:r w:rsidRPr="00700CDB">
        <w:rPr>
          <w:rFonts w:eastAsia="MS Mincho"/>
          <w:lang w:val="it-IT"/>
        </w:rPr>
        <w:tab/>
        <w:t xml:space="preserve">peso molecolare della miscela in </w:t>
      </w:r>
      <w:r w:rsidRPr="00700CDB">
        <w:rPr>
          <w:rFonts w:eastAsia="MS Mincho"/>
          <w:bCs/>
          <w:lang w:val="it-IT"/>
        </w:rPr>
        <w:t>[kg</w:t>
      </w:r>
      <w:r w:rsidRPr="00700CDB">
        <w:rPr>
          <w:rFonts w:eastAsia="MS Mincho"/>
          <w:bCs/>
        </w:rPr>
        <w:sym w:font="Wingdings 2" w:char="F095"/>
      </w:r>
      <w:r w:rsidRPr="00700CDB">
        <w:rPr>
          <w:rFonts w:eastAsia="MS Mincho"/>
          <w:bCs/>
          <w:lang w:val="it-IT"/>
        </w:rPr>
        <w:t>kmol</w:t>
      </w:r>
      <w:r w:rsidRPr="00700CDB">
        <w:rPr>
          <w:rFonts w:eastAsia="MS Mincho"/>
          <w:bCs/>
          <w:vertAlign w:val="superscript"/>
          <w:lang w:val="it-IT"/>
        </w:rPr>
        <w:t>-1</w:t>
      </w:r>
      <w:r w:rsidRPr="00700CDB">
        <w:rPr>
          <w:rFonts w:eastAsia="MS Mincho"/>
          <w:bCs/>
          <w:lang w:val="it-IT"/>
        </w:rPr>
        <w:t>]</w:t>
      </w:r>
    </w:p>
    <w:p w14:paraId="44FFDF76" w14:textId="77777777" w:rsidR="001F391D" w:rsidRPr="00700CDB" w:rsidRDefault="001F391D" w:rsidP="001F391D">
      <w:pPr>
        <w:ind w:left="567"/>
        <w:rPr>
          <w:rFonts w:eastAsia="MS Mincho"/>
          <w:bCs/>
          <w:lang w:val="it-IT"/>
        </w:rPr>
      </w:pPr>
    </w:p>
    <w:p w14:paraId="272C87D0" w14:textId="77777777" w:rsidR="001F391D" w:rsidRPr="00700CDB" w:rsidRDefault="001F391D" w:rsidP="001F391D">
      <w:pPr>
        <w:ind w:left="567"/>
        <w:rPr>
          <w:rFonts w:eastAsia="MS Mincho"/>
          <w:lang w:val="it-IT"/>
        </w:rPr>
      </w:pPr>
    </w:p>
    <w:p w14:paraId="7262F726" w14:textId="77777777" w:rsidR="001F391D" w:rsidRPr="00700CDB" w:rsidRDefault="001F391D" w:rsidP="001F391D">
      <w:pPr>
        <w:ind w:left="567"/>
        <w:jc w:val="center"/>
        <w:rPr>
          <w:rFonts w:eastAsia="MS Mincho"/>
        </w:rPr>
      </w:pPr>
      <w:r w:rsidRPr="00700CDB">
        <w:rPr>
          <w:rFonts w:eastAsia="MS Mincho"/>
          <w:noProof/>
          <w:position w:val="-12"/>
          <w:lang w:val="it-IT" w:eastAsia="it-IT"/>
        </w:rPr>
        <w:drawing>
          <wp:inline distT="0" distB="0" distL="0" distR="0" wp14:anchorId="77B3505F" wp14:editId="351F4167">
            <wp:extent cx="1076325" cy="209550"/>
            <wp:effectExtent l="0" t="0" r="0" b="0"/>
            <wp:docPr id="23"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209550"/>
                    </a:xfrm>
                    <a:prstGeom prst="rect">
                      <a:avLst/>
                    </a:prstGeom>
                    <a:noFill/>
                    <a:ln>
                      <a:noFill/>
                    </a:ln>
                  </pic:spPr>
                </pic:pic>
              </a:graphicData>
            </a:graphic>
          </wp:inline>
        </w:drawing>
      </w:r>
    </w:p>
    <w:p w14:paraId="59B05CAC" w14:textId="77777777" w:rsidR="001F391D" w:rsidRPr="00700CDB" w:rsidRDefault="001F391D" w:rsidP="001F391D">
      <w:pPr>
        <w:ind w:left="567"/>
        <w:rPr>
          <w:rFonts w:eastAsia="MS Mincho"/>
          <w:lang w:val="it-IT"/>
        </w:rPr>
      </w:pPr>
      <w:r w:rsidRPr="00700CDB">
        <w:rPr>
          <w:rFonts w:eastAsia="MS Mincho"/>
          <w:lang w:val="it-IT"/>
        </w:rPr>
        <w:t>dove:</w:t>
      </w:r>
    </w:p>
    <w:p w14:paraId="5DE013AA" w14:textId="77777777" w:rsidR="001F391D" w:rsidRPr="00700CDB" w:rsidRDefault="001F391D" w:rsidP="001F391D">
      <w:pPr>
        <w:ind w:left="567"/>
        <w:rPr>
          <w:rFonts w:eastAsia="MS Mincho"/>
          <w:lang w:val="it-IT"/>
        </w:rPr>
      </w:pPr>
      <w:r w:rsidRPr="00700CDB">
        <w:rPr>
          <w:rFonts w:eastAsia="MS Mincho"/>
          <w:lang w:val="it-IT"/>
        </w:rPr>
        <w:t>M</w:t>
      </w:r>
      <w:r w:rsidRPr="00700CDB">
        <w:rPr>
          <w:rFonts w:eastAsia="MS Mincho"/>
          <w:vertAlign w:val="subscript"/>
          <w:lang w:val="it-IT"/>
        </w:rPr>
        <w:t>i</w:t>
      </w:r>
      <w:r w:rsidRPr="00700CDB">
        <w:rPr>
          <w:rFonts w:eastAsia="MS Mincho"/>
          <w:lang w:val="it-IT"/>
        </w:rPr>
        <w:t xml:space="preserve"> : </w:t>
      </w:r>
      <w:r w:rsidRPr="00700CDB">
        <w:rPr>
          <w:rFonts w:eastAsia="MS Mincho"/>
          <w:lang w:val="it-IT"/>
        </w:rPr>
        <w:tab/>
        <w:t xml:space="preserve">peso molecolare del componente </w:t>
      </w:r>
      <w:r w:rsidRPr="00700CDB">
        <w:rPr>
          <w:rFonts w:eastAsia="MS Mincho"/>
          <w:i/>
          <w:iCs/>
          <w:lang w:val="it-IT"/>
        </w:rPr>
        <w:t>i</w:t>
      </w:r>
      <w:r w:rsidRPr="00700CDB">
        <w:rPr>
          <w:rFonts w:eastAsia="MS Mincho"/>
          <w:lang w:val="it-IT"/>
        </w:rPr>
        <w:t>;</w:t>
      </w:r>
    </w:p>
    <w:p w14:paraId="785F5126" w14:textId="77777777" w:rsidR="001F391D" w:rsidRPr="00700CDB" w:rsidRDefault="001F391D" w:rsidP="001F391D">
      <w:pPr>
        <w:ind w:left="567"/>
        <w:rPr>
          <w:rFonts w:eastAsia="MS Mincho"/>
          <w:lang w:val="it-IT"/>
        </w:rPr>
      </w:pPr>
      <w:r w:rsidRPr="00700CDB">
        <w:rPr>
          <w:rFonts w:eastAsia="MS Mincho"/>
          <w:lang w:val="it-IT"/>
        </w:rPr>
        <w:t>X</w:t>
      </w:r>
      <w:r w:rsidRPr="00700CDB">
        <w:rPr>
          <w:rFonts w:eastAsia="MS Mincho"/>
          <w:vertAlign w:val="subscript"/>
          <w:lang w:val="it-IT"/>
        </w:rPr>
        <w:t>i</w:t>
      </w:r>
      <w:r w:rsidRPr="00700CDB">
        <w:rPr>
          <w:rFonts w:eastAsia="MS Mincho"/>
          <w:lang w:val="it-IT"/>
        </w:rPr>
        <w:t xml:space="preserve"> :</w:t>
      </w:r>
      <w:r w:rsidRPr="00700CDB">
        <w:rPr>
          <w:rFonts w:eastAsia="MS Mincho"/>
          <w:lang w:val="it-IT"/>
        </w:rPr>
        <w:tab/>
        <w:t xml:space="preserve">frazione molare del componente </w:t>
      </w:r>
      <w:r w:rsidRPr="00700CDB">
        <w:rPr>
          <w:rFonts w:eastAsia="MS Mincho"/>
          <w:i/>
          <w:iCs/>
          <w:lang w:val="it-IT"/>
        </w:rPr>
        <w:t>i</w:t>
      </w:r>
      <w:r w:rsidRPr="00700CDB">
        <w:rPr>
          <w:rFonts w:eastAsia="MS Mincho"/>
          <w:lang w:val="it-IT"/>
        </w:rPr>
        <w:t>;</w:t>
      </w:r>
    </w:p>
    <w:p w14:paraId="7BB90A53" w14:textId="77777777" w:rsidR="001F391D" w:rsidRPr="00700CDB" w:rsidRDefault="001F391D" w:rsidP="001F391D">
      <w:pPr>
        <w:ind w:left="567"/>
        <w:rPr>
          <w:rFonts w:eastAsia="MS Mincho"/>
          <w:lang w:val="it-IT"/>
        </w:rPr>
      </w:pPr>
      <w:r w:rsidRPr="00700CDB">
        <w:rPr>
          <w:rFonts w:eastAsia="MS Mincho"/>
          <w:lang w:val="it-IT"/>
        </w:rPr>
        <w:t>V</w:t>
      </w:r>
      <w:r w:rsidRPr="00700CDB">
        <w:rPr>
          <w:rFonts w:eastAsia="MS Mincho"/>
          <w:vertAlign w:val="subscript"/>
          <w:lang w:val="it-IT"/>
        </w:rPr>
        <w:t>mix</w:t>
      </w:r>
      <w:r w:rsidRPr="00700CDB">
        <w:rPr>
          <w:rFonts w:eastAsia="MS Mincho"/>
          <w:lang w:val="it-IT"/>
        </w:rPr>
        <w:t xml:space="preserve"> :</w:t>
      </w:r>
      <w:r w:rsidRPr="00700CDB">
        <w:rPr>
          <w:rFonts w:eastAsia="MS Mincho"/>
          <w:lang w:val="it-IT"/>
        </w:rPr>
        <w:tab/>
        <w:t>volume molare della miscela espresso in [</w:t>
      </w:r>
      <w:r w:rsidRPr="00700CDB">
        <w:rPr>
          <w:rFonts w:eastAsia="MS Mincho"/>
          <w:bCs/>
          <w:lang w:val="it-IT"/>
        </w:rPr>
        <w:t>l</w:t>
      </w:r>
      <w:r w:rsidRPr="00700CDB">
        <w:rPr>
          <w:rFonts w:eastAsia="MS Mincho"/>
          <w:bCs/>
        </w:rPr>
        <w:sym w:font="Wingdings 2" w:char="F095"/>
      </w:r>
      <w:r w:rsidRPr="00700CDB">
        <w:rPr>
          <w:rFonts w:eastAsia="MS Mincho"/>
          <w:bCs/>
          <w:lang w:val="it-IT"/>
        </w:rPr>
        <w:t>mol</w:t>
      </w:r>
      <w:r w:rsidRPr="00700CDB">
        <w:rPr>
          <w:rFonts w:eastAsia="MS Mincho"/>
          <w:bCs/>
          <w:vertAlign w:val="superscript"/>
          <w:lang w:val="it-IT"/>
        </w:rPr>
        <w:t>-1</w:t>
      </w:r>
      <w:r w:rsidRPr="00700CDB">
        <w:rPr>
          <w:rFonts w:eastAsia="MS Mincho"/>
          <w:lang w:val="it-IT"/>
        </w:rPr>
        <w:t>].</w:t>
      </w:r>
    </w:p>
    <w:p w14:paraId="04CE052C" w14:textId="77777777" w:rsidR="001F391D" w:rsidRPr="00700CDB" w:rsidRDefault="001F391D" w:rsidP="001F391D">
      <w:pPr>
        <w:ind w:left="567"/>
        <w:rPr>
          <w:rFonts w:eastAsia="MS Mincho"/>
          <w:lang w:val="it-IT"/>
        </w:rPr>
      </w:pPr>
    </w:p>
    <w:p w14:paraId="6EA91590" w14:textId="77777777" w:rsidR="001F391D" w:rsidRPr="00700CDB" w:rsidRDefault="001F391D" w:rsidP="001F391D">
      <w:pPr>
        <w:ind w:left="567"/>
        <w:jc w:val="center"/>
        <w:rPr>
          <w:rFonts w:eastAsia="MS Mincho"/>
        </w:rPr>
      </w:pPr>
      <w:r w:rsidRPr="00700CDB">
        <w:rPr>
          <w:rFonts w:eastAsia="MS Mincho"/>
          <w:noProof/>
          <w:position w:val="-38"/>
          <w:lang w:val="it-IT" w:eastAsia="it-IT"/>
        </w:rPr>
        <w:drawing>
          <wp:inline distT="0" distB="0" distL="0" distR="0" wp14:anchorId="0B1CCDAF" wp14:editId="6B0B6E11">
            <wp:extent cx="3390900" cy="523875"/>
            <wp:effectExtent l="0" t="0" r="0" b="0"/>
            <wp:docPr id="24"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0900" cy="523875"/>
                    </a:xfrm>
                    <a:prstGeom prst="rect">
                      <a:avLst/>
                    </a:prstGeom>
                    <a:noFill/>
                    <a:ln>
                      <a:noFill/>
                    </a:ln>
                  </pic:spPr>
                </pic:pic>
              </a:graphicData>
            </a:graphic>
          </wp:inline>
        </w:drawing>
      </w:r>
    </w:p>
    <w:p w14:paraId="67AD386F" w14:textId="77777777" w:rsidR="001F391D" w:rsidRPr="00700CDB" w:rsidRDefault="001F391D" w:rsidP="001F391D">
      <w:pPr>
        <w:ind w:left="567"/>
        <w:rPr>
          <w:rFonts w:eastAsia="MS Mincho"/>
          <w:lang w:val="it-IT"/>
        </w:rPr>
      </w:pPr>
      <w:r w:rsidRPr="00700CDB">
        <w:rPr>
          <w:rFonts w:eastAsia="MS Mincho"/>
          <w:lang w:val="it-IT"/>
        </w:rPr>
        <w:t>dove:</w:t>
      </w:r>
    </w:p>
    <w:p w14:paraId="7B5AF5BA" w14:textId="77777777" w:rsidR="001F391D" w:rsidRPr="00700CDB" w:rsidRDefault="001F391D" w:rsidP="001F391D">
      <w:pPr>
        <w:ind w:left="567"/>
        <w:rPr>
          <w:rFonts w:eastAsia="MS Mincho"/>
          <w:lang w:val="it-IT"/>
        </w:rPr>
      </w:pPr>
      <w:r w:rsidRPr="00700CDB">
        <w:rPr>
          <w:rFonts w:eastAsia="MS Mincho"/>
          <w:lang w:val="it-IT"/>
        </w:rPr>
        <w:t>X</w:t>
      </w:r>
      <w:r w:rsidRPr="00700CDB">
        <w:rPr>
          <w:rFonts w:eastAsia="MS Mincho"/>
          <w:vertAlign w:val="subscript"/>
          <w:lang w:val="it-IT"/>
        </w:rPr>
        <w:t xml:space="preserve">i </w:t>
      </w:r>
      <w:r w:rsidRPr="00700CDB">
        <w:rPr>
          <w:rFonts w:eastAsia="MS Mincho"/>
          <w:lang w:val="it-IT"/>
        </w:rPr>
        <w:t xml:space="preserve"> :</w:t>
      </w:r>
      <w:r w:rsidRPr="00700CDB">
        <w:rPr>
          <w:rFonts w:eastAsia="MS Mincho"/>
          <w:lang w:val="it-IT"/>
        </w:rPr>
        <w:tab/>
        <w:t xml:space="preserve">frazione molare del componente </w:t>
      </w:r>
      <w:r w:rsidRPr="00700CDB">
        <w:rPr>
          <w:rFonts w:eastAsia="MS Mincho"/>
          <w:i/>
          <w:iCs/>
          <w:lang w:val="it-IT"/>
        </w:rPr>
        <w:t>i</w:t>
      </w:r>
      <w:r w:rsidRPr="00700CDB">
        <w:rPr>
          <w:rFonts w:eastAsia="MS Mincho"/>
          <w:lang w:val="it-IT"/>
        </w:rPr>
        <w:t>;</w:t>
      </w:r>
    </w:p>
    <w:p w14:paraId="6B91E6FD" w14:textId="77777777" w:rsidR="001F391D" w:rsidRPr="00700CDB" w:rsidRDefault="001F391D" w:rsidP="001F391D">
      <w:pPr>
        <w:ind w:left="567"/>
        <w:rPr>
          <w:rFonts w:eastAsia="MS Mincho"/>
          <w:lang w:val="it-IT"/>
        </w:rPr>
      </w:pPr>
      <w:r w:rsidRPr="00700CDB">
        <w:rPr>
          <w:rFonts w:eastAsia="MS Mincho"/>
          <w:lang w:val="it-IT"/>
        </w:rPr>
        <w:t>V</w:t>
      </w:r>
      <w:r w:rsidRPr="00700CDB">
        <w:rPr>
          <w:rFonts w:eastAsia="MS Mincho"/>
          <w:vertAlign w:val="subscript"/>
          <w:lang w:val="it-IT"/>
        </w:rPr>
        <w:t>i</w:t>
      </w:r>
      <w:r w:rsidRPr="00700CDB">
        <w:rPr>
          <w:rFonts w:eastAsia="MS Mincho"/>
          <w:lang w:val="it-IT"/>
        </w:rPr>
        <w:t xml:space="preserve"> :</w:t>
      </w:r>
      <w:r w:rsidRPr="00700CDB">
        <w:rPr>
          <w:rFonts w:eastAsia="MS Mincho"/>
          <w:lang w:val="it-IT"/>
        </w:rPr>
        <w:tab/>
        <w:t xml:space="preserve">volume molare del componente </w:t>
      </w:r>
      <w:r w:rsidRPr="00700CDB">
        <w:rPr>
          <w:rFonts w:eastAsia="MS Mincho"/>
          <w:i/>
          <w:iCs/>
          <w:lang w:val="it-IT"/>
        </w:rPr>
        <w:t>i</w:t>
      </w:r>
      <w:r w:rsidRPr="00700CDB">
        <w:rPr>
          <w:rFonts w:eastAsia="MS Mincho"/>
          <w:lang w:val="it-IT"/>
        </w:rPr>
        <w:t xml:space="preserve"> alla temperatura del GNL;</w:t>
      </w:r>
    </w:p>
    <w:p w14:paraId="57577304" w14:textId="77777777" w:rsidR="001F391D" w:rsidRPr="00700CDB" w:rsidRDefault="001F391D" w:rsidP="001F391D">
      <w:pPr>
        <w:ind w:left="567"/>
        <w:rPr>
          <w:rFonts w:eastAsia="MS Mincho"/>
          <w:lang w:val="it-IT"/>
        </w:rPr>
      </w:pPr>
      <w:r w:rsidRPr="00700CDB">
        <w:rPr>
          <w:rFonts w:eastAsia="MS Mincho"/>
          <w:lang w:val="it-IT"/>
        </w:rPr>
        <w:t>K</w:t>
      </w:r>
      <w:r w:rsidRPr="00700CDB">
        <w:rPr>
          <w:rFonts w:eastAsia="MS Mincho"/>
          <w:vertAlign w:val="subscript"/>
          <w:lang w:val="it-IT"/>
        </w:rPr>
        <w:t>1</w:t>
      </w:r>
      <w:r w:rsidRPr="00700CDB">
        <w:rPr>
          <w:rFonts w:eastAsia="MS Mincho"/>
          <w:lang w:val="it-IT"/>
        </w:rPr>
        <w:t>, K</w:t>
      </w:r>
      <w:r w:rsidRPr="00700CDB">
        <w:rPr>
          <w:rFonts w:eastAsia="MS Mincho"/>
          <w:vertAlign w:val="subscript"/>
          <w:lang w:val="it-IT"/>
        </w:rPr>
        <w:t>2</w:t>
      </w:r>
      <w:r w:rsidRPr="00700CDB">
        <w:rPr>
          <w:rFonts w:eastAsia="MS Mincho"/>
          <w:lang w:val="it-IT"/>
        </w:rPr>
        <w:t xml:space="preserve"> : </w:t>
      </w:r>
      <w:r w:rsidRPr="00700CDB">
        <w:rPr>
          <w:rFonts w:eastAsia="MS Mincho"/>
          <w:lang w:val="it-IT"/>
        </w:rPr>
        <w:tab/>
        <w:t>fattori di correzione.</w:t>
      </w:r>
    </w:p>
    <w:p w14:paraId="50E44B13" w14:textId="77777777" w:rsidR="001F391D" w:rsidRPr="00700CDB" w:rsidRDefault="001F391D" w:rsidP="001F391D">
      <w:pPr>
        <w:ind w:left="567"/>
        <w:rPr>
          <w:rFonts w:eastAsia="MS Mincho"/>
          <w:lang w:val="it-IT"/>
        </w:rPr>
      </w:pPr>
    </w:p>
    <w:p w14:paraId="612103F2" w14:textId="77777777" w:rsidR="001F391D" w:rsidRPr="00700CDB" w:rsidRDefault="001F391D" w:rsidP="001F391D">
      <w:pPr>
        <w:ind w:left="567"/>
        <w:rPr>
          <w:rFonts w:eastAsia="MS Mincho"/>
          <w:lang w:val="it-IT"/>
        </w:rPr>
      </w:pPr>
      <w:r w:rsidRPr="00700CDB">
        <w:rPr>
          <w:rFonts w:eastAsia="MS Mincho"/>
          <w:lang w:val="it-IT"/>
        </w:rPr>
        <w:t>I valori di K1 e K2, espressi in l/mol, vengono determinati da tabelle come funzione della massa molare di GNL a temperature comprese tra 105 K e 135 K. Le tabelle che mostrano volumi molari in [l</w:t>
      </w:r>
      <w:r w:rsidRPr="00700CDB">
        <w:rPr>
          <w:rFonts w:eastAsia="MS Mincho"/>
        </w:rPr>
        <w:sym w:font="Wingdings 2" w:char="F095"/>
      </w:r>
      <w:r w:rsidRPr="00700CDB">
        <w:rPr>
          <w:rFonts w:eastAsia="MS Mincho"/>
          <w:lang w:val="it-IT"/>
        </w:rPr>
        <w:t>mol</w:t>
      </w:r>
      <w:r w:rsidRPr="00700CDB">
        <w:rPr>
          <w:rFonts w:eastAsia="MS Mincho"/>
          <w:vertAlign w:val="superscript"/>
          <w:lang w:val="it-IT"/>
        </w:rPr>
        <w:t>-1</w:t>
      </w:r>
      <w:r w:rsidRPr="00700CDB">
        <w:rPr>
          <w:rFonts w:eastAsia="MS Mincho"/>
          <w:lang w:val="it-IT"/>
        </w:rPr>
        <w:t>] per gli idrocarburi da C1 a C5 in funzione della temperatura variabile da 106 K a 118 K sono quelle che vengono utilizzate in questo metodo. Nessun arrotondamento viene fatto nel calcolo di K1, K2 e Vmol.</w:t>
      </w:r>
    </w:p>
    <w:p w14:paraId="4AA15845" w14:textId="77777777" w:rsidR="001F391D" w:rsidRPr="00700CDB" w:rsidRDefault="001F391D" w:rsidP="001F391D">
      <w:pPr>
        <w:ind w:left="567"/>
        <w:rPr>
          <w:rFonts w:eastAsia="MS Mincho"/>
          <w:lang w:val="it-IT"/>
        </w:rPr>
      </w:pPr>
    </w:p>
    <w:p w14:paraId="2AC4247C" w14:textId="77777777" w:rsidR="001F391D" w:rsidRPr="00700CDB" w:rsidRDefault="001F391D" w:rsidP="001F391D">
      <w:pPr>
        <w:ind w:left="567"/>
        <w:rPr>
          <w:rFonts w:eastAsia="MS Mincho"/>
          <w:lang w:val="it-IT"/>
        </w:rPr>
      </w:pPr>
    </w:p>
    <w:p w14:paraId="41B88595" w14:textId="77777777" w:rsidR="001F391D" w:rsidRPr="00700CDB" w:rsidRDefault="001F391D" w:rsidP="001F391D">
      <w:pPr>
        <w:ind w:left="567"/>
        <w:rPr>
          <w:rFonts w:eastAsia="MS Mincho"/>
          <w:lang w:val="it-IT"/>
        </w:rPr>
      </w:pPr>
    </w:p>
    <w:p w14:paraId="5EE98B7B" w14:textId="77777777" w:rsidR="001F391D" w:rsidRPr="00700CDB" w:rsidRDefault="001F391D" w:rsidP="001F391D">
      <w:pPr>
        <w:pStyle w:val="Titolo4"/>
        <w:numPr>
          <w:ilvl w:val="2"/>
          <w:numId w:val="80"/>
        </w:numPr>
        <w:tabs>
          <w:tab w:val="left" w:pos="708"/>
        </w:tabs>
        <w:ind w:left="567" w:firstLine="0"/>
        <w:rPr>
          <w:lang w:val="it-IT"/>
        </w:rPr>
      </w:pPr>
      <w:bookmarkStart w:id="60" w:name="_Toc460418126"/>
      <w:r w:rsidRPr="00700CDB">
        <w:rPr>
          <w:lang w:val="it-IT"/>
        </w:rPr>
        <w:t>Calcolo del Potere Calorifico massico del GNL Scaricato - HmLNG</w:t>
      </w:r>
      <w:bookmarkEnd w:id="60"/>
    </w:p>
    <w:p w14:paraId="4098CC2B" w14:textId="77777777" w:rsidR="001F391D" w:rsidRPr="00700CDB" w:rsidRDefault="001F391D" w:rsidP="001F391D">
      <w:pPr>
        <w:ind w:left="567"/>
        <w:rPr>
          <w:rFonts w:eastAsia="MS Mincho"/>
          <w:b/>
          <w:bCs/>
          <w:u w:val="single"/>
          <w:lang w:val="it-IT"/>
        </w:rPr>
      </w:pPr>
      <w:r w:rsidRPr="00700CDB">
        <w:rPr>
          <w:rFonts w:eastAsia="MS Mincho"/>
          <w:b/>
          <w:bCs/>
          <w:u w:val="single"/>
          <w:lang w:val="it-IT"/>
        </w:rPr>
        <w:t>Metodo di Calcolo</w:t>
      </w:r>
    </w:p>
    <w:p w14:paraId="40DD6955" w14:textId="77777777" w:rsidR="001F391D" w:rsidRPr="00700CDB" w:rsidRDefault="001F391D" w:rsidP="001F391D">
      <w:pPr>
        <w:ind w:left="567"/>
        <w:rPr>
          <w:rFonts w:eastAsia="MS Mincho"/>
          <w:lang w:val="it-IT"/>
        </w:rPr>
      </w:pPr>
      <w:r w:rsidRPr="00700CDB">
        <w:rPr>
          <w:rFonts w:eastAsia="MS Mincho"/>
          <w:lang w:val="it-IT"/>
        </w:rPr>
        <w:t>Il calcolo del potere calorifico massico del GNL è determinato in base alla composizione molare, la massa molare e il potere calorifico molare delle diverse componenti. La massa molare e il potere calorifico molare per ogni componente sono incluse nella schedula 1 delle tabelle allegate al presente manuale:</w:t>
      </w:r>
    </w:p>
    <w:p w14:paraId="091EC84F" w14:textId="77777777" w:rsidR="001F391D" w:rsidRPr="00700CDB" w:rsidRDefault="001F391D" w:rsidP="001F391D">
      <w:pPr>
        <w:ind w:left="567"/>
        <w:rPr>
          <w:rFonts w:eastAsia="MS Mincho"/>
          <w:lang w:val="it-IT"/>
        </w:rPr>
      </w:pPr>
      <w:r w:rsidRPr="00700CDB">
        <w:rPr>
          <w:rFonts w:eastAsia="MS Mincho"/>
          <w:lang w:val="it-IT"/>
        </w:rPr>
        <w:t>La loro correlazione è:</w:t>
      </w:r>
    </w:p>
    <w:p w14:paraId="7CF73DC9" w14:textId="77777777" w:rsidR="001F391D" w:rsidRPr="00700CDB" w:rsidRDefault="001F391D" w:rsidP="001F391D">
      <w:pPr>
        <w:ind w:left="567"/>
        <w:jc w:val="center"/>
        <w:rPr>
          <w:rFonts w:eastAsia="MS Mincho"/>
        </w:rPr>
      </w:pPr>
      <w:r w:rsidRPr="00700CDB">
        <w:rPr>
          <w:rFonts w:eastAsia="MS Mincho"/>
          <w:noProof/>
          <w:position w:val="-60"/>
          <w:lang w:val="it-IT" w:eastAsia="it-IT"/>
        </w:rPr>
        <w:drawing>
          <wp:inline distT="0" distB="0" distL="0" distR="0" wp14:anchorId="308A648F" wp14:editId="48408875">
            <wp:extent cx="1276350" cy="723900"/>
            <wp:effectExtent l="0" t="0" r="0" b="0"/>
            <wp:docPr id="25" name="Immagin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6350" cy="723900"/>
                    </a:xfrm>
                    <a:prstGeom prst="rect">
                      <a:avLst/>
                    </a:prstGeom>
                    <a:noFill/>
                    <a:ln>
                      <a:noFill/>
                    </a:ln>
                  </pic:spPr>
                </pic:pic>
              </a:graphicData>
            </a:graphic>
          </wp:inline>
        </w:drawing>
      </w:r>
    </w:p>
    <w:p w14:paraId="340A45FA" w14:textId="77777777" w:rsidR="001F391D" w:rsidRPr="00700CDB" w:rsidRDefault="001F391D" w:rsidP="001F391D">
      <w:pPr>
        <w:ind w:left="567"/>
        <w:rPr>
          <w:rFonts w:eastAsia="MS Mincho"/>
          <w:lang w:val="it-IT"/>
        </w:rPr>
      </w:pPr>
      <w:r w:rsidRPr="00700CDB">
        <w:rPr>
          <w:rFonts w:eastAsia="MS Mincho"/>
          <w:position w:val="-12"/>
          <w:lang w:val="it-IT"/>
        </w:rPr>
        <w:t>dove:</w:t>
      </w:r>
    </w:p>
    <w:p w14:paraId="092B4856" w14:textId="77777777" w:rsidR="001F391D" w:rsidRPr="00700CDB" w:rsidRDefault="001F391D" w:rsidP="001F391D">
      <w:pPr>
        <w:ind w:left="567"/>
        <w:rPr>
          <w:rFonts w:eastAsia="MS Mincho"/>
          <w:bCs/>
          <w:lang w:val="it-IT"/>
        </w:rPr>
      </w:pPr>
      <w:r w:rsidRPr="00700CDB">
        <w:rPr>
          <w:rFonts w:eastAsia="MS Mincho"/>
          <w:lang w:val="it-IT"/>
        </w:rPr>
        <w:t>Hm</w:t>
      </w:r>
      <w:r w:rsidRPr="00700CDB">
        <w:rPr>
          <w:rFonts w:eastAsia="MS Mincho"/>
          <w:vertAlign w:val="subscript"/>
          <w:lang w:val="it-IT"/>
        </w:rPr>
        <w:t xml:space="preserve">LNG </w:t>
      </w:r>
      <w:r w:rsidRPr="00700CDB">
        <w:rPr>
          <w:rFonts w:eastAsia="MS Mincho"/>
          <w:lang w:val="it-IT"/>
        </w:rPr>
        <w:t xml:space="preserve">: </w:t>
      </w:r>
      <w:r w:rsidRPr="00700CDB">
        <w:rPr>
          <w:rFonts w:eastAsia="MS Mincho"/>
          <w:lang w:val="it-IT"/>
        </w:rPr>
        <w:tab/>
        <w:t xml:space="preserve">potere calorifico massico della miscela </w:t>
      </w:r>
      <w:r w:rsidRPr="00700CDB">
        <w:rPr>
          <w:rFonts w:eastAsia="MS Mincho"/>
          <w:bCs/>
          <w:lang w:val="it-IT"/>
        </w:rPr>
        <w:t>[MJ</w:t>
      </w:r>
      <w:r w:rsidRPr="00700CDB">
        <w:rPr>
          <w:rFonts w:eastAsia="MS Mincho"/>
          <w:bCs/>
        </w:rPr>
        <w:sym w:font="Wingdings 2" w:char="F095"/>
      </w:r>
      <w:r w:rsidRPr="00700CDB">
        <w:rPr>
          <w:rFonts w:eastAsia="MS Mincho"/>
          <w:bCs/>
          <w:lang w:val="it-IT"/>
        </w:rPr>
        <w:t>kg</w:t>
      </w:r>
      <w:r w:rsidRPr="00700CDB">
        <w:rPr>
          <w:rFonts w:eastAsia="MS Mincho"/>
          <w:bCs/>
          <w:vertAlign w:val="superscript"/>
          <w:lang w:val="it-IT"/>
        </w:rPr>
        <w:t>-1</w:t>
      </w:r>
      <w:r w:rsidRPr="00700CDB">
        <w:rPr>
          <w:rFonts w:eastAsia="MS Mincho"/>
          <w:bCs/>
          <w:lang w:val="it-IT"/>
        </w:rPr>
        <w:t>];</w:t>
      </w:r>
    </w:p>
    <w:p w14:paraId="5C82CDC7" w14:textId="77777777" w:rsidR="001F391D" w:rsidRPr="00700CDB" w:rsidRDefault="001F391D" w:rsidP="001F391D">
      <w:pPr>
        <w:ind w:left="567"/>
        <w:rPr>
          <w:rFonts w:eastAsia="MS Mincho"/>
          <w:bCs/>
          <w:lang w:val="it-IT"/>
        </w:rPr>
      </w:pPr>
      <w:r w:rsidRPr="00700CDB">
        <w:rPr>
          <w:rFonts w:eastAsia="MS Mincho"/>
          <w:lang w:val="it-IT"/>
        </w:rPr>
        <w:lastRenderedPageBreak/>
        <w:t>H</w:t>
      </w:r>
      <w:r w:rsidRPr="00700CDB">
        <w:rPr>
          <w:rFonts w:eastAsia="MS Mincho"/>
          <w:vertAlign w:val="superscript"/>
          <w:lang w:val="it-IT"/>
        </w:rPr>
        <w:t>0</w:t>
      </w:r>
      <w:r w:rsidRPr="00700CDB">
        <w:rPr>
          <w:rFonts w:eastAsia="MS Mincho"/>
          <w:lang w:val="it-IT"/>
        </w:rPr>
        <w:t>i(t</w:t>
      </w:r>
      <w:r w:rsidRPr="00700CDB">
        <w:rPr>
          <w:rFonts w:eastAsia="MS Mincho"/>
          <w:vertAlign w:val="subscript"/>
          <w:lang w:val="it-IT"/>
        </w:rPr>
        <w:t>i</w:t>
      </w:r>
      <w:r w:rsidRPr="00700CDB">
        <w:rPr>
          <w:rFonts w:eastAsia="MS Mincho"/>
          <w:lang w:val="it-IT"/>
        </w:rPr>
        <w:t xml:space="preserve">) : </w:t>
      </w:r>
      <w:r w:rsidRPr="00700CDB">
        <w:rPr>
          <w:rFonts w:eastAsia="MS Mincho"/>
          <w:lang w:val="it-IT"/>
        </w:rPr>
        <w:tab/>
        <w:t xml:space="preserve">potere calorifico massico del componente </w:t>
      </w:r>
      <w:r w:rsidRPr="00700CDB">
        <w:rPr>
          <w:rFonts w:eastAsia="MS Mincho"/>
          <w:i/>
          <w:iCs/>
          <w:lang w:val="it-IT"/>
        </w:rPr>
        <w:t>i</w:t>
      </w:r>
      <w:r w:rsidRPr="00700CDB">
        <w:rPr>
          <w:rFonts w:eastAsia="MS Mincho"/>
          <w:lang w:val="it-IT"/>
        </w:rPr>
        <w:t xml:space="preserve">, </w:t>
      </w:r>
      <w:r w:rsidRPr="00700CDB">
        <w:rPr>
          <w:rFonts w:eastAsia="MS Mincho"/>
          <w:bCs/>
          <w:lang w:val="it-IT"/>
        </w:rPr>
        <w:t>[MJ</w:t>
      </w:r>
      <w:r w:rsidRPr="00700CDB">
        <w:rPr>
          <w:rFonts w:eastAsia="MS Mincho"/>
          <w:bCs/>
        </w:rPr>
        <w:sym w:font="Wingdings 2" w:char="F095"/>
      </w:r>
      <w:r w:rsidRPr="00700CDB">
        <w:rPr>
          <w:rFonts w:eastAsia="MS Mincho"/>
          <w:bCs/>
          <w:lang w:val="it-IT"/>
        </w:rPr>
        <w:t>kmol</w:t>
      </w:r>
      <w:r w:rsidRPr="00700CDB">
        <w:rPr>
          <w:rFonts w:eastAsia="MS Mincho"/>
          <w:bCs/>
          <w:vertAlign w:val="superscript"/>
          <w:lang w:val="it-IT"/>
        </w:rPr>
        <w:t>-1</w:t>
      </w:r>
      <w:r w:rsidRPr="00700CDB">
        <w:rPr>
          <w:rFonts w:eastAsia="MS Mincho"/>
          <w:bCs/>
          <w:lang w:val="it-IT"/>
        </w:rPr>
        <w:t>], alla temperatura di combustione di 15 °C;</w:t>
      </w:r>
    </w:p>
    <w:p w14:paraId="211D3086" w14:textId="77777777" w:rsidR="001F391D" w:rsidRPr="00700CDB" w:rsidRDefault="001F391D" w:rsidP="001F391D">
      <w:pPr>
        <w:ind w:left="567"/>
        <w:rPr>
          <w:rFonts w:eastAsia="MS Mincho"/>
          <w:i/>
          <w:iCs/>
          <w:lang w:val="it-IT"/>
        </w:rPr>
      </w:pPr>
      <w:r w:rsidRPr="00700CDB">
        <w:rPr>
          <w:rFonts w:eastAsia="MS Mincho"/>
          <w:lang w:val="it-IT"/>
        </w:rPr>
        <w:t>x</w:t>
      </w:r>
      <w:r w:rsidRPr="00700CDB">
        <w:rPr>
          <w:rFonts w:eastAsia="MS Mincho"/>
          <w:vertAlign w:val="subscript"/>
          <w:lang w:val="it-IT"/>
        </w:rPr>
        <w:t xml:space="preserve">i </w:t>
      </w:r>
      <w:r w:rsidRPr="00700CDB">
        <w:rPr>
          <w:rFonts w:eastAsia="MS Mincho"/>
          <w:lang w:val="it-IT"/>
        </w:rPr>
        <w:t xml:space="preserve">: </w:t>
      </w:r>
      <w:r w:rsidRPr="00700CDB">
        <w:rPr>
          <w:rFonts w:eastAsia="MS Mincho"/>
          <w:lang w:val="it-IT"/>
        </w:rPr>
        <w:tab/>
        <w:t xml:space="preserve">frazione molare del componente </w:t>
      </w:r>
      <w:r w:rsidRPr="00700CDB">
        <w:rPr>
          <w:rFonts w:eastAsia="MS Mincho"/>
          <w:i/>
          <w:iCs/>
          <w:lang w:val="it-IT"/>
        </w:rPr>
        <w:t>i</w:t>
      </w:r>
      <w:r w:rsidRPr="00700CDB">
        <w:rPr>
          <w:rFonts w:eastAsia="MS Mincho"/>
          <w:iCs/>
          <w:lang w:val="it-IT"/>
        </w:rPr>
        <w:t>;</w:t>
      </w:r>
    </w:p>
    <w:p w14:paraId="77DB475D" w14:textId="77777777" w:rsidR="001F391D" w:rsidRPr="00700CDB" w:rsidRDefault="001F391D" w:rsidP="001F391D">
      <w:pPr>
        <w:ind w:left="567"/>
        <w:rPr>
          <w:rFonts w:eastAsia="MS Mincho"/>
          <w:bCs/>
          <w:lang w:val="it-IT"/>
        </w:rPr>
      </w:pPr>
      <w:r w:rsidRPr="00700CDB">
        <w:rPr>
          <w:rFonts w:eastAsia="MS Mincho"/>
          <w:lang w:val="it-IT"/>
        </w:rPr>
        <w:t>M</w:t>
      </w:r>
      <w:r w:rsidRPr="00700CDB">
        <w:rPr>
          <w:rFonts w:eastAsia="MS Mincho"/>
          <w:vertAlign w:val="subscript"/>
          <w:lang w:val="it-IT"/>
        </w:rPr>
        <w:t>i</w:t>
      </w:r>
      <w:r w:rsidRPr="00700CDB">
        <w:rPr>
          <w:rFonts w:eastAsia="MS Mincho"/>
          <w:lang w:val="it-IT"/>
        </w:rPr>
        <w:t xml:space="preserve"> : </w:t>
      </w:r>
      <w:r w:rsidRPr="00700CDB">
        <w:rPr>
          <w:rFonts w:eastAsia="MS Mincho"/>
          <w:lang w:val="it-IT"/>
        </w:rPr>
        <w:tab/>
        <w:t xml:space="preserve">massa molare del componente </w:t>
      </w:r>
      <w:r w:rsidRPr="00700CDB">
        <w:rPr>
          <w:rFonts w:eastAsia="MS Mincho"/>
          <w:i/>
          <w:iCs/>
          <w:lang w:val="it-IT"/>
        </w:rPr>
        <w:t xml:space="preserve">i </w:t>
      </w:r>
      <w:r w:rsidRPr="00700CDB">
        <w:rPr>
          <w:rFonts w:eastAsia="MS Mincho"/>
          <w:bCs/>
          <w:lang w:val="it-IT"/>
        </w:rPr>
        <w:t>[kg</w:t>
      </w:r>
      <w:r w:rsidRPr="00700CDB">
        <w:rPr>
          <w:rFonts w:eastAsia="MS Mincho"/>
          <w:bCs/>
        </w:rPr>
        <w:sym w:font="Wingdings 2" w:char="F095"/>
      </w:r>
      <w:r w:rsidRPr="00700CDB">
        <w:rPr>
          <w:rFonts w:eastAsia="MS Mincho"/>
          <w:bCs/>
          <w:lang w:val="it-IT"/>
        </w:rPr>
        <w:t>kmol</w:t>
      </w:r>
      <w:r w:rsidRPr="00700CDB">
        <w:rPr>
          <w:rFonts w:eastAsia="MS Mincho"/>
          <w:bCs/>
          <w:vertAlign w:val="superscript"/>
          <w:lang w:val="it-IT"/>
        </w:rPr>
        <w:t>-1</w:t>
      </w:r>
      <w:r w:rsidRPr="00700CDB">
        <w:rPr>
          <w:rFonts w:eastAsia="MS Mincho"/>
          <w:bCs/>
          <w:lang w:val="it-IT"/>
        </w:rPr>
        <w:t>].</w:t>
      </w:r>
    </w:p>
    <w:p w14:paraId="324DADF3" w14:textId="77777777" w:rsidR="001F391D" w:rsidRPr="00700CDB" w:rsidRDefault="001F391D" w:rsidP="001F391D">
      <w:pPr>
        <w:ind w:left="567"/>
        <w:rPr>
          <w:rFonts w:eastAsia="MS Mincho"/>
          <w:position w:val="-12"/>
          <w:lang w:val="it-IT"/>
        </w:rPr>
      </w:pPr>
    </w:p>
    <w:p w14:paraId="69172428" w14:textId="77777777" w:rsidR="001F391D" w:rsidRPr="00700CDB" w:rsidRDefault="001F391D" w:rsidP="001F391D">
      <w:pPr>
        <w:ind w:left="567"/>
        <w:rPr>
          <w:rFonts w:eastAsia="MS Mincho"/>
          <w:lang w:val="it-IT"/>
        </w:rPr>
      </w:pPr>
      <w:bookmarkStart w:id="61" w:name="_Toc460418127"/>
    </w:p>
    <w:p w14:paraId="37D30D6A" w14:textId="77777777" w:rsidR="001F391D" w:rsidRPr="00700CDB" w:rsidRDefault="001F391D" w:rsidP="001F391D">
      <w:pPr>
        <w:pStyle w:val="Titolo4"/>
        <w:numPr>
          <w:ilvl w:val="2"/>
          <w:numId w:val="80"/>
        </w:numPr>
        <w:tabs>
          <w:tab w:val="left" w:pos="708"/>
        </w:tabs>
        <w:ind w:left="567" w:firstLine="0"/>
        <w:rPr>
          <w:lang w:val="it-IT"/>
        </w:rPr>
      </w:pPr>
      <w:r w:rsidRPr="00700CDB">
        <w:rPr>
          <w:lang w:val="it-IT"/>
        </w:rPr>
        <w:t>Calcolo Del Pcs Volumetrico del GNL Scaricato - HvLNG</w:t>
      </w:r>
      <w:bookmarkEnd w:id="61"/>
    </w:p>
    <w:p w14:paraId="36B67127" w14:textId="77777777" w:rsidR="001F391D" w:rsidRPr="00700CDB" w:rsidRDefault="001F391D" w:rsidP="001F391D">
      <w:pPr>
        <w:ind w:left="567"/>
        <w:rPr>
          <w:rFonts w:eastAsia="MS Mincho"/>
          <w:b/>
          <w:bCs/>
          <w:u w:val="single"/>
          <w:lang w:val="it-IT"/>
        </w:rPr>
      </w:pPr>
    </w:p>
    <w:p w14:paraId="101FB040" w14:textId="77777777" w:rsidR="001F391D" w:rsidRPr="00700CDB" w:rsidRDefault="001F391D" w:rsidP="001F391D">
      <w:pPr>
        <w:ind w:left="567"/>
        <w:rPr>
          <w:rFonts w:eastAsia="MS Mincho"/>
          <w:b/>
          <w:bCs/>
          <w:u w:val="single"/>
          <w:lang w:val="it-IT"/>
        </w:rPr>
      </w:pPr>
      <w:r w:rsidRPr="00700CDB">
        <w:rPr>
          <w:rFonts w:eastAsia="MS Mincho"/>
          <w:b/>
          <w:bCs/>
          <w:u w:val="single"/>
          <w:lang w:val="it-IT"/>
        </w:rPr>
        <w:t>Metodo di Calcolo</w:t>
      </w:r>
    </w:p>
    <w:p w14:paraId="2AB93AE1" w14:textId="77777777" w:rsidR="001F391D" w:rsidRPr="00700CDB" w:rsidRDefault="001F391D" w:rsidP="001F391D">
      <w:pPr>
        <w:ind w:left="567"/>
        <w:rPr>
          <w:rFonts w:eastAsia="MS Mincho"/>
          <w:lang w:val="it-IT"/>
        </w:rPr>
      </w:pPr>
      <w:r w:rsidRPr="00700CDB">
        <w:rPr>
          <w:rFonts w:eastAsia="MS Mincho"/>
          <w:lang w:val="it-IT"/>
        </w:rPr>
        <w:t>Il calcolo del PCS volumetrico (per condizioni di gas reale) del GNL è determinato dal PCS volumetrico, la composizione molare e dal fattore di somma delle varie componenti e la costante dei gas molare. Il PCS e il fattore di somma per ogni componente sono inclusi nella schedula 1 delle tabella.</w:t>
      </w:r>
    </w:p>
    <w:p w14:paraId="1F1482FC" w14:textId="77777777" w:rsidR="001F391D" w:rsidRPr="00700CDB" w:rsidRDefault="001F391D" w:rsidP="001F391D">
      <w:pPr>
        <w:ind w:left="567"/>
        <w:rPr>
          <w:rFonts w:eastAsia="MS Mincho"/>
          <w:lang w:val="it-IT"/>
        </w:rPr>
      </w:pPr>
      <w:r w:rsidRPr="00700CDB">
        <w:rPr>
          <w:rFonts w:eastAsia="MS Mincho"/>
          <w:lang w:val="it-IT"/>
        </w:rPr>
        <w:t>La correlazione è illustrata di seguito:</w:t>
      </w:r>
    </w:p>
    <w:p w14:paraId="70F1CEB1" w14:textId="77777777" w:rsidR="001F391D" w:rsidRPr="00700CDB" w:rsidRDefault="001F391D" w:rsidP="001F391D">
      <w:pPr>
        <w:jc w:val="center"/>
        <w:rPr>
          <w:rFonts w:eastAsia="MS Mincho"/>
          <w:position w:val="-34"/>
        </w:rPr>
      </w:pPr>
      <w:r w:rsidRPr="00700CDB">
        <w:rPr>
          <w:rFonts w:eastAsia="MS Mincho"/>
          <w:noProof/>
          <w:position w:val="-30"/>
          <w:lang w:val="it-IT" w:eastAsia="it-IT"/>
        </w:rPr>
        <w:drawing>
          <wp:inline distT="0" distB="0" distL="0" distR="0" wp14:anchorId="6EBFC76B" wp14:editId="4E5248AF">
            <wp:extent cx="1028700" cy="523875"/>
            <wp:effectExtent l="0" t="0" r="0" b="0"/>
            <wp:docPr id="26"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inline>
        </w:drawing>
      </w:r>
    </w:p>
    <w:p w14:paraId="079351A4" w14:textId="77777777" w:rsidR="001F391D" w:rsidRPr="00700CDB" w:rsidRDefault="001F391D" w:rsidP="001F391D">
      <w:pPr>
        <w:ind w:left="426"/>
        <w:rPr>
          <w:rFonts w:eastAsia="MS Mincho"/>
          <w:position w:val="-34"/>
        </w:rPr>
      </w:pPr>
      <w:r w:rsidRPr="00700CDB">
        <w:rPr>
          <w:rFonts w:eastAsia="MS Mincho"/>
          <w:position w:val="-34"/>
        </w:rPr>
        <w:t>con:</w:t>
      </w:r>
    </w:p>
    <w:p w14:paraId="39AFC570" w14:textId="77777777" w:rsidR="001F391D" w:rsidRPr="00700CDB" w:rsidRDefault="001F391D" w:rsidP="001F391D">
      <w:pPr>
        <w:ind w:left="426"/>
        <w:jc w:val="center"/>
        <w:rPr>
          <w:rFonts w:eastAsia="MS Mincho"/>
        </w:rPr>
      </w:pPr>
      <w:r w:rsidRPr="00700CDB">
        <w:rPr>
          <w:rFonts w:eastAsia="MS Mincho"/>
          <w:noProof/>
          <w:position w:val="-30"/>
          <w:lang w:val="it-IT" w:eastAsia="it-IT"/>
        </w:rPr>
        <w:drawing>
          <wp:inline distT="0" distB="0" distL="0" distR="0" wp14:anchorId="45BB424E" wp14:editId="3BEB9748">
            <wp:extent cx="1181100" cy="390525"/>
            <wp:effectExtent l="0" t="0" r="0" b="0"/>
            <wp:docPr id="27"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14:paraId="273630C2" w14:textId="77777777" w:rsidR="001F391D" w:rsidRPr="00700CDB" w:rsidRDefault="001F391D" w:rsidP="001F391D">
      <w:pPr>
        <w:ind w:left="426"/>
        <w:rPr>
          <w:rFonts w:eastAsia="MS Mincho"/>
          <w:lang w:val="it-IT"/>
        </w:rPr>
      </w:pPr>
      <w:r w:rsidRPr="00700CDB">
        <w:rPr>
          <w:rFonts w:eastAsia="MS Mincho"/>
          <w:lang w:val="it-IT"/>
        </w:rPr>
        <w:t xml:space="preserve">dove: </w:t>
      </w:r>
    </w:p>
    <w:p w14:paraId="64F9387F" w14:textId="77777777" w:rsidR="001F391D" w:rsidRPr="00700CDB" w:rsidRDefault="001F391D" w:rsidP="001F391D">
      <w:pPr>
        <w:ind w:left="426"/>
        <w:rPr>
          <w:rFonts w:eastAsia="MS Mincho"/>
          <w:bCs/>
          <w:lang w:val="it-IT"/>
        </w:rPr>
      </w:pPr>
      <w:r w:rsidRPr="00700CDB">
        <w:rPr>
          <w:rFonts w:eastAsia="MS Mincho"/>
          <w:lang w:val="it-IT"/>
        </w:rPr>
        <w:t>Hv</w:t>
      </w:r>
      <w:r w:rsidRPr="00700CDB">
        <w:rPr>
          <w:rFonts w:eastAsia="MS Mincho"/>
          <w:vertAlign w:val="subscript"/>
          <w:lang w:val="it-IT"/>
        </w:rPr>
        <w:t xml:space="preserve">LNG </w:t>
      </w:r>
      <w:r w:rsidRPr="00700CDB">
        <w:rPr>
          <w:rFonts w:eastAsia="MS Mincho"/>
          <w:lang w:val="it-IT"/>
        </w:rPr>
        <w:t xml:space="preserve">: </w:t>
      </w:r>
      <w:r w:rsidRPr="00700CDB">
        <w:rPr>
          <w:rFonts w:eastAsia="MS Mincho"/>
          <w:lang w:val="it-IT"/>
        </w:rPr>
        <w:tab/>
        <w:t xml:space="preserve">PCS volumetrico (condizioni di ga,s reale) della miscela </w:t>
      </w:r>
      <w:r w:rsidRPr="00700CDB">
        <w:rPr>
          <w:rFonts w:eastAsia="MS Mincho"/>
          <w:bCs/>
          <w:lang w:val="it-IT"/>
        </w:rPr>
        <w:t>[MJ</w:t>
      </w:r>
      <w:r w:rsidRPr="00700CDB">
        <w:rPr>
          <w:rFonts w:eastAsia="MS Mincho"/>
          <w:bCs/>
        </w:rPr>
        <w:sym w:font="Wingdings 2" w:char="F095"/>
      </w:r>
      <w:r w:rsidRPr="00700CDB">
        <w:rPr>
          <w:rFonts w:eastAsia="MS Mincho"/>
          <w:bCs/>
          <w:lang w:val="it-IT"/>
        </w:rPr>
        <w:t>m3</w:t>
      </w:r>
      <w:r w:rsidRPr="00700CDB">
        <w:rPr>
          <w:rFonts w:eastAsia="MS Mincho"/>
          <w:bCs/>
          <w:vertAlign w:val="superscript"/>
          <w:lang w:val="it-IT"/>
        </w:rPr>
        <w:t>-1</w:t>
      </w:r>
      <w:r w:rsidRPr="00700CDB">
        <w:rPr>
          <w:rFonts w:eastAsia="MS Mincho"/>
          <w:bCs/>
          <w:lang w:val="it-IT"/>
        </w:rPr>
        <w:t>];</w:t>
      </w:r>
    </w:p>
    <w:p w14:paraId="47F95EEA" w14:textId="77777777" w:rsidR="001F391D" w:rsidRPr="00700CDB" w:rsidRDefault="001F391D" w:rsidP="001F391D">
      <w:pPr>
        <w:ind w:left="426"/>
        <w:rPr>
          <w:rFonts w:eastAsia="MS Mincho"/>
          <w:iCs/>
          <w:lang w:val="it-IT"/>
        </w:rPr>
      </w:pPr>
      <w:r w:rsidRPr="00700CDB">
        <w:rPr>
          <w:rFonts w:eastAsia="MS Mincho"/>
          <w:lang w:val="it-IT"/>
        </w:rPr>
        <w:t>x</w:t>
      </w:r>
      <w:r w:rsidRPr="00700CDB">
        <w:rPr>
          <w:rFonts w:eastAsia="MS Mincho"/>
          <w:vertAlign w:val="subscript"/>
          <w:lang w:val="it-IT"/>
        </w:rPr>
        <w:t xml:space="preserve">i </w:t>
      </w:r>
      <w:r w:rsidRPr="00700CDB">
        <w:rPr>
          <w:rFonts w:eastAsia="MS Mincho"/>
          <w:lang w:val="it-IT"/>
        </w:rPr>
        <w:t>:</w:t>
      </w:r>
      <w:r w:rsidRPr="00700CDB">
        <w:rPr>
          <w:rFonts w:eastAsia="MS Mincho"/>
          <w:lang w:val="it-IT"/>
        </w:rPr>
        <w:tab/>
        <w:t xml:space="preserve">frazione molare del componente </w:t>
      </w:r>
      <w:r w:rsidRPr="00700CDB">
        <w:rPr>
          <w:rFonts w:eastAsia="MS Mincho"/>
          <w:i/>
          <w:iCs/>
          <w:lang w:val="it-IT"/>
        </w:rPr>
        <w:t>i</w:t>
      </w:r>
      <w:r w:rsidRPr="00700CDB">
        <w:rPr>
          <w:rFonts w:eastAsia="MS Mincho"/>
          <w:iCs/>
          <w:lang w:val="it-IT"/>
        </w:rPr>
        <w:t>;</w:t>
      </w:r>
    </w:p>
    <w:p w14:paraId="44BB1DBC" w14:textId="77777777" w:rsidR="001F391D" w:rsidRPr="00700CDB" w:rsidRDefault="001F391D" w:rsidP="001F391D">
      <w:pPr>
        <w:ind w:left="426"/>
        <w:rPr>
          <w:rFonts w:eastAsia="MS Mincho"/>
          <w:bCs/>
          <w:lang w:val="it-IT"/>
        </w:rPr>
      </w:pPr>
      <w:r w:rsidRPr="00700CDB">
        <w:rPr>
          <w:rFonts w:eastAsia="MS Mincho"/>
          <w:lang w:val="it-IT"/>
        </w:rPr>
        <w:t>Hv</w:t>
      </w:r>
      <w:r w:rsidRPr="00700CDB">
        <w:rPr>
          <w:rFonts w:eastAsia="MS Mincho"/>
          <w:vertAlign w:val="subscript"/>
          <w:lang w:val="it-IT"/>
        </w:rPr>
        <w:t xml:space="preserve">i </w:t>
      </w:r>
      <w:r w:rsidRPr="00700CDB">
        <w:rPr>
          <w:rFonts w:eastAsia="MS Mincho"/>
          <w:lang w:val="it-IT"/>
        </w:rPr>
        <w:t xml:space="preserve">: </w:t>
      </w:r>
      <w:r w:rsidRPr="00700CDB">
        <w:rPr>
          <w:rFonts w:eastAsia="MS Mincho"/>
          <w:lang w:val="it-IT"/>
        </w:rPr>
        <w:tab/>
        <w:t xml:space="preserve">PCS volumetrico del componente </w:t>
      </w:r>
      <w:r w:rsidRPr="00700CDB">
        <w:rPr>
          <w:rFonts w:eastAsia="MS Mincho"/>
          <w:i/>
          <w:iCs/>
          <w:lang w:val="it-IT"/>
        </w:rPr>
        <w:t>i</w:t>
      </w:r>
      <w:r w:rsidRPr="00700CDB">
        <w:rPr>
          <w:rFonts w:eastAsia="MS Mincho"/>
          <w:lang w:val="it-IT"/>
        </w:rPr>
        <w:t xml:space="preserve">, </w:t>
      </w:r>
      <w:r w:rsidRPr="00700CDB">
        <w:rPr>
          <w:rFonts w:eastAsia="MS Mincho"/>
          <w:bCs/>
          <w:lang w:val="it-IT"/>
        </w:rPr>
        <w:t>[MJ</w:t>
      </w:r>
      <w:r w:rsidRPr="00700CDB">
        <w:rPr>
          <w:rFonts w:eastAsia="MS Mincho"/>
          <w:bCs/>
        </w:rPr>
        <w:sym w:font="Wingdings 2" w:char="F095"/>
      </w:r>
      <w:r w:rsidRPr="00700CDB">
        <w:rPr>
          <w:rFonts w:eastAsia="MS Mincho"/>
          <w:bCs/>
          <w:lang w:val="it-IT"/>
        </w:rPr>
        <w:t>m3</w:t>
      </w:r>
      <w:r w:rsidRPr="00700CDB">
        <w:rPr>
          <w:rFonts w:eastAsia="MS Mincho"/>
          <w:bCs/>
          <w:vertAlign w:val="superscript"/>
          <w:lang w:val="it-IT"/>
        </w:rPr>
        <w:t>-1</w:t>
      </w:r>
      <w:r w:rsidRPr="00700CDB">
        <w:rPr>
          <w:rFonts w:eastAsia="MS Mincho"/>
          <w:bCs/>
          <w:lang w:val="it-IT"/>
        </w:rPr>
        <w:t>], alle condizioni di 15/15°C &amp; 101.325 kPa;</w:t>
      </w:r>
    </w:p>
    <w:p w14:paraId="59709042" w14:textId="77777777" w:rsidR="001F391D" w:rsidRPr="00700CDB" w:rsidRDefault="001F391D" w:rsidP="001F391D">
      <w:pPr>
        <w:ind w:left="426"/>
        <w:rPr>
          <w:rFonts w:eastAsia="MS Mincho"/>
          <w:lang w:val="it-IT"/>
        </w:rPr>
      </w:pPr>
      <w:r w:rsidRPr="00700CDB">
        <w:rPr>
          <w:rFonts w:eastAsia="MS Mincho"/>
          <w:lang w:val="it-IT"/>
        </w:rPr>
        <w:t>Z</w:t>
      </w:r>
      <w:r w:rsidRPr="00700CDB">
        <w:rPr>
          <w:rFonts w:eastAsia="MS Mincho"/>
          <w:vertAlign w:val="subscript"/>
          <w:lang w:val="it-IT"/>
        </w:rPr>
        <w:t xml:space="preserve">i </w:t>
      </w:r>
      <w:r w:rsidRPr="00700CDB">
        <w:rPr>
          <w:rFonts w:eastAsia="MS Mincho"/>
          <w:lang w:val="it-IT"/>
        </w:rPr>
        <w:t>:</w:t>
      </w:r>
      <w:r w:rsidRPr="00700CDB">
        <w:rPr>
          <w:rFonts w:eastAsia="MS Mincho"/>
          <w:lang w:val="it-IT"/>
        </w:rPr>
        <w:tab/>
        <w:t>fattore di compression alle condizioni di riferimento della misura;</w:t>
      </w:r>
    </w:p>
    <w:p w14:paraId="4E5B2172" w14:textId="77777777" w:rsidR="001F391D" w:rsidRPr="00700CDB" w:rsidRDefault="001F391D" w:rsidP="001F391D">
      <w:pPr>
        <w:ind w:left="426"/>
        <w:rPr>
          <w:rFonts w:eastAsia="MS Mincho"/>
          <w:lang w:val="it-IT"/>
        </w:rPr>
      </w:pPr>
      <w:r w:rsidRPr="00700CDB">
        <w:rPr>
          <w:rFonts w:eastAsia="MS Mincho"/>
          <w:lang w:val="it-IT"/>
        </w:rPr>
        <w:t>√b</w:t>
      </w:r>
      <w:r w:rsidRPr="00700CDB">
        <w:rPr>
          <w:rFonts w:eastAsia="MS Mincho"/>
          <w:vertAlign w:val="subscript"/>
          <w:lang w:val="it-IT"/>
        </w:rPr>
        <w:t xml:space="preserve">i </w:t>
      </w:r>
      <w:r w:rsidRPr="00700CDB">
        <w:rPr>
          <w:rFonts w:eastAsia="MS Mincho"/>
          <w:lang w:val="it-IT"/>
        </w:rPr>
        <w:t xml:space="preserve">: </w:t>
      </w:r>
      <w:r w:rsidRPr="00700CDB">
        <w:rPr>
          <w:rFonts w:eastAsia="MS Mincho"/>
          <w:lang w:val="it-IT"/>
        </w:rPr>
        <w:tab/>
        <w:t xml:space="preserve">fattore di somma del componente </w:t>
      </w:r>
      <w:r w:rsidRPr="00700CDB">
        <w:rPr>
          <w:rFonts w:eastAsia="MS Mincho"/>
          <w:i/>
          <w:iCs/>
          <w:lang w:val="it-IT"/>
        </w:rPr>
        <w:t>i</w:t>
      </w:r>
      <w:r w:rsidRPr="00700CDB">
        <w:rPr>
          <w:rFonts w:eastAsia="MS Mincho"/>
          <w:iCs/>
          <w:lang w:val="it-IT"/>
        </w:rPr>
        <w:t>,</w:t>
      </w:r>
      <w:r w:rsidRPr="00700CDB">
        <w:rPr>
          <w:rFonts w:eastAsia="MS Mincho"/>
          <w:lang w:val="it-IT"/>
        </w:rPr>
        <w:t xml:space="preserve"> (a 15°C &amp; 101.325 kPa).</w:t>
      </w:r>
    </w:p>
    <w:p w14:paraId="191EFAB8" w14:textId="77777777" w:rsidR="001F391D" w:rsidRPr="00700CDB" w:rsidRDefault="001F391D" w:rsidP="001F391D">
      <w:pPr>
        <w:ind w:left="426"/>
        <w:rPr>
          <w:rFonts w:eastAsia="MS Mincho"/>
          <w:bCs/>
          <w:lang w:val="it-IT"/>
        </w:rPr>
      </w:pPr>
    </w:p>
    <w:p w14:paraId="54851253" w14:textId="77777777" w:rsidR="001F391D" w:rsidRPr="00700CDB" w:rsidRDefault="001F391D" w:rsidP="001F391D">
      <w:pPr>
        <w:ind w:left="426"/>
        <w:rPr>
          <w:rFonts w:eastAsia="MS Mincho"/>
          <w:lang w:val="it-IT"/>
        </w:rPr>
      </w:pPr>
    </w:p>
    <w:p w14:paraId="101CDDCF" w14:textId="77777777" w:rsidR="001F391D" w:rsidRPr="00700CDB" w:rsidRDefault="001F391D" w:rsidP="001F391D">
      <w:pPr>
        <w:pStyle w:val="Titolo4"/>
        <w:numPr>
          <w:ilvl w:val="2"/>
          <w:numId w:val="80"/>
        </w:numPr>
        <w:tabs>
          <w:tab w:val="left" w:pos="708"/>
        </w:tabs>
        <w:ind w:left="426" w:firstLine="0"/>
        <w:rPr>
          <w:lang w:val="it-IT"/>
        </w:rPr>
      </w:pPr>
      <w:bookmarkStart w:id="62" w:name="_Toc460418128"/>
      <w:r w:rsidRPr="00700CDB">
        <w:rPr>
          <w:lang w:val="it-IT"/>
        </w:rPr>
        <w:t>Calcolo dell’Indice di Wobbe del GNL Scaricato - WI</w:t>
      </w:r>
      <w:bookmarkEnd w:id="62"/>
    </w:p>
    <w:p w14:paraId="3E761801" w14:textId="77777777" w:rsidR="001F391D" w:rsidRPr="00700CDB" w:rsidRDefault="001F391D" w:rsidP="001F391D">
      <w:pPr>
        <w:ind w:left="426"/>
        <w:rPr>
          <w:rFonts w:eastAsia="MS Mincho"/>
          <w:lang w:val="it-IT"/>
        </w:rPr>
      </w:pPr>
      <w:r w:rsidRPr="00700CDB">
        <w:rPr>
          <w:rFonts w:eastAsia="MS Mincho"/>
          <w:lang w:val="it-IT"/>
        </w:rPr>
        <w:t>Il metodo di calcolo si basa su un gas reale, con la formula seguente:</w:t>
      </w:r>
    </w:p>
    <w:p w14:paraId="5383B4FB" w14:textId="77777777" w:rsidR="001F391D" w:rsidRPr="00700CDB" w:rsidRDefault="001F391D" w:rsidP="001F391D">
      <w:pPr>
        <w:ind w:left="426"/>
        <w:jc w:val="center"/>
        <w:rPr>
          <w:rFonts w:eastAsia="MS Mincho"/>
        </w:rPr>
      </w:pPr>
      <w:r w:rsidRPr="00700CDB">
        <w:rPr>
          <w:rFonts w:eastAsia="MS Mincho"/>
          <w:noProof/>
          <w:position w:val="-28"/>
          <w:lang w:val="it-IT" w:eastAsia="it-IT"/>
        </w:rPr>
        <w:drawing>
          <wp:inline distT="0" distB="0" distL="0" distR="0" wp14:anchorId="5817830A" wp14:editId="190B0754">
            <wp:extent cx="695325" cy="361950"/>
            <wp:effectExtent l="0" t="0" r="0" b="0"/>
            <wp:docPr id="28"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5325" cy="361950"/>
                    </a:xfrm>
                    <a:prstGeom prst="rect">
                      <a:avLst/>
                    </a:prstGeom>
                    <a:noFill/>
                    <a:ln>
                      <a:noFill/>
                    </a:ln>
                  </pic:spPr>
                </pic:pic>
              </a:graphicData>
            </a:graphic>
          </wp:inline>
        </w:drawing>
      </w:r>
    </w:p>
    <w:p w14:paraId="7EC2DA1F" w14:textId="77777777" w:rsidR="001F391D" w:rsidRPr="00700CDB" w:rsidRDefault="001F391D" w:rsidP="001F391D">
      <w:pPr>
        <w:ind w:left="426"/>
      </w:pPr>
      <w:r w:rsidRPr="00700CDB">
        <w:t>con:</w:t>
      </w:r>
    </w:p>
    <w:p w14:paraId="1436C868" w14:textId="77777777" w:rsidR="001F391D" w:rsidRPr="00700CDB" w:rsidRDefault="001F391D" w:rsidP="001F391D">
      <w:pPr>
        <w:ind w:left="426"/>
        <w:jc w:val="center"/>
      </w:pPr>
      <w:r w:rsidRPr="00700CDB">
        <w:rPr>
          <w:rFonts w:eastAsia="MS Mincho"/>
          <w:noProof/>
          <w:position w:val="-32"/>
          <w:lang w:val="it-IT" w:eastAsia="it-IT"/>
        </w:rPr>
        <w:drawing>
          <wp:inline distT="0" distB="0" distL="0" distR="0" wp14:anchorId="5724DC2F" wp14:editId="3C1FD988">
            <wp:extent cx="1400175" cy="428625"/>
            <wp:effectExtent l="0" t="0" r="0" b="0"/>
            <wp:docPr id="29" name="Immagin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4"/>
                    <pic:cNvPicPr>
                      <a:picLocks noChangeAspect="1" noChangeArrowheads="1"/>
                    </pic:cNvPicPr>
                  </pic:nvPicPr>
                  <pic:blipFill>
                    <a:blip r:embed="rId17" cstate="print">
                      <a:lum bright="-80000"/>
                      <a:extLst>
                        <a:ext uri="{28A0092B-C50C-407E-A947-70E740481C1C}">
                          <a14:useLocalDpi xmlns:a14="http://schemas.microsoft.com/office/drawing/2010/main" val="0"/>
                        </a:ext>
                      </a:extLst>
                    </a:blip>
                    <a:srcRect/>
                    <a:stretch>
                      <a:fillRect/>
                    </a:stretch>
                  </pic:blipFill>
                  <pic:spPr bwMode="auto">
                    <a:xfrm>
                      <a:off x="0" y="0"/>
                      <a:ext cx="1400175" cy="428625"/>
                    </a:xfrm>
                    <a:prstGeom prst="rect">
                      <a:avLst/>
                    </a:prstGeom>
                    <a:noFill/>
                    <a:ln>
                      <a:noFill/>
                    </a:ln>
                  </pic:spPr>
                </pic:pic>
              </a:graphicData>
            </a:graphic>
          </wp:inline>
        </w:drawing>
      </w:r>
    </w:p>
    <w:p w14:paraId="14B2FC0D" w14:textId="77777777" w:rsidR="001F391D" w:rsidRPr="00700CDB" w:rsidRDefault="001F391D" w:rsidP="001F391D">
      <w:pPr>
        <w:ind w:left="426"/>
        <w:rPr>
          <w:lang w:val="it-IT"/>
        </w:rPr>
      </w:pPr>
    </w:p>
    <w:p w14:paraId="317C3007" w14:textId="77777777" w:rsidR="001F391D" w:rsidRPr="00700CDB" w:rsidRDefault="001F391D" w:rsidP="001F391D">
      <w:pPr>
        <w:ind w:left="426"/>
        <w:rPr>
          <w:lang w:val="it-IT"/>
        </w:rPr>
      </w:pPr>
      <w:r w:rsidRPr="00700CDB">
        <w:rPr>
          <w:lang w:val="it-IT"/>
        </w:rPr>
        <w:t>dove:</w:t>
      </w:r>
    </w:p>
    <w:p w14:paraId="044B43F4" w14:textId="77777777" w:rsidR="001F391D" w:rsidRPr="00700CDB" w:rsidRDefault="001F391D" w:rsidP="001F391D">
      <w:pPr>
        <w:ind w:left="426"/>
        <w:rPr>
          <w:rFonts w:eastAsia="MS Mincho"/>
          <w:lang w:val="it-IT"/>
        </w:rPr>
      </w:pPr>
      <w:r w:rsidRPr="00700CDB">
        <w:rPr>
          <w:rFonts w:eastAsia="MS Mincho"/>
          <w:lang w:val="it-IT"/>
        </w:rPr>
        <w:t xml:space="preserve">WI: </w:t>
      </w:r>
      <w:r w:rsidRPr="00700CDB">
        <w:rPr>
          <w:rFonts w:eastAsia="MS Mincho"/>
          <w:lang w:val="it-IT"/>
        </w:rPr>
        <w:tab/>
        <w:t xml:space="preserve">indice di Wobbe della miscela, </w:t>
      </w:r>
      <w:r w:rsidRPr="00700CDB">
        <w:rPr>
          <w:rFonts w:eastAsia="MS Mincho"/>
          <w:bCs/>
          <w:lang w:val="it-IT"/>
        </w:rPr>
        <w:t>[MJ</w:t>
      </w:r>
      <w:r w:rsidRPr="00700CDB">
        <w:rPr>
          <w:rFonts w:eastAsia="MS Mincho"/>
          <w:bCs/>
        </w:rPr>
        <w:sym w:font="Wingdings 2" w:char="F095"/>
      </w:r>
      <w:r w:rsidRPr="00700CDB">
        <w:rPr>
          <w:rFonts w:eastAsia="MS Mincho"/>
          <w:bCs/>
          <w:lang w:val="it-IT"/>
        </w:rPr>
        <w:t>m3</w:t>
      </w:r>
      <w:r w:rsidRPr="00700CDB">
        <w:rPr>
          <w:rFonts w:eastAsia="MS Mincho"/>
          <w:bCs/>
          <w:vertAlign w:val="superscript"/>
          <w:lang w:val="it-IT"/>
        </w:rPr>
        <w:t>-1</w:t>
      </w:r>
      <w:r w:rsidRPr="00700CDB">
        <w:rPr>
          <w:rFonts w:eastAsia="MS Mincho"/>
          <w:bCs/>
          <w:lang w:val="it-IT"/>
        </w:rPr>
        <w:t>];</w:t>
      </w:r>
    </w:p>
    <w:p w14:paraId="567A9F16" w14:textId="77777777" w:rsidR="001F391D" w:rsidRPr="00700CDB" w:rsidRDefault="001F391D" w:rsidP="001F391D">
      <w:pPr>
        <w:ind w:left="426"/>
        <w:rPr>
          <w:rFonts w:eastAsia="MS Mincho"/>
          <w:lang w:val="it-IT"/>
        </w:rPr>
      </w:pPr>
      <w:r w:rsidRPr="00700CDB">
        <w:rPr>
          <w:rFonts w:eastAsia="MS Mincho"/>
          <w:lang w:val="it-IT"/>
        </w:rPr>
        <w:t>Hv</w:t>
      </w:r>
      <w:r w:rsidRPr="00700CDB">
        <w:rPr>
          <w:rFonts w:eastAsia="MS Mincho"/>
          <w:vertAlign w:val="subscript"/>
          <w:lang w:val="it-IT"/>
        </w:rPr>
        <w:t xml:space="preserve">LNG </w:t>
      </w:r>
      <w:r w:rsidRPr="00700CDB">
        <w:rPr>
          <w:rFonts w:eastAsia="MS Mincho"/>
          <w:lang w:val="it-IT"/>
        </w:rPr>
        <w:t xml:space="preserve">: </w:t>
      </w:r>
      <w:r w:rsidRPr="00700CDB">
        <w:rPr>
          <w:rFonts w:eastAsia="MS Mincho"/>
          <w:lang w:val="it-IT"/>
        </w:rPr>
        <w:tab/>
        <w:t>PCS volumetrico (in condizioni di gas reale) della miscela;</w:t>
      </w:r>
    </w:p>
    <w:p w14:paraId="3935F8B7" w14:textId="77777777" w:rsidR="001F391D" w:rsidRPr="00700CDB" w:rsidRDefault="001F391D" w:rsidP="001F391D">
      <w:pPr>
        <w:ind w:left="426"/>
        <w:rPr>
          <w:rFonts w:eastAsia="MS Mincho"/>
          <w:lang w:val="it-IT"/>
        </w:rPr>
      </w:pPr>
      <w:r w:rsidRPr="00700CDB">
        <w:rPr>
          <w:lang w:val="it-IT"/>
        </w:rPr>
        <w:t xml:space="preserve">d: </w:t>
      </w:r>
      <w:r w:rsidRPr="00700CDB">
        <w:rPr>
          <w:lang w:val="it-IT"/>
        </w:rPr>
        <w:tab/>
        <w:t>densità relative della miscela di gas reali;</w:t>
      </w:r>
    </w:p>
    <w:p w14:paraId="669369A2" w14:textId="77777777" w:rsidR="001F391D" w:rsidRPr="00700CDB" w:rsidRDefault="001F391D" w:rsidP="001F391D">
      <w:pPr>
        <w:ind w:left="426"/>
        <w:rPr>
          <w:rFonts w:eastAsia="MS Mincho"/>
          <w:lang w:val="it-IT"/>
        </w:rPr>
      </w:pPr>
      <w:r w:rsidRPr="00700CDB">
        <w:rPr>
          <w:rFonts w:eastAsia="MS Mincho"/>
          <w:lang w:val="it-IT"/>
        </w:rPr>
        <w:t>M</w:t>
      </w:r>
      <w:r w:rsidRPr="00700CDB">
        <w:rPr>
          <w:rFonts w:eastAsia="MS Mincho"/>
          <w:vertAlign w:val="subscript"/>
          <w:lang w:val="it-IT"/>
        </w:rPr>
        <w:t>i</w:t>
      </w:r>
      <w:r w:rsidRPr="00700CDB">
        <w:rPr>
          <w:rFonts w:eastAsia="MS Mincho"/>
          <w:lang w:val="it-IT"/>
        </w:rPr>
        <w:t xml:space="preserve"> : </w:t>
      </w:r>
      <w:r w:rsidRPr="00700CDB">
        <w:rPr>
          <w:rFonts w:eastAsia="MS Mincho"/>
          <w:lang w:val="it-IT"/>
        </w:rPr>
        <w:tab/>
        <w:t xml:space="preserve">massa molare del componente </w:t>
      </w:r>
      <w:r w:rsidRPr="00700CDB">
        <w:rPr>
          <w:rFonts w:eastAsia="MS Mincho"/>
          <w:i/>
          <w:iCs/>
          <w:lang w:val="it-IT"/>
        </w:rPr>
        <w:t xml:space="preserve">i </w:t>
      </w:r>
      <w:r w:rsidRPr="00700CDB">
        <w:rPr>
          <w:rFonts w:eastAsia="MS Mincho"/>
          <w:bCs/>
          <w:lang w:val="it-IT"/>
        </w:rPr>
        <w:t>[kg</w:t>
      </w:r>
      <w:r w:rsidRPr="00700CDB">
        <w:rPr>
          <w:rFonts w:eastAsia="MS Mincho"/>
          <w:bCs/>
        </w:rPr>
        <w:sym w:font="Wingdings 2" w:char="F095"/>
      </w:r>
      <w:r w:rsidRPr="00700CDB">
        <w:rPr>
          <w:rFonts w:eastAsia="MS Mincho"/>
          <w:bCs/>
          <w:lang w:val="it-IT"/>
        </w:rPr>
        <w:t>kmol</w:t>
      </w:r>
      <w:r w:rsidRPr="00700CDB">
        <w:rPr>
          <w:rFonts w:eastAsia="MS Mincho"/>
          <w:bCs/>
          <w:vertAlign w:val="superscript"/>
          <w:lang w:val="it-IT"/>
        </w:rPr>
        <w:t>-1</w:t>
      </w:r>
      <w:r w:rsidRPr="00700CDB">
        <w:rPr>
          <w:rFonts w:eastAsia="MS Mincho"/>
          <w:bCs/>
          <w:lang w:val="it-IT"/>
        </w:rPr>
        <w:t>];</w:t>
      </w:r>
    </w:p>
    <w:p w14:paraId="40484DEF" w14:textId="77777777" w:rsidR="001F391D" w:rsidRPr="00700CDB" w:rsidRDefault="001F391D" w:rsidP="001F391D">
      <w:pPr>
        <w:ind w:left="426"/>
        <w:rPr>
          <w:lang w:val="it-IT"/>
        </w:rPr>
      </w:pPr>
      <w:r w:rsidRPr="00700CDB">
        <w:rPr>
          <w:rFonts w:eastAsia="MS Mincho"/>
          <w:lang w:val="it-IT"/>
        </w:rPr>
        <w:t>M</w:t>
      </w:r>
      <w:r w:rsidRPr="00700CDB">
        <w:rPr>
          <w:rFonts w:eastAsia="MS Mincho"/>
          <w:vertAlign w:val="subscript"/>
          <w:lang w:val="it-IT"/>
        </w:rPr>
        <w:t>air</w:t>
      </w:r>
      <w:r w:rsidRPr="00700CDB">
        <w:rPr>
          <w:rFonts w:eastAsia="MS Mincho"/>
          <w:lang w:val="it-IT"/>
        </w:rPr>
        <w:t xml:space="preserve"> : </w:t>
      </w:r>
      <w:r w:rsidRPr="00700CDB">
        <w:rPr>
          <w:rFonts w:eastAsia="MS Mincho"/>
          <w:lang w:val="it-IT"/>
        </w:rPr>
        <w:tab/>
      </w:r>
      <w:r w:rsidRPr="00700CDB">
        <w:rPr>
          <w:lang w:val="it-IT"/>
        </w:rPr>
        <w:t>massa molare dell’aria secca (</w:t>
      </w:r>
      <w:r w:rsidRPr="00700CDB">
        <w:rPr>
          <w:bCs/>
          <w:lang w:val="it-IT"/>
        </w:rPr>
        <w:t>28.9626</w:t>
      </w:r>
      <w:r w:rsidRPr="00700CDB">
        <w:rPr>
          <w:lang w:val="it-IT"/>
        </w:rPr>
        <w:t xml:space="preserve"> </w:t>
      </w:r>
      <w:r w:rsidRPr="00700CDB">
        <w:rPr>
          <w:rFonts w:eastAsia="MS Mincho"/>
          <w:bCs/>
          <w:lang w:val="it-IT"/>
        </w:rPr>
        <w:t>kg</w:t>
      </w:r>
      <w:r w:rsidRPr="00700CDB">
        <w:rPr>
          <w:rFonts w:eastAsia="MS Mincho"/>
          <w:bCs/>
        </w:rPr>
        <w:sym w:font="Wingdings 2" w:char="F095"/>
      </w:r>
      <w:r w:rsidRPr="00700CDB">
        <w:rPr>
          <w:rFonts w:eastAsia="MS Mincho"/>
          <w:bCs/>
          <w:lang w:val="it-IT"/>
        </w:rPr>
        <w:t>kmol</w:t>
      </w:r>
      <w:r w:rsidRPr="00700CDB">
        <w:rPr>
          <w:rFonts w:eastAsia="MS Mincho"/>
          <w:bCs/>
          <w:vertAlign w:val="superscript"/>
          <w:lang w:val="it-IT"/>
        </w:rPr>
        <w:t>-1</w:t>
      </w:r>
      <w:r w:rsidRPr="00700CDB">
        <w:rPr>
          <w:lang w:val="it-IT"/>
        </w:rPr>
        <w:t>);</w:t>
      </w:r>
    </w:p>
    <w:p w14:paraId="30E29ABF" w14:textId="77777777" w:rsidR="001F391D" w:rsidRPr="00700CDB" w:rsidRDefault="001F391D" w:rsidP="001F391D">
      <w:pPr>
        <w:ind w:left="426"/>
        <w:rPr>
          <w:rFonts w:eastAsia="MS Mincho"/>
          <w:lang w:val="it-IT"/>
        </w:rPr>
      </w:pPr>
      <w:r w:rsidRPr="00700CDB">
        <w:rPr>
          <w:rFonts w:eastAsia="MS Mincho"/>
          <w:lang w:val="it-IT"/>
        </w:rPr>
        <w:t>Z</w:t>
      </w:r>
      <w:r w:rsidRPr="00700CDB">
        <w:rPr>
          <w:rFonts w:eastAsia="MS Mincho"/>
          <w:vertAlign w:val="subscript"/>
          <w:lang w:val="it-IT"/>
        </w:rPr>
        <w:t>mix</w:t>
      </w:r>
      <w:r w:rsidRPr="00700CDB">
        <w:rPr>
          <w:rFonts w:eastAsia="MS Mincho"/>
          <w:lang w:val="it-IT"/>
        </w:rPr>
        <w:t xml:space="preserve"> : </w:t>
      </w:r>
      <w:r w:rsidRPr="00700CDB">
        <w:rPr>
          <w:rFonts w:eastAsia="MS Mincho"/>
          <w:lang w:val="it-IT"/>
        </w:rPr>
        <w:tab/>
        <w:t>fattore di compressione alle condizioni di riferimento della misura;</w:t>
      </w:r>
    </w:p>
    <w:p w14:paraId="005771D3" w14:textId="77777777" w:rsidR="001F391D" w:rsidRPr="00700CDB" w:rsidRDefault="001F391D" w:rsidP="001F391D">
      <w:pPr>
        <w:ind w:left="426"/>
        <w:rPr>
          <w:lang w:val="it-IT"/>
        </w:rPr>
      </w:pPr>
      <w:r w:rsidRPr="00700CDB">
        <w:rPr>
          <w:rFonts w:eastAsia="MS Mincho"/>
          <w:lang w:val="it-IT"/>
        </w:rPr>
        <w:t>Z</w:t>
      </w:r>
      <w:r w:rsidRPr="00700CDB">
        <w:rPr>
          <w:rFonts w:eastAsia="MS Mincho"/>
          <w:vertAlign w:val="subscript"/>
          <w:lang w:val="it-IT"/>
        </w:rPr>
        <w:t>air</w:t>
      </w:r>
      <w:r w:rsidRPr="00700CDB">
        <w:rPr>
          <w:rFonts w:eastAsia="MS Mincho"/>
          <w:lang w:val="it-IT"/>
        </w:rPr>
        <w:t xml:space="preserve"> : </w:t>
      </w:r>
      <w:r w:rsidRPr="00700CDB">
        <w:rPr>
          <w:rFonts w:eastAsia="MS Mincho"/>
          <w:lang w:val="it-IT"/>
        </w:rPr>
        <w:tab/>
        <w:t xml:space="preserve">fattore di compressione in condizioni di gas reale dell’aria secca, a </w:t>
      </w:r>
      <w:r w:rsidRPr="00700CDB">
        <w:rPr>
          <w:lang w:val="it-IT"/>
        </w:rPr>
        <w:t>288.15K &amp; 101.325 kPa ( 0.99958).</w:t>
      </w:r>
    </w:p>
    <w:p w14:paraId="35B6565D" w14:textId="77777777" w:rsidR="001F391D" w:rsidRPr="00700CDB" w:rsidRDefault="001F391D" w:rsidP="001F391D">
      <w:pPr>
        <w:ind w:left="426"/>
        <w:rPr>
          <w:lang w:val="it-IT"/>
        </w:rPr>
      </w:pPr>
    </w:p>
    <w:p w14:paraId="2F1BF5CB" w14:textId="77777777" w:rsidR="001F391D" w:rsidRPr="00700CDB" w:rsidRDefault="001F391D" w:rsidP="001F391D">
      <w:pPr>
        <w:ind w:left="426"/>
        <w:rPr>
          <w:rFonts w:eastAsia="MS Mincho"/>
          <w:lang w:val="it-IT"/>
        </w:rPr>
      </w:pPr>
      <w:bookmarkStart w:id="63" w:name="_Toc457379942"/>
      <w:bookmarkStart w:id="64" w:name="_Toc460418129"/>
    </w:p>
    <w:p w14:paraId="5EB143F6" w14:textId="77777777" w:rsidR="001F391D" w:rsidRPr="00700CDB" w:rsidRDefault="001F391D" w:rsidP="001F391D">
      <w:pPr>
        <w:pStyle w:val="Titolo4"/>
        <w:numPr>
          <w:ilvl w:val="2"/>
          <w:numId w:val="80"/>
        </w:numPr>
        <w:tabs>
          <w:tab w:val="left" w:pos="708"/>
        </w:tabs>
        <w:ind w:left="426" w:firstLine="0"/>
        <w:rPr>
          <w:lang w:val="it-IT"/>
        </w:rPr>
      </w:pPr>
      <w:r w:rsidRPr="00700CDB">
        <w:rPr>
          <w:lang w:val="it-IT"/>
        </w:rPr>
        <w:t>Calcolo dell’Energia del Gas Ritorno alla Nave Metaniera</w:t>
      </w:r>
      <w:bookmarkEnd w:id="63"/>
      <w:bookmarkEnd w:id="64"/>
    </w:p>
    <w:p w14:paraId="51891EB1" w14:textId="77777777" w:rsidR="001F391D" w:rsidRPr="00700CDB" w:rsidRDefault="001F391D" w:rsidP="001F391D">
      <w:pPr>
        <w:ind w:left="426"/>
        <w:rPr>
          <w:rFonts w:eastAsia="MS Mincho"/>
          <w:lang w:val="it-IT"/>
        </w:rPr>
      </w:pPr>
      <w:r w:rsidRPr="00700CDB">
        <w:rPr>
          <w:rFonts w:eastAsia="MS Mincho"/>
          <w:lang w:val="it-IT"/>
        </w:rPr>
        <w:t>Il calcolo dell'energia di ritorno alla Nave Metaniera E</w:t>
      </w:r>
      <w:r w:rsidRPr="00700CDB">
        <w:rPr>
          <w:rFonts w:eastAsia="MS Mincho"/>
          <w:vertAlign w:val="subscript"/>
          <w:lang w:val="it-IT"/>
        </w:rPr>
        <w:t>NG</w:t>
      </w:r>
      <w:r w:rsidRPr="00700CDB">
        <w:rPr>
          <w:rFonts w:eastAsia="MS Mincho"/>
          <w:lang w:val="it-IT"/>
        </w:rPr>
        <w:t xml:space="preserve"> si basa sui seguenti valori:</w:t>
      </w:r>
    </w:p>
    <w:p w14:paraId="146B3C7A" w14:textId="77777777" w:rsidR="001F391D" w:rsidRPr="00700CDB" w:rsidRDefault="001F391D" w:rsidP="001F391D">
      <w:pPr>
        <w:ind w:left="426"/>
        <w:rPr>
          <w:rFonts w:eastAsia="MS Mincho"/>
          <w:lang w:val="it-IT"/>
        </w:rPr>
      </w:pPr>
      <w:r w:rsidRPr="00700CDB">
        <w:rPr>
          <w:rFonts w:eastAsia="MS Mincho"/>
          <w:lang w:val="it-IT"/>
        </w:rPr>
        <w:t>il volume del gas V</w:t>
      </w:r>
      <w:r w:rsidRPr="00700CDB">
        <w:rPr>
          <w:rFonts w:eastAsia="MS Mincho"/>
          <w:vertAlign w:val="subscript"/>
          <w:lang w:val="it-IT"/>
        </w:rPr>
        <w:t>NG</w:t>
      </w:r>
    </w:p>
    <w:p w14:paraId="70FBD56E" w14:textId="77777777" w:rsidR="001F391D" w:rsidRPr="00700CDB" w:rsidRDefault="001F391D" w:rsidP="001F391D">
      <w:pPr>
        <w:ind w:left="426"/>
        <w:rPr>
          <w:rFonts w:eastAsia="MS Mincho"/>
          <w:lang w:val="it-IT"/>
        </w:rPr>
      </w:pPr>
      <w:r w:rsidRPr="00700CDB">
        <w:rPr>
          <w:rFonts w:eastAsia="MS Mincho"/>
          <w:lang w:val="it-IT"/>
        </w:rPr>
        <w:t>il PCS volumetrico del gas di ritorno H</w:t>
      </w:r>
      <w:r w:rsidRPr="00700CDB">
        <w:rPr>
          <w:rFonts w:eastAsia="MS Mincho"/>
          <w:vertAlign w:val="subscript"/>
          <w:lang w:val="it-IT"/>
        </w:rPr>
        <w:t>NG</w:t>
      </w:r>
    </w:p>
    <w:p w14:paraId="0837D73F" w14:textId="77777777" w:rsidR="001F391D" w:rsidRPr="00700CDB" w:rsidRDefault="001F391D" w:rsidP="001F391D">
      <w:pPr>
        <w:ind w:left="426"/>
        <w:rPr>
          <w:rFonts w:eastAsia="MS Mincho"/>
          <w:lang w:val="it-IT"/>
        </w:rPr>
      </w:pPr>
      <w:r w:rsidRPr="00700CDB">
        <w:rPr>
          <w:rFonts w:eastAsia="MS Mincho"/>
          <w:lang w:val="it-IT"/>
        </w:rPr>
        <w:t xml:space="preserve">Dato che il Terminale non fornisce la misura del PCS volumetrico per il gas di ritorno, il valore determinato sarà 33,995 </w:t>
      </w:r>
      <w:r w:rsidRPr="00700CDB">
        <w:rPr>
          <w:rFonts w:eastAsia="MS Mincho"/>
          <w:bCs/>
          <w:lang w:val="it-IT"/>
        </w:rPr>
        <w:t>MJ</w:t>
      </w:r>
      <w:r w:rsidRPr="00700CDB">
        <w:rPr>
          <w:rFonts w:eastAsia="MS Mincho"/>
          <w:bCs/>
        </w:rPr>
        <w:sym w:font="Wingdings 2" w:char="F095"/>
      </w:r>
      <w:r w:rsidRPr="00700CDB">
        <w:rPr>
          <w:rFonts w:eastAsia="MS Mincho"/>
          <w:bCs/>
          <w:lang w:val="it-IT"/>
        </w:rPr>
        <w:t>m</w:t>
      </w:r>
      <w:r w:rsidRPr="00700CDB">
        <w:rPr>
          <w:rFonts w:eastAsia="MS Mincho"/>
          <w:bCs/>
          <w:vertAlign w:val="superscript"/>
          <w:lang w:val="it-IT"/>
        </w:rPr>
        <w:t>-3</w:t>
      </w:r>
      <w:r w:rsidRPr="00700CDB">
        <w:rPr>
          <w:rFonts w:eastAsia="MS Mincho"/>
          <w:b/>
          <w:bCs/>
          <w:lang w:val="it-IT"/>
        </w:rPr>
        <w:t xml:space="preserve"> </w:t>
      </w:r>
      <w:r w:rsidRPr="00700CDB">
        <w:rPr>
          <w:rFonts w:eastAsia="MS Mincho"/>
          <w:lang w:val="it-IT"/>
        </w:rPr>
        <w:t>in condizioni standard, come specificato per condizioni reali del gas, equivalente ad una qualità del novanta per cento (90%) in metano e del dieci per cento (10%) in azoto.</w:t>
      </w:r>
    </w:p>
    <w:p w14:paraId="61495025" w14:textId="77777777" w:rsidR="001F391D" w:rsidRPr="00700CDB" w:rsidRDefault="001F391D" w:rsidP="001F391D">
      <w:pPr>
        <w:ind w:left="426"/>
        <w:rPr>
          <w:rFonts w:eastAsia="MS Mincho"/>
          <w:lang w:val="it-IT"/>
        </w:rPr>
      </w:pPr>
    </w:p>
    <w:p w14:paraId="5494877D" w14:textId="77777777" w:rsidR="001F391D" w:rsidRPr="00700CDB" w:rsidRDefault="001F391D" w:rsidP="001F391D">
      <w:pPr>
        <w:pStyle w:val="Titolo4"/>
        <w:numPr>
          <w:ilvl w:val="2"/>
          <w:numId w:val="80"/>
        </w:numPr>
        <w:tabs>
          <w:tab w:val="left" w:pos="708"/>
        </w:tabs>
        <w:ind w:left="426" w:firstLine="0"/>
        <w:rPr>
          <w:lang w:val="it-IT"/>
        </w:rPr>
      </w:pPr>
      <w:bookmarkStart w:id="65" w:name="_Toc460418130"/>
      <w:r w:rsidRPr="00700CDB">
        <w:rPr>
          <w:lang w:val="it-IT"/>
        </w:rPr>
        <w:t>Calcolo del Volume del Gas di Ritorno – VNG</w:t>
      </w:r>
      <w:bookmarkEnd w:id="65"/>
    </w:p>
    <w:p w14:paraId="611E9D66" w14:textId="77777777" w:rsidR="001F391D" w:rsidRPr="00700CDB" w:rsidRDefault="001F391D" w:rsidP="001F391D">
      <w:pPr>
        <w:ind w:left="426"/>
        <w:rPr>
          <w:lang w:val="it-IT"/>
        </w:rPr>
      </w:pPr>
      <w:r w:rsidRPr="00700CDB">
        <w:rPr>
          <w:lang w:val="it-IT"/>
        </w:rPr>
        <w:t>Il volume del gas naturale trasferito viene calcolato come differenza dal volume di GNL trasferito sulla base di:</w:t>
      </w:r>
    </w:p>
    <w:p w14:paraId="6E894DD5" w14:textId="77777777" w:rsidR="001F391D" w:rsidRPr="00700CDB" w:rsidRDefault="001F391D" w:rsidP="001F391D">
      <w:pPr>
        <w:ind w:left="426"/>
        <w:rPr>
          <w:lang w:val="it-IT"/>
        </w:rPr>
      </w:pPr>
      <w:r w:rsidRPr="00700CDB">
        <w:rPr>
          <w:lang w:val="it-IT"/>
        </w:rPr>
        <w:lastRenderedPageBreak/>
        <w:t>-</w:t>
      </w:r>
      <w:r w:rsidRPr="00700CDB">
        <w:rPr>
          <w:lang w:val="it-IT"/>
        </w:rPr>
        <w:tab/>
        <w:t>la temperatura della fase gas</w:t>
      </w:r>
    </w:p>
    <w:p w14:paraId="247BE748" w14:textId="77777777" w:rsidR="001F391D" w:rsidRPr="00700CDB" w:rsidRDefault="001F391D" w:rsidP="001F391D">
      <w:pPr>
        <w:ind w:left="426"/>
        <w:rPr>
          <w:lang w:val="it-IT"/>
        </w:rPr>
      </w:pPr>
      <w:r w:rsidRPr="00700CDB">
        <w:rPr>
          <w:lang w:val="it-IT"/>
        </w:rPr>
        <w:t>-</w:t>
      </w:r>
      <w:r w:rsidRPr="00700CDB">
        <w:rPr>
          <w:lang w:val="it-IT"/>
        </w:rPr>
        <w:tab/>
        <w:t>la pressione della fase gas</w:t>
      </w:r>
    </w:p>
    <w:p w14:paraId="40647538" w14:textId="77777777" w:rsidR="001F391D" w:rsidRPr="00700CDB" w:rsidRDefault="001F391D" w:rsidP="001F391D">
      <w:pPr>
        <w:ind w:left="426"/>
        <w:rPr>
          <w:lang w:val="it-IT"/>
        </w:rPr>
      </w:pPr>
      <w:r w:rsidRPr="00700CDB">
        <w:rPr>
          <w:lang w:val="it-IT"/>
        </w:rPr>
        <w:t>Tra due ispezioni del carico l’evaporazione naturale viene considerata insieme al volume di GNL trasferito, se viene misurato un corrispondente calo del livello di GNL.</w:t>
      </w:r>
    </w:p>
    <w:p w14:paraId="68F1CACB" w14:textId="77777777" w:rsidR="001F391D" w:rsidRPr="00700CDB" w:rsidRDefault="001F391D" w:rsidP="001F391D">
      <w:pPr>
        <w:ind w:left="426"/>
        <w:rPr>
          <w:lang w:val="it-IT"/>
        </w:rPr>
      </w:pPr>
      <w:r w:rsidRPr="00700CDB">
        <w:rPr>
          <w:lang w:val="it-IT"/>
        </w:rPr>
        <w:t>Fuori dalle ispezioni del carico (prima e dopo), questa evaporazione non viene considerata, ma viene assorbita dal Terminale.</w:t>
      </w:r>
    </w:p>
    <w:p w14:paraId="1EFDCBB4" w14:textId="77777777" w:rsidR="001F391D" w:rsidRPr="00700CDB" w:rsidRDefault="001F391D" w:rsidP="001F391D">
      <w:pPr>
        <w:ind w:left="426"/>
        <w:rPr>
          <w:lang w:val="it-IT"/>
        </w:rPr>
      </w:pPr>
    </w:p>
    <w:p w14:paraId="097C78D5" w14:textId="77777777" w:rsidR="001F391D" w:rsidRPr="00700CDB" w:rsidRDefault="001F391D" w:rsidP="001F391D">
      <w:pPr>
        <w:ind w:left="426"/>
        <w:rPr>
          <w:rFonts w:eastAsia="MS Mincho"/>
          <w:b/>
          <w:bCs/>
          <w:u w:val="single"/>
          <w:lang w:val="it-IT"/>
        </w:rPr>
      </w:pPr>
      <w:r w:rsidRPr="00700CDB">
        <w:rPr>
          <w:rFonts w:eastAsia="MS Mincho"/>
          <w:b/>
          <w:bCs/>
          <w:u w:val="single"/>
          <w:lang w:val="it-IT"/>
        </w:rPr>
        <w:t>Metodo di calcolo</w:t>
      </w:r>
    </w:p>
    <w:p w14:paraId="07343EF3" w14:textId="77777777" w:rsidR="001F391D" w:rsidRPr="00700CDB" w:rsidRDefault="001F391D" w:rsidP="001F391D">
      <w:pPr>
        <w:ind w:left="426"/>
        <w:rPr>
          <w:rFonts w:eastAsia="MS Mincho"/>
          <w:lang w:val="it-IT"/>
        </w:rPr>
      </w:pPr>
      <w:r w:rsidRPr="00700CDB">
        <w:rPr>
          <w:rFonts w:eastAsia="MS Mincho"/>
          <w:lang w:val="it-IT"/>
        </w:rPr>
        <w:t>Il calcolo del volume di gas di ritorno alla Nave Metaniera tra due ispezioni del carico, corrispondente al volume geometrico del GNL scaricato, deve essere eseguito sotto specifiche condizioni di pressione e temperatura: 101.325 kPa e 15 °C rispettivamente. Il volume deve essere corretto in base alle condizioni di temperatura e pressione della fase gas della Nave Metaniera.</w:t>
      </w:r>
    </w:p>
    <w:p w14:paraId="7A5FB343" w14:textId="77777777" w:rsidR="001F391D" w:rsidRPr="00700CDB" w:rsidRDefault="001F391D" w:rsidP="001F391D">
      <w:pPr>
        <w:ind w:left="426"/>
        <w:rPr>
          <w:rFonts w:eastAsia="MS Mincho"/>
        </w:rPr>
      </w:pPr>
      <w:r w:rsidRPr="00700CDB">
        <w:rPr>
          <w:rFonts w:eastAsia="MS Mincho"/>
          <w:lang w:val="it-IT"/>
        </w:rPr>
        <w:t xml:space="preserve">Condizioni standard </w:t>
      </w:r>
      <w:r w:rsidRPr="00700CDB">
        <w:rPr>
          <w:rFonts w:eastAsia="MS Mincho"/>
        </w:rPr>
        <w:t>(101.325 kPa; 15 °C).</w:t>
      </w:r>
    </w:p>
    <w:p w14:paraId="446CFA04" w14:textId="77777777" w:rsidR="001F391D" w:rsidRPr="00700CDB" w:rsidRDefault="001F391D" w:rsidP="001F391D">
      <w:pPr>
        <w:ind w:left="426"/>
        <w:rPr>
          <w:rFonts w:eastAsia="MS Mincho"/>
        </w:rPr>
      </w:pPr>
    </w:p>
    <w:p w14:paraId="23C03BDA" w14:textId="77777777" w:rsidR="001F391D" w:rsidRPr="00700CDB" w:rsidRDefault="001F391D" w:rsidP="001F391D">
      <w:pPr>
        <w:ind w:left="426"/>
        <w:jc w:val="center"/>
        <w:rPr>
          <w:rFonts w:eastAsia="MS Mincho"/>
        </w:rPr>
      </w:pPr>
      <w:r w:rsidRPr="00700CDB">
        <w:rPr>
          <w:rFonts w:eastAsia="MS Mincho"/>
          <w:noProof/>
          <w:position w:val="-24"/>
          <w:lang w:val="it-IT" w:eastAsia="it-IT"/>
        </w:rPr>
        <w:drawing>
          <wp:inline distT="0" distB="0" distL="0" distR="0" wp14:anchorId="2CE903CF" wp14:editId="0243E808">
            <wp:extent cx="2076450" cy="400050"/>
            <wp:effectExtent l="0" t="0" r="0" b="0"/>
            <wp:docPr id="30" name="Immagin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6450" cy="400050"/>
                    </a:xfrm>
                    <a:prstGeom prst="rect">
                      <a:avLst/>
                    </a:prstGeom>
                    <a:noFill/>
                    <a:ln>
                      <a:noFill/>
                    </a:ln>
                  </pic:spPr>
                </pic:pic>
              </a:graphicData>
            </a:graphic>
          </wp:inline>
        </w:drawing>
      </w:r>
    </w:p>
    <w:p w14:paraId="20C4F037" w14:textId="77777777" w:rsidR="001F391D" w:rsidRPr="00700CDB" w:rsidRDefault="001F391D" w:rsidP="001F391D">
      <w:pPr>
        <w:ind w:left="426"/>
        <w:jc w:val="center"/>
        <w:rPr>
          <w:rFonts w:eastAsia="MS Mincho"/>
        </w:rPr>
      </w:pPr>
    </w:p>
    <w:p w14:paraId="3E40358A" w14:textId="77777777" w:rsidR="001F391D" w:rsidRPr="00700CDB" w:rsidRDefault="001F391D" w:rsidP="001F391D">
      <w:pPr>
        <w:ind w:left="426"/>
        <w:rPr>
          <w:rFonts w:eastAsia="MS Mincho"/>
          <w:lang w:val="it-IT"/>
        </w:rPr>
      </w:pPr>
      <w:r w:rsidRPr="00700CDB">
        <w:rPr>
          <w:rFonts w:eastAsia="MS Mincho"/>
          <w:lang w:val="it-IT"/>
        </w:rPr>
        <w:t>V</w:t>
      </w:r>
      <w:r w:rsidRPr="00700CDB">
        <w:rPr>
          <w:rFonts w:eastAsia="MS Mincho"/>
          <w:vertAlign w:val="subscript"/>
          <w:lang w:val="it-IT"/>
        </w:rPr>
        <w:t>LNG</w:t>
      </w:r>
      <w:r w:rsidRPr="00700CDB">
        <w:rPr>
          <w:rFonts w:eastAsia="MS Mincho"/>
          <w:lang w:val="it-IT"/>
        </w:rPr>
        <w:t xml:space="preserve">: </w:t>
      </w:r>
      <w:r w:rsidRPr="00700CDB">
        <w:rPr>
          <w:rFonts w:eastAsia="MS Mincho"/>
          <w:lang w:val="it-IT"/>
        </w:rPr>
        <w:tab/>
        <w:t xml:space="preserve">Volume di gas alle condizioni osservate di pressione e temperatura. Nessun arrotondamento è fatto nel calcolo del volume del gas di ritorno. </w:t>
      </w:r>
    </w:p>
    <w:p w14:paraId="4052B484" w14:textId="77777777" w:rsidR="001F391D" w:rsidRPr="00700CDB" w:rsidRDefault="001F391D" w:rsidP="001F391D">
      <w:pPr>
        <w:ind w:left="426"/>
        <w:rPr>
          <w:rFonts w:eastAsia="MS Mincho"/>
          <w:lang w:val="it-IT"/>
        </w:rPr>
      </w:pPr>
      <w:r w:rsidRPr="00700CDB">
        <w:rPr>
          <w:rFonts w:eastAsia="MS Mincho"/>
          <w:lang w:val="it-IT"/>
        </w:rPr>
        <w:t xml:space="preserve">P: </w:t>
      </w:r>
      <w:r w:rsidRPr="00700CDB">
        <w:rPr>
          <w:rFonts w:eastAsia="MS Mincho"/>
          <w:lang w:val="it-IT"/>
        </w:rPr>
        <w:tab/>
        <w:t>Pressione assoluta osservata, espressa in mbar, nei serbatoi della Nave Metaniera. Per i calcoli, le misure sono approssimate al più vicino mbar.</w:t>
      </w:r>
    </w:p>
    <w:p w14:paraId="3FE40D6F" w14:textId="77777777" w:rsidR="001F391D" w:rsidRPr="00700CDB" w:rsidRDefault="001F391D" w:rsidP="001F391D">
      <w:pPr>
        <w:ind w:left="426"/>
        <w:rPr>
          <w:rFonts w:eastAsia="MS Mincho"/>
          <w:lang w:val="it-IT"/>
        </w:rPr>
      </w:pPr>
      <w:r w:rsidRPr="00700CDB">
        <w:rPr>
          <w:rFonts w:eastAsia="MS Mincho"/>
          <w:lang w:val="it-IT"/>
        </w:rPr>
        <w:t xml:space="preserve">t: </w:t>
      </w:r>
      <w:r w:rsidRPr="00700CDB">
        <w:rPr>
          <w:rFonts w:eastAsia="MS Mincho"/>
          <w:lang w:val="it-IT"/>
        </w:rPr>
        <w:tab/>
        <w:t>Temperatura osservata della fase vapore, in gradi Celsius. Il valore è uguale alla media delle temperature indicate dai misuratori di temperatura non immerse nel GNL all’interno dei serbatoi della Nave Metaniera. Per i calcoli le temperature sono precise al decimo di grado (0.1 °C).</w:t>
      </w:r>
    </w:p>
    <w:p w14:paraId="2AE4413A" w14:textId="77777777" w:rsidR="001F391D" w:rsidRPr="00700CDB" w:rsidRDefault="001F391D" w:rsidP="001F391D">
      <w:pPr>
        <w:ind w:left="426"/>
        <w:rPr>
          <w:rFonts w:eastAsia="MS Mincho"/>
          <w:lang w:val="it-IT"/>
        </w:rPr>
      </w:pPr>
    </w:p>
    <w:p w14:paraId="11A7291D" w14:textId="77777777" w:rsidR="001F391D" w:rsidRPr="00700CDB" w:rsidRDefault="001F391D" w:rsidP="001F391D">
      <w:pPr>
        <w:ind w:left="426"/>
        <w:rPr>
          <w:rFonts w:eastAsia="MS Mincho"/>
          <w:b/>
          <w:bCs/>
          <w:u w:val="single"/>
          <w:lang w:val="it-IT"/>
        </w:rPr>
      </w:pPr>
      <w:r w:rsidRPr="00700CDB">
        <w:rPr>
          <w:rFonts w:eastAsia="MS Mincho"/>
          <w:b/>
          <w:bCs/>
          <w:u w:val="single"/>
          <w:lang w:val="it-IT"/>
        </w:rPr>
        <w:t>Unità di misura e arrotondamento</w:t>
      </w:r>
    </w:p>
    <w:p w14:paraId="54E0E53F" w14:textId="77777777" w:rsidR="001F391D" w:rsidRPr="00700CDB" w:rsidRDefault="001F391D" w:rsidP="001F391D">
      <w:pPr>
        <w:ind w:left="426"/>
        <w:rPr>
          <w:rFonts w:eastAsia="MS Mincho"/>
          <w:lang w:val="it-IT"/>
        </w:rPr>
      </w:pPr>
      <w:r w:rsidRPr="00700CDB">
        <w:rPr>
          <w:rFonts w:eastAsia="MS Mincho"/>
          <w:lang w:val="it-IT"/>
        </w:rPr>
        <w:t>Il volume del gas di ritorno V</w:t>
      </w:r>
      <w:r w:rsidRPr="00700CDB">
        <w:rPr>
          <w:rFonts w:eastAsia="MS Mincho"/>
          <w:vertAlign w:val="subscript"/>
          <w:lang w:val="it-IT"/>
        </w:rPr>
        <w:t>NG</w:t>
      </w:r>
      <w:r w:rsidRPr="00700CDB">
        <w:rPr>
          <w:rFonts w:eastAsia="MS Mincho"/>
          <w:lang w:val="it-IT"/>
        </w:rPr>
        <w:t xml:space="preserve"> è espresso in metri cubi </w:t>
      </w:r>
      <w:r w:rsidRPr="00700CDB">
        <w:rPr>
          <w:lang w:val="it-IT"/>
        </w:rPr>
        <w:t>[m</w:t>
      </w:r>
      <w:r w:rsidRPr="00700CDB">
        <w:rPr>
          <w:vertAlign w:val="superscript"/>
          <w:lang w:val="it-IT"/>
        </w:rPr>
        <w:t>3</w:t>
      </w:r>
      <w:r w:rsidRPr="00700CDB">
        <w:rPr>
          <w:lang w:val="it-IT"/>
        </w:rPr>
        <w:t xml:space="preserve">] come specificato in condizioni standard di pressione e temperatura </w:t>
      </w:r>
      <w:r w:rsidRPr="00700CDB">
        <w:rPr>
          <w:rFonts w:eastAsia="MS Mincho"/>
          <w:lang w:val="it-IT"/>
        </w:rPr>
        <w:t>(101.325 kPa.; 15 °C), non viene effettuato nessun arrotondamento per i calcoli di energia del gas di ritorno.</w:t>
      </w:r>
    </w:p>
    <w:p w14:paraId="52C78611" w14:textId="77777777" w:rsidR="001F391D" w:rsidRPr="00700CDB" w:rsidRDefault="001F391D" w:rsidP="001F391D">
      <w:pPr>
        <w:ind w:left="426"/>
        <w:rPr>
          <w:rFonts w:eastAsia="MS Mincho"/>
          <w:lang w:val="it-IT"/>
        </w:rPr>
      </w:pPr>
    </w:p>
    <w:p w14:paraId="4B6F0E65" w14:textId="77777777" w:rsidR="001F391D" w:rsidRPr="00700CDB" w:rsidRDefault="001F391D" w:rsidP="001F391D">
      <w:pPr>
        <w:pStyle w:val="Titolo4"/>
        <w:numPr>
          <w:ilvl w:val="2"/>
          <w:numId w:val="80"/>
        </w:numPr>
        <w:tabs>
          <w:tab w:val="left" w:pos="708"/>
        </w:tabs>
        <w:ind w:left="426" w:firstLine="0"/>
        <w:rPr>
          <w:lang w:val="it-IT"/>
        </w:rPr>
      </w:pPr>
      <w:bookmarkStart w:id="66" w:name="_Toc460418131"/>
      <w:r w:rsidRPr="00700CDB">
        <w:rPr>
          <w:lang w:val="it-IT"/>
        </w:rPr>
        <w:t>Calcolo dell’Energia Netta Scaricata (formule e arrotondamenti per effettuare il calcolo)</w:t>
      </w:r>
      <w:bookmarkEnd w:id="66"/>
    </w:p>
    <w:p w14:paraId="7E8818D2" w14:textId="77777777" w:rsidR="001F391D" w:rsidRPr="00700CDB" w:rsidRDefault="001F391D" w:rsidP="001F391D">
      <w:pPr>
        <w:ind w:left="426"/>
        <w:rPr>
          <w:rFonts w:eastAsia="MS Mincho"/>
          <w:lang w:val="it-IT"/>
        </w:rPr>
      </w:pPr>
    </w:p>
    <w:p w14:paraId="462D3237" w14:textId="77777777" w:rsidR="001F391D" w:rsidRPr="00700CDB" w:rsidRDefault="001F391D" w:rsidP="001F391D">
      <w:pPr>
        <w:ind w:left="426"/>
        <w:rPr>
          <w:rFonts w:eastAsia="MS Mincho"/>
          <w:b/>
          <w:u w:val="single"/>
          <w:lang w:val="it-IT"/>
        </w:rPr>
      </w:pPr>
      <w:r w:rsidRPr="00700CDB">
        <w:rPr>
          <w:rFonts w:eastAsia="MS Mincho"/>
          <w:b/>
          <w:u w:val="single"/>
          <w:lang w:val="it-IT"/>
        </w:rPr>
        <w:t>Metodo di calcolo</w:t>
      </w:r>
    </w:p>
    <w:p w14:paraId="4EEC409F" w14:textId="77777777" w:rsidR="001F391D" w:rsidRPr="00700CDB" w:rsidRDefault="001F391D" w:rsidP="001F391D">
      <w:pPr>
        <w:ind w:left="426"/>
        <w:rPr>
          <w:rFonts w:eastAsia="MS Mincho"/>
          <w:lang w:val="it-IT"/>
        </w:rPr>
      </w:pPr>
      <w:r w:rsidRPr="00700CDB">
        <w:rPr>
          <w:rFonts w:eastAsia="MS Mincho"/>
          <w:lang w:val="it-IT"/>
        </w:rPr>
        <w:t>In sintesi, l'energia netta scaricata è espressa secondo la formula (condizioni standard (1013,25 mbar; 15° C)):</w:t>
      </w:r>
    </w:p>
    <w:p w14:paraId="5877E907" w14:textId="77777777" w:rsidR="001F391D" w:rsidRPr="00700CDB" w:rsidRDefault="001F391D" w:rsidP="001F391D">
      <w:pPr>
        <w:ind w:left="426"/>
        <w:rPr>
          <w:rFonts w:eastAsia="MS Mincho"/>
          <w:lang w:val="it-IT"/>
        </w:rPr>
      </w:pPr>
    </w:p>
    <w:p w14:paraId="0B33A682" w14:textId="77777777" w:rsidR="001F391D" w:rsidRPr="00700CDB" w:rsidRDefault="001F391D" w:rsidP="001F391D">
      <w:pPr>
        <w:ind w:left="426"/>
        <w:jc w:val="center"/>
        <w:rPr>
          <w:rFonts w:eastAsia="MS Mincho"/>
        </w:rPr>
      </w:pPr>
      <w:r w:rsidRPr="00700CDB">
        <w:rPr>
          <w:rFonts w:eastAsia="MS Mincho"/>
          <w:noProof/>
          <w:position w:val="-30"/>
          <w:lang w:val="it-IT" w:eastAsia="it-IT"/>
        </w:rPr>
        <w:drawing>
          <wp:inline distT="0" distB="0" distL="0" distR="0" wp14:anchorId="0229277E" wp14:editId="7FDCC32C">
            <wp:extent cx="4286250" cy="533400"/>
            <wp:effectExtent l="0" t="0" r="0" b="0"/>
            <wp:docPr id="31"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0" cy="533400"/>
                    </a:xfrm>
                    <a:prstGeom prst="rect">
                      <a:avLst/>
                    </a:prstGeom>
                    <a:noFill/>
                    <a:ln>
                      <a:noFill/>
                    </a:ln>
                  </pic:spPr>
                </pic:pic>
              </a:graphicData>
            </a:graphic>
          </wp:inline>
        </w:drawing>
      </w:r>
    </w:p>
    <w:p w14:paraId="57879175" w14:textId="77777777" w:rsidR="001F391D" w:rsidRPr="00700CDB" w:rsidRDefault="001F391D" w:rsidP="001F391D">
      <w:pPr>
        <w:ind w:left="426"/>
        <w:jc w:val="center"/>
        <w:rPr>
          <w:rFonts w:eastAsia="MS Mincho"/>
        </w:rPr>
      </w:pPr>
    </w:p>
    <w:p w14:paraId="06E4133E" w14:textId="77777777" w:rsidR="001F391D" w:rsidRPr="00700CDB" w:rsidRDefault="001F391D" w:rsidP="001F391D">
      <w:pPr>
        <w:ind w:left="426"/>
        <w:rPr>
          <w:b/>
          <w:bCs/>
          <w:u w:val="single"/>
          <w:lang w:val="it-IT"/>
        </w:rPr>
      </w:pPr>
      <w:r w:rsidRPr="00700CDB">
        <w:rPr>
          <w:b/>
          <w:bCs/>
          <w:u w:val="single"/>
          <w:lang w:val="it-IT"/>
        </w:rPr>
        <w:t>Unità di misura e arrotondamenti</w:t>
      </w:r>
    </w:p>
    <w:p w14:paraId="76C2EDEA" w14:textId="77777777" w:rsidR="001F391D" w:rsidRPr="00700CDB" w:rsidRDefault="001F391D" w:rsidP="001F391D">
      <w:pPr>
        <w:ind w:left="426"/>
        <w:rPr>
          <w:bCs/>
          <w:lang w:val="it-IT"/>
        </w:rPr>
      </w:pPr>
      <w:r w:rsidRPr="00700CDB">
        <w:rPr>
          <w:bCs/>
          <w:lang w:val="it-IT"/>
        </w:rPr>
        <w:t>Tutti i calcoli relativi all’energia netta scaricata vengono eseguiti senza arrotondamenti e vengono utilizzati i seguenti dati di input:</w:t>
      </w:r>
    </w:p>
    <w:p w14:paraId="2F2E1349" w14:textId="77777777" w:rsidR="001F391D" w:rsidRPr="00700CDB" w:rsidRDefault="001F391D" w:rsidP="001F391D">
      <w:pPr>
        <w:ind w:left="426"/>
        <w:rPr>
          <w:lang w:val="it-IT"/>
        </w:rPr>
      </w:pPr>
      <w:r w:rsidRPr="00700CDB">
        <w:rPr>
          <w:lang w:val="it-IT"/>
        </w:rPr>
        <w:t>V</w:t>
      </w:r>
      <w:r w:rsidRPr="00700CDB">
        <w:rPr>
          <w:vertAlign w:val="subscript"/>
          <w:lang w:val="it-IT"/>
        </w:rPr>
        <w:t>LNG</w:t>
      </w:r>
      <w:r w:rsidRPr="00700CDB">
        <w:rPr>
          <w:lang w:val="it-IT"/>
        </w:rPr>
        <w:t>:</w:t>
      </w:r>
      <w:r w:rsidRPr="00700CDB">
        <w:rPr>
          <w:rFonts w:eastAsia="MS Mincho"/>
          <w:lang w:val="it-IT"/>
        </w:rPr>
        <w:t xml:space="preserve"> </w:t>
      </w:r>
      <w:bookmarkStart w:id="67" w:name="_Hlk71537720"/>
      <w:r w:rsidRPr="00700CDB">
        <w:rPr>
          <w:rFonts w:eastAsia="MS Mincho"/>
          <w:lang w:val="it-IT"/>
        </w:rPr>
        <w:tab/>
      </w:r>
      <w:bookmarkEnd w:id="67"/>
      <w:r w:rsidRPr="00700CDB">
        <w:rPr>
          <w:lang w:val="it-IT"/>
        </w:rPr>
        <w:t xml:space="preserve"> espresso in </w:t>
      </w:r>
      <w:r w:rsidRPr="00700CDB">
        <w:rPr>
          <w:bCs/>
          <w:lang w:val="it-IT"/>
        </w:rPr>
        <w:t>[m</w:t>
      </w:r>
      <w:r w:rsidRPr="00700CDB">
        <w:rPr>
          <w:bCs/>
          <w:vertAlign w:val="superscript"/>
          <w:lang w:val="it-IT"/>
        </w:rPr>
        <w:t>3</w:t>
      </w:r>
      <w:r w:rsidRPr="00700CDB">
        <w:rPr>
          <w:bCs/>
          <w:lang w:val="it-IT"/>
        </w:rPr>
        <w:t>]</w:t>
      </w:r>
      <w:r w:rsidRPr="00700CDB">
        <w:rPr>
          <w:lang w:val="it-IT"/>
        </w:rPr>
        <w:t xml:space="preserve"> alla terza cifra decimale </w:t>
      </w:r>
    </w:p>
    <w:p w14:paraId="15A692F1" w14:textId="77777777" w:rsidR="001F391D" w:rsidRPr="00700CDB" w:rsidRDefault="001F391D" w:rsidP="001F391D">
      <w:pPr>
        <w:ind w:left="426"/>
        <w:rPr>
          <w:lang w:val="it-IT"/>
        </w:rPr>
      </w:pPr>
      <w:r w:rsidRPr="00700CDB">
        <w:rPr>
          <w:rFonts w:eastAsia="MS Mincho"/>
        </w:rPr>
        <w:t>ρ</w:t>
      </w:r>
      <w:r w:rsidRPr="00700CDB">
        <w:rPr>
          <w:rFonts w:eastAsia="MS Mincho"/>
          <w:vertAlign w:val="subscript"/>
          <w:lang w:val="it-IT"/>
        </w:rPr>
        <w:t>LNG</w:t>
      </w:r>
      <w:r w:rsidRPr="00700CDB">
        <w:rPr>
          <w:rFonts w:eastAsia="MS Mincho"/>
          <w:lang w:val="it-IT"/>
        </w:rPr>
        <w:t>:</w:t>
      </w:r>
      <w:r w:rsidRPr="00700CDB">
        <w:rPr>
          <w:rFonts w:eastAsia="MS Mincho"/>
          <w:lang w:val="it-IT"/>
        </w:rPr>
        <w:tab/>
      </w:r>
      <w:r w:rsidRPr="00700CDB">
        <w:rPr>
          <w:lang w:val="it-IT"/>
        </w:rPr>
        <w:t>espressa in kg/m</w:t>
      </w:r>
      <w:r w:rsidRPr="00700CDB">
        <w:rPr>
          <w:vertAlign w:val="superscript"/>
          <w:lang w:val="it-IT"/>
        </w:rPr>
        <w:t>3</w:t>
      </w:r>
      <w:r w:rsidRPr="00700CDB">
        <w:rPr>
          <w:lang w:val="it-IT"/>
        </w:rPr>
        <w:t xml:space="preserve"> senza arrotondamenti nei calcoli; nessun arrotondamento nel calcolo di K1, K2</w:t>
      </w:r>
    </w:p>
    <w:p w14:paraId="325FDC9A" w14:textId="77777777" w:rsidR="001F391D" w:rsidRPr="00700CDB" w:rsidRDefault="001F391D" w:rsidP="001F391D">
      <w:pPr>
        <w:ind w:left="426"/>
        <w:rPr>
          <w:lang w:val="it-IT"/>
        </w:rPr>
      </w:pPr>
      <w:r w:rsidRPr="00700CDB">
        <w:rPr>
          <w:lang w:val="it-IT"/>
        </w:rPr>
        <w:t xml:space="preserve"> Vmol</w:t>
      </w:r>
      <w:r w:rsidRPr="00700CDB">
        <w:rPr>
          <w:rFonts w:eastAsia="MS Mincho"/>
          <w:lang w:val="it-IT"/>
        </w:rPr>
        <w:t xml:space="preserve"> </w:t>
      </w:r>
      <w:r w:rsidRPr="00700CDB">
        <w:rPr>
          <w:lang w:val="it-IT"/>
        </w:rPr>
        <w:tab/>
        <w:t xml:space="preserve"> la composizione molare del GNL è arrotondata alla quinta cifra decimale o se è una percentuale molare alla terza; la temperatura del GNL in °C è data alla prima cifra decimale </w:t>
      </w:r>
    </w:p>
    <w:p w14:paraId="229ECA80" w14:textId="77777777" w:rsidR="001F391D" w:rsidRPr="00700CDB" w:rsidRDefault="001F391D" w:rsidP="001F391D">
      <w:pPr>
        <w:ind w:left="426"/>
        <w:rPr>
          <w:lang w:val="it-IT"/>
        </w:rPr>
      </w:pPr>
      <w:r w:rsidRPr="00700CDB">
        <w:rPr>
          <w:lang w:val="it-IT"/>
        </w:rPr>
        <w:t>H</w:t>
      </w:r>
      <w:r w:rsidRPr="00700CDB">
        <w:rPr>
          <w:vertAlign w:val="subscript"/>
          <w:lang w:val="it-IT"/>
        </w:rPr>
        <w:t>LNG</w:t>
      </w:r>
      <w:r w:rsidRPr="00700CDB">
        <w:rPr>
          <w:lang w:val="it-IT"/>
        </w:rPr>
        <w:t>:</w:t>
      </w:r>
      <w:r w:rsidRPr="00700CDB">
        <w:rPr>
          <w:rFonts w:eastAsia="MS Mincho"/>
          <w:lang w:val="it-IT"/>
        </w:rPr>
        <w:t xml:space="preserve"> </w:t>
      </w:r>
      <w:r w:rsidRPr="00700CDB">
        <w:rPr>
          <w:rFonts w:eastAsia="MS Mincho"/>
          <w:lang w:val="it-IT"/>
        </w:rPr>
        <w:tab/>
      </w:r>
      <w:r w:rsidRPr="00700CDB">
        <w:rPr>
          <w:lang w:val="it-IT"/>
        </w:rPr>
        <w:t xml:space="preserve"> PCS massico del GNL espresso in </w:t>
      </w:r>
      <w:r w:rsidRPr="00700CDB">
        <w:rPr>
          <w:rFonts w:eastAsia="MS Mincho"/>
          <w:bCs/>
          <w:lang w:val="it-IT"/>
        </w:rPr>
        <w:t>[MJ</w:t>
      </w:r>
      <w:r w:rsidRPr="00700CDB">
        <w:rPr>
          <w:rFonts w:eastAsia="MS Mincho"/>
          <w:bCs/>
        </w:rPr>
        <w:sym w:font="Wingdings 2" w:char="F095"/>
      </w:r>
      <w:r w:rsidRPr="00700CDB">
        <w:rPr>
          <w:rFonts w:eastAsia="MS Mincho"/>
          <w:bCs/>
          <w:lang w:val="it-IT"/>
        </w:rPr>
        <w:t>kg</w:t>
      </w:r>
      <w:r w:rsidRPr="00700CDB">
        <w:rPr>
          <w:rFonts w:eastAsia="MS Mincho"/>
          <w:bCs/>
          <w:vertAlign w:val="superscript"/>
          <w:lang w:val="it-IT"/>
        </w:rPr>
        <w:t>-1</w:t>
      </w:r>
      <w:r w:rsidRPr="00700CDB">
        <w:rPr>
          <w:rFonts w:eastAsia="MS Mincho"/>
          <w:bCs/>
          <w:lang w:val="it-IT"/>
        </w:rPr>
        <w:t>]</w:t>
      </w:r>
      <w:r w:rsidRPr="00700CDB">
        <w:rPr>
          <w:lang w:val="it-IT"/>
        </w:rPr>
        <w:t xml:space="preserve"> senza arrotondamenti nei calcoli. La composizione molare del GNL è data alla quinta cifrra decimale o alla terza in caso di percentuali molari. </w:t>
      </w:r>
    </w:p>
    <w:p w14:paraId="40CB6013" w14:textId="77777777" w:rsidR="001F391D" w:rsidRPr="00700CDB" w:rsidRDefault="001F391D" w:rsidP="001F391D">
      <w:pPr>
        <w:ind w:left="426"/>
        <w:rPr>
          <w:lang w:val="it-IT"/>
        </w:rPr>
      </w:pPr>
      <w:r w:rsidRPr="00700CDB">
        <w:rPr>
          <w:lang w:val="it-IT"/>
        </w:rPr>
        <w:t xml:space="preserve">t: </w:t>
      </w:r>
      <w:r w:rsidRPr="00700CDB">
        <w:rPr>
          <w:lang w:val="it-IT"/>
        </w:rPr>
        <w:tab/>
        <w:t xml:space="preserve">temperatura del gas di ritorno espresso in </w:t>
      </w:r>
      <w:r w:rsidRPr="00700CDB">
        <w:rPr>
          <w:bCs/>
          <w:lang w:val="it-IT"/>
        </w:rPr>
        <w:t>[°C]</w:t>
      </w:r>
      <w:r w:rsidRPr="00700CDB">
        <w:rPr>
          <w:lang w:val="it-IT"/>
        </w:rPr>
        <w:t xml:space="preserve"> e arrotondata alla prima cifra decimale </w:t>
      </w:r>
    </w:p>
    <w:p w14:paraId="55318EFE" w14:textId="77777777" w:rsidR="001F391D" w:rsidRPr="00700CDB" w:rsidRDefault="001F391D" w:rsidP="001F391D">
      <w:pPr>
        <w:ind w:left="426"/>
        <w:rPr>
          <w:lang w:val="it-IT"/>
        </w:rPr>
      </w:pPr>
      <w:r w:rsidRPr="00700CDB">
        <w:rPr>
          <w:lang w:val="it-IT"/>
        </w:rPr>
        <w:t xml:space="preserve">P: </w:t>
      </w:r>
      <w:r w:rsidRPr="00700CDB">
        <w:rPr>
          <w:lang w:val="it-IT"/>
        </w:rPr>
        <w:tab/>
        <w:t xml:space="preserve">pressione del gas di ritorno espresso in bar alla terza cifra decimale o in mbar arrotondati all’unità </w:t>
      </w:r>
    </w:p>
    <w:p w14:paraId="69479B29" w14:textId="77777777" w:rsidR="001F391D" w:rsidRPr="00700CDB" w:rsidRDefault="001F391D" w:rsidP="001F391D">
      <w:pPr>
        <w:ind w:left="1124" w:hanging="698"/>
        <w:rPr>
          <w:rFonts w:eastAsia="MS Mincho"/>
          <w:lang w:val="it-IT"/>
        </w:rPr>
      </w:pPr>
      <w:r w:rsidRPr="00700CDB">
        <w:rPr>
          <w:lang w:val="it-IT"/>
        </w:rPr>
        <w:t>H</w:t>
      </w:r>
      <w:r w:rsidRPr="00700CDB">
        <w:rPr>
          <w:vertAlign w:val="subscript"/>
          <w:lang w:val="it-IT"/>
        </w:rPr>
        <w:t>NG</w:t>
      </w:r>
      <w:r w:rsidRPr="00700CDB">
        <w:rPr>
          <w:lang w:val="it-IT"/>
        </w:rPr>
        <w:t>:</w:t>
      </w:r>
      <w:r w:rsidRPr="00700CDB">
        <w:rPr>
          <w:lang w:val="it-IT"/>
        </w:rPr>
        <w:tab/>
        <w:t xml:space="preserve">PCS volumetrico del gas di ritorno espresso in </w:t>
      </w:r>
      <w:r w:rsidRPr="00700CDB">
        <w:rPr>
          <w:rFonts w:eastAsia="MS Mincho"/>
          <w:bCs/>
          <w:lang w:val="it-IT"/>
        </w:rPr>
        <w:t>[MJ</w:t>
      </w:r>
      <w:r w:rsidRPr="00700CDB">
        <w:rPr>
          <w:rFonts w:eastAsia="MS Mincho"/>
          <w:bCs/>
        </w:rPr>
        <w:sym w:font="Wingdings 2" w:char="F095"/>
      </w:r>
      <w:r w:rsidRPr="00700CDB">
        <w:rPr>
          <w:rFonts w:eastAsia="MS Mincho"/>
          <w:bCs/>
          <w:lang w:val="it-IT"/>
        </w:rPr>
        <w:t>m</w:t>
      </w:r>
      <w:r w:rsidRPr="00700CDB">
        <w:rPr>
          <w:rFonts w:eastAsia="MS Mincho"/>
          <w:bCs/>
          <w:vertAlign w:val="superscript"/>
          <w:lang w:val="it-IT"/>
        </w:rPr>
        <w:t>-3</w:t>
      </w:r>
      <w:r w:rsidRPr="00700CDB">
        <w:rPr>
          <w:rFonts w:eastAsia="MS Mincho"/>
          <w:bCs/>
          <w:lang w:val="it-IT"/>
        </w:rPr>
        <w:t>]</w:t>
      </w:r>
      <w:r w:rsidRPr="00700CDB">
        <w:rPr>
          <w:rFonts w:eastAsia="MS Mincho"/>
          <w:lang w:val="it-IT"/>
        </w:rPr>
        <w:t xml:space="preserve"> senza arrotondamenti nei calcoli. La composizione molare del GNL è arrotondata alla quinta cifra decimale o alla terza in caso di percentuale molare. </w:t>
      </w:r>
    </w:p>
    <w:p w14:paraId="7B185B84" w14:textId="77777777" w:rsidR="001F391D" w:rsidRPr="00700CDB" w:rsidRDefault="001F391D" w:rsidP="001F391D">
      <w:pPr>
        <w:ind w:left="426"/>
        <w:rPr>
          <w:lang w:val="it-IT"/>
        </w:rPr>
      </w:pPr>
      <w:r w:rsidRPr="00700CDB">
        <w:rPr>
          <w:lang w:val="it-IT"/>
        </w:rPr>
        <w:t>E</w:t>
      </w:r>
      <w:r w:rsidRPr="00700CDB">
        <w:rPr>
          <w:vertAlign w:val="subscript"/>
          <w:lang w:val="it-IT"/>
        </w:rPr>
        <w:t>NG</w:t>
      </w:r>
      <w:r w:rsidRPr="00700CDB">
        <w:rPr>
          <w:lang w:val="it-IT"/>
        </w:rPr>
        <w:t xml:space="preserve">: </w:t>
      </w:r>
      <w:r w:rsidRPr="00700CDB">
        <w:rPr>
          <w:lang w:val="it-IT"/>
        </w:rPr>
        <w:tab/>
        <w:t xml:space="preserve">energia netta scaricata espresso in GJ senza arrotondamenti </w:t>
      </w:r>
    </w:p>
    <w:p w14:paraId="707BDF2C" w14:textId="77777777" w:rsidR="001F391D" w:rsidRPr="00700CDB" w:rsidRDefault="001F391D" w:rsidP="001F391D">
      <w:pPr>
        <w:ind w:left="426"/>
        <w:rPr>
          <w:bCs/>
          <w:lang w:val="it-IT"/>
        </w:rPr>
      </w:pPr>
    </w:p>
    <w:p w14:paraId="5B2D7D84" w14:textId="77777777" w:rsidR="001F391D" w:rsidRPr="00700CDB" w:rsidRDefault="001F391D" w:rsidP="001F391D">
      <w:pPr>
        <w:ind w:left="426"/>
        <w:rPr>
          <w:rFonts w:eastAsia="MS Mincho"/>
          <w:lang w:val="it-IT"/>
        </w:rPr>
      </w:pPr>
      <w:r w:rsidRPr="00700CDB">
        <w:rPr>
          <w:rFonts w:eastAsia="MS Mincho"/>
          <w:lang w:val="it-IT"/>
        </w:rPr>
        <w:t xml:space="preserve">                  </w:t>
      </w:r>
      <w:r w:rsidRPr="00700CDB">
        <w:rPr>
          <w:rFonts w:eastAsia="MS Mincho"/>
          <w:b/>
          <w:u w:val="single"/>
          <w:lang w:val="it-IT"/>
        </w:rPr>
        <w:t>Conversioni</w:t>
      </w:r>
      <w:r w:rsidRPr="00700CDB">
        <w:rPr>
          <w:rFonts w:eastAsia="MS Mincho"/>
          <w:lang w:val="it-IT"/>
        </w:rPr>
        <w:t>:</w:t>
      </w:r>
    </w:p>
    <w:p w14:paraId="7B350565" w14:textId="77777777" w:rsidR="001F391D" w:rsidRPr="00700CDB" w:rsidRDefault="001F391D" w:rsidP="001F391D">
      <w:pPr>
        <w:ind w:left="426"/>
        <w:rPr>
          <w:rFonts w:eastAsia="MS Mincho"/>
          <w:lang w:val="it-IT"/>
        </w:rPr>
      </w:pPr>
    </w:p>
    <w:p w14:paraId="3C1CE8BB" w14:textId="77777777" w:rsidR="001F391D" w:rsidRPr="00700CDB" w:rsidRDefault="001F391D" w:rsidP="001F391D">
      <w:pPr>
        <w:ind w:left="426"/>
        <w:rPr>
          <w:lang w:val="it-IT"/>
        </w:rPr>
      </w:pPr>
      <w:r w:rsidRPr="00700CDB">
        <w:rPr>
          <w:lang w:val="it-IT"/>
        </w:rPr>
        <w:t>Da MJ a MMBtu (ASTM E380-72) :</w:t>
      </w:r>
    </w:p>
    <w:p w14:paraId="3C191D49" w14:textId="77777777" w:rsidR="001F391D" w:rsidRPr="00700CDB" w:rsidRDefault="001F391D" w:rsidP="001F391D">
      <w:pPr>
        <w:ind w:left="426"/>
        <w:rPr>
          <w:lang w:val="it-IT"/>
        </w:rPr>
      </w:pPr>
      <w:r w:rsidRPr="00700CDB">
        <w:rPr>
          <w:lang w:val="it-IT"/>
        </w:rPr>
        <w:t>1 MMBtu (T di combustione di riferimento) = 1055.056 MJ (T di combustione di riferimento).</w:t>
      </w:r>
    </w:p>
    <w:p w14:paraId="2A853AB5" w14:textId="77777777" w:rsidR="001F391D" w:rsidRPr="00700CDB" w:rsidRDefault="001F391D" w:rsidP="001F391D">
      <w:pPr>
        <w:ind w:left="426"/>
        <w:rPr>
          <w:rFonts w:eastAsia="MS Mincho"/>
          <w:vertAlign w:val="superscript"/>
          <w:lang w:val="it-IT"/>
        </w:rPr>
      </w:pPr>
      <w:r w:rsidRPr="00700CDB">
        <w:rPr>
          <w:rFonts w:eastAsia="MS Mincho"/>
          <w:lang w:val="it-IT"/>
        </w:rPr>
        <w:t>1 kJ</w:t>
      </w:r>
      <w:r w:rsidRPr="00700CDB">
        <w:rPr>
          <w:rFonts w:eastAsia="MS Mincho"/>
          <w:b/>
          <w:bCs/>
        </w:rPr>
        <w:sym w:font="Wingdings 2" w:char="F095"/>
      </w:r>
      <w:r w:rsidRPr="00700CDB">
        <w:rPr>
          <w:rFonts w:eastAsia="MS Mincho"/>
          <w:lang w:val="it-IT"/>
        </w:rPr>
        <w:t>mol</w:t>
      </w:r>
      <w:r w:rsidRPr="00700CDB">
        <w:rPr>
          <w:rFonts w:eastAsia="MS Mincho"/>
          <w:vertAlign w:val="superscript"/>
          <w:lang w:val="it-IT"/>
        </w:rPr>
        <w:t>-1</w:t>
      </w:r>
      <w:r w:rsidRPr="00700CDB">
        <w:rPr>
          <w:rFonts w:eastAsia="MS Mincho"/>
          <w:lang w:val="it-IT"/>
        </w:rPr>
        <w:t xml:space="preserve"> = 0,00423 MJ</w:t>
      </w:r>
      <w:r w:rsidRPr="00700CDB">
        <w:rPr>
          <w:rFonts w:eastAsia="MS Mincho"/>
          <w:b/>
          <w:bCs/>
        </w:rPr>
        <w:sym w:font="Wingdings 2" w:char="F095"/>
      </w:r>
      <w:r w:rsidRPr="00700CDB">
        <w:rPr>
          <w:rFonts w:eastAsia="MS Mincho"/>
          <w:lang w:val="it-IT"/>
        </w:rPr>
        <w:t>m</w:t>
      </w:r>
      <w:r w:rsidRPr="00700CDB">
        <w:rPr>
          <w:rFonts w:eastAsia="MS Mincho"/>
          <w:vertAlign w:val="superscript"/>
          <w:lang w:val="it-IT"/>
        </w:rPr>
        <w:t>-3</w:t>
      </w:r>
    </w:p>
    <w:p w14:paraId="542A0CA4" w14:textId="77777777" w:rsidR="001F391D" w:rsidRPr="00700CDB" w:rsidRDefault="001F391D" w:rsidP="001F391D">
      <w:pPr>
        <w:ind w:left="426"/>
        <w:rPr>
          <w:iCs/>
          <w:lang w:val="it-IT"/>
        </w:rPr>
      </w:pPr>
      <w:r w:rsidRPr="00700CDB">
        <w:rPr>
          <w:iCs/>
          <w:lang w:val="it-IT"/>
        </w:rPr>
        <w:t>1 kJ/Sm³</w:t>
      </w:r>
      <w:r w:rsidRPr="00700CDB">
        <w:rPr>
          <w:iCs/>
          <w:vertAlign w:val="subscript"/>
          <w:lang w:val="it-IT"/>
        </w:rPr>
        <w:t xml:space="preserve">15°/15° </w:t>
      </w:r>
      <w:r w:rsidRPr="00700CDB">
        <w:rPr>
          <w:iCs/>
          <w:lang w:val="it-IT"/>
        </w:rPr>
        <w:t>= 0.0002775 kWh/ Sm³</w:t>
      </w:r>
      <w:r w:rsidRPr="00700CDB">
        <w:rPr>
          <w:iCs/>
          <w:vertAlign w:val="subscript"/>
          <w:lang w:val="it-IT"/>
        </w:rPr>
        <w:t>25°/15°</w:t>
      </w:r>
      <w:r w:rsidRPr="00700CDB">
        <w:rPr>
          <w:iCs/>
          <w:lang w:val="it-IT"/>
        </w:rPr>
        <w:t xml:space="preserve"> e 1 kWh/ Sm³</w:t>
      </w:r>
      <w:r w:rsidRPr="00700CDB">
        <w:rPr>
          <w:iCs/>
          <w:vertAlign w:val="subscript"/>
          <w:lang w:val="it-IT"/>
        </w:rPr>
        <w:t>25°/15°</w:t>
      </w:r>
      <w:r w:rsidRPr="00700CDB">
        <w:rPr>
          <w:iCs/>
          <w:lang w:val="it-IT"/>
        </w:rPr>
        <w:t xml:space="preserve"> = 3603.6 kJ/Sm³</w:t>
      </w:r>
      <w:r w:rsidRPr="00700CDB">
        <w:rPr>
          <w:iCs/>
          <w:vertAlign w:val="subscript"/>
          <w:lang w:val="it-IT"/>
        </w:rPr>
        <w:t>15°/15°</w:t>
      </w:r>
      <w:r w:rsidRPr="00700CDB">
        <w:rPr>
          <w:iCs/>
          <w:lang w:val="it-IT"/>
        </w:rPr>
        <w:t>.</w:t>
      </w:r>
    </w:p>
    <w:p w14:paraId="6C33D614" w14:textId="77777777" w:rsidR="001F391D" w:rsidRPr="00700CDB" w:rsidRDefault="001F391D" w:rsidP="001F391D">
      <w:pPr>
        <w:ind w:left="426"/>
        <w:rPr>
          <w:iCs/>
          <w:lang w:val="it-IT"/>
        </w:rPr>
      </w:pPr>
    </w:p>
    <w:p w14:paraId="1BA8A9B0" w14:textId="77777777" w:rsidR="001F391D" w:rsidRPr="00700CDB" w:rsidRDefault="001F391D" w:rsidP="001F391D">
      <w:pPr>
        <w:ind w:left="426"/>
        <w:rPr>
          <w:rFonts w:eastAsia="MS Mincho"/>
          <w:iCs/>
          <w:vertAlign w:val="superscript"/>
          <w:lang w:val="it-IT"/>
        </w:rPr>
      </w:pPr>
    </w:p>
    <w:p w14:paraId="3082987C" w14:textId="77777777" w:rsidR="001F391D" w:rsidRPr="00700CDB" w:rsidRDefault="001F391D" w:rsidP="001F391D">
      <w:pPr>
        <w:ind w:left="426"/>
        <w:rPr>
          <w:rFonts w:eastAsia="MS Mincho"/>
          <w:vertAlign w:val="superscript"/>
          <w:lang w:val="it-IT"/>
        </w:rPr>
      </w:pPr>
    </w:p>
    <w:p w14:paraId="1D2094D5" w14:textId="77777777" w:rsidR="001F391D" w:rsidRPr="00700CDB" w:rsidRDefault="001F391D" w:rsidP="001F391D">
      <w:pPr>
        <w:pStyle w:val="Titolo4"/>
        <w:numPr>
          <w:ilvl w:val="1"/>
          <w:numId w:val="80"/>
        </w:numPr>
        <w:tabs>
          <w:tab w:val="left" w:pos="708"/>
        </w:tabs>
        <w:ind w:left="426" w:hanging="567"/>
        <w:rPr>
          <w:lang w:val="it-IT"/>
        </w:rPr>
      </w:pPr>
      <w:bookmarkStart w:id="68" w:name="_Toc460418132"/>
      <w:r w:rsidRPr="00700CDB">
        <w:rPr>
          <w:lang w:val="it-IT"/>
        </w:rPr>
        <w:t>CERTIFICATO E REPORT DI DISCARICA</w:t>
      </w:r>
      <w:bookmarkEnd w:id="68"/>
    </w:p>
    <w:p w14:paraId="05FA634F" w14:textId="77777777" w:rsidR="001F391D" w:rsidRPr="00700CDB" w:rsidRDefault="001F391D" w:rsidP="001F391D">
      <w:pPr>
        <w:ind w:left="426"/>
        <w:rPr>
          <w:b/>
        </w:rPr>
      </w:pPr>
    </w:p>
    <w:p w14:paraId="71C07C74" w14:textId="77777777" w:rsidR="001F391D" w:rsidRPr="00700CDB" w:rsidRDefault="001F391D" w:rsidP="001F391D">
      <w:pPr>
        <w:spacing w:after="240"/>
        <w:ind w:left="426"/>
        <w:rPr>
          <w:lang w:val="it-IT"/>
        </w:rPr>
      </w:pPr>
      <w:r w:rsidRPr="00700CDB">
        <w:rPr>
          <w:bCs/>
          <w:lang w:val="it-IT"/>
        </w:rPr>
        <w:t>Per la redazione del</w:t>
      </w:r>
      <w:r w:rsidRPr="00700CDB">
        <w:rPr>
          <w:lang w:val="it-IT"/>
        </w:rPr>
        <w:t xml:space="preserve"> certificato e del report di discarica i riferimenti termodinamici sono 15° e 1,01325 bara per la misura e 25° e 1,01325 bara per la combustione mentre l’unità di misura dell’energia è il kWh o suoi multipli, pertanto è necessario che i valori siano convertiti come di seguito dettagliati utilizzando i seguenti fattori di conversione:</w:t>
      </w:r>
    </w:p>
    <w:p w14:paraId="0073552C" w14:textId="77777777" w:rsidR="001F391D" w:rsidRPr="00700CDB" w:rsidRDefault="001F391D" w:rsidP="001F391D">
      <w:pPr>
        <w:pStyle w:val="Paragrafoelenco"/>
        <w:numPr>
          <w:ilvl w:val="0"/>
          <w:numId w:val="100"/>
        </w:numPr>
        <w:spacing w:after="240" w:line="360" w:lineRule="auto"/>
        <w:rPr>
          <w:i/>
          <w:lang w:val="en-US"/>
        </w:rPr>
      </w:pPr>
      <w:r w:rsidRPr="00700CDB">
        <w:rPr>
          <w:i/>
          <w:lang w:val="en-US"/>
        </w:rPr>
        <w:t>1 kJ/Sm³</w:t>
      </w:r>
      <w:r w:rsidRPr="00700CDB">
        <w:rPr>
          <w:i/>
          <w:vertAlign w:val="subscript"/>
          <w:lang w:val="en-US"/>
        </w:rPr>
        <w:t xml:space="preserve">15°/15° </w:t>
      </w:r>
      <w:r w:rsidRPr="00700CDB">
        <w:rPr>
          <w:i/>
          <w:lang w:val="en-US"/>
        </w:rPr>
        <w:t>= 0.0002775 kWh/ Sm³</w:t>
      </w:r>
      <w:r w:rsidRPr="00700CDB">
        <w:rPr>
          <w:i/>
          <w:vertAlign w:val="subscript"/>
          <w:lang w:val="en-US"/>
        </w:rPr>
        <w:t>25°/15°</w:t>
      </w:r>
      <w:r w:rsidRPr="00700CDB">
        <w:rPr>
          <w:i/>
          <w:lang w:val="en-US"/>
        </w:rPr>
        <w:t xml:space="preserve"> </w:t>
      </w:r>
    </w:p>
    <w:p w14:paraId="6397232B" w14:textId="77777777" w:rsidR="001F391D" w:rsidRPr="00700CDB" w:rsidRDefault="001F391D" w:rsidP="001F391D">
      <w:pPr>
        <w:pStyle w:val="Paragrafoelenco"/>
        <w:numPr>
          <w:ilvl w:val="0"/>
          <w:numId w:val="100"/>
        </w:numPr>
        <w:spacing w:after="240" w:line="360" w:lineRule="auto"/>
        <w:rPr>
          <w:lang w:val="en-US"/>
        </w:rPr>
      </w:pPr>
      <w:r w:rsidRPr="00700CDB">
        <w:rPr>
          <w:i/>
          <w:lang w:val="en-US"/>
        </w:rPr>
        <w:t>1 kWh/ Sm³</w:t>
      </w:r>
      <w:r w:rsidRPr="00700CDB">
        <w:rPr>
          <w:i/>
          <w:vertAlign w:val="subscript"/>
          <w:lang w:val="en-US"/>
        </w:rPr>
        <w:t>25°/15°</w:t>
      </w:r>
      <w:r w:rsidRPr="00700CDB">
        <w:rPr>
          <w:i/>
          <w:lang w:val="en-US"/>
        </w:rPr>
        <w:t xml:space="preserve"> = 3603.6 kJ/Sm³</w:t>
      </w:r>
      <w:r w:rsidRPr="00700CDB">
        <w:rPr>
          <w:i/>
          <w:vertAlign w:val="subscript"/>
          <w:lang w:val="en-US"/>
        </w:rPr>
        <w:t>15°/15°</w:t>
      </w:r>
    </w:p>
    <w:p w14:paraId="382D0C94" w14:textId="77777777" w:rsidR="001F391D" w:rsidRPr="00700CDB" w:rsidRDefault="001F391D" w:rsidP="001F391D">
      <w:pPr>
        <w:spacing w:line="360" w:lineRule="auto"/>
        <w:ind w:left="426"/>
        <w:rPr>
          <w:lang w:val="it-IT"/>
        </w:rPr>
      </w:pPr>
      <w:r w:rsidRPr="00700CDB">
        <w:rPr>
          <w:b/>
          <w:lang w:val="it-IT"/>
        </w:rPr>
        <w:t>V</w:t>
      </w:r>
      <w:r w:rsidRPr="00700CDB">
        <w:rPr>
          <w:b/>
          <w:vertAlign w:val="subscript"/>
          <w:lang w:val="it-IT"/>
        </w:rPr>
        <w:t>LNG</w:t>
      </w:r>
      <w:r w:rsidRPr="00700CDB">
        <w:rPr>
          <w:b/>
          <w:lang w:val="it-IT"/>
        </w:rPr>
        <w:t xml:space="preserve"> Prima della discarica</w:t>
      </w:r>
      <w:r w:rsidRPr="00700CDB">
        <w:rPr>
          <w:lang w:val="it-IT"/>
        </w:rPr>
        <w:t xml:space="preserve">: in </w:t>
      </w:r>
      <w:r w:rsidRPr="00700CDB">
        <w:rPr>
          <w:bCs/>
          <w:lang w:val="it-IT"/>
        </w:rPr>
        <w:t>[m</w:t>
      </w:r>
      <w:r w:rsidRPr="00700CDB">
        <w:rPr>
          <w:bCs/>
          <w:vertAlign w:val="superscript"/>
          <w:lang w:val="it-IT"/>
        </w:rPr>
        <w:t>3</w:t>
      </w:r>
      <w:r w:rsidRPr="00700CDB">
        <w:rPr>
          <w:bCs/>
          <w:lang w:val="it-IT"/>
        </w:rPr>
        <w:t>]</w:t>
      </w:r>
      <w:r w:rsidRPr="00700CDB">
        <w:rPr>
          <w:lang w:val="it-IT"/>
        </w:rPr>
        <w:t xml:space="preserve"> alla terza cifra decimale </w:t>
      </w:r>
    </w:p>
    <w:p w14:paraId="3348548C" w14:textId="77777777" w:rsidR="001F391D" w:rsidRPr="00700CDB" w:rsidRDefault="001F391D" w:rsidP="001F391D">
      <w:pPr>
        <w:spacing w:line="360" w:lineRule="auto"/>
        <w:ind w:left="426"/>
        <w:rPr>
          <w:lang w:val="it-IT"/>
        </w:rPr>
      </w:pPr>
      <w:r w:rsidRPr="00700CDB">
        <w:rPr>
          <w:b/>
          <w:lang w:val="it-IT"/>
        </w:rPr>
        <w:t>V</w:t>
      </w:r>
      <w:r w:rsidRPr="00700CDB">
        <w:rPr>
          <w:b/>
          <w:vertAlign w:val="subscript"/>
          <w:lang w:val="it-IT"/>
        </w:rPr>
        <w:t>LNG</w:t>
      </w:r>
      <w:r w:rsidRPr="00700CDB">
        <w:rPr>
          <w:b/>
          <w:lang w:val="it-IT"/>
        </w:rPr>
        <w:t xml:space="preserve"> dopo la discarica</w:t>
      </w:r>
      <w:r w:rsidRPr="00700CDB">
        <w:rPr>
          <w:lang w:val="it-IT"/>
        </w:rPr>
        <w:t xml:space="preserve">: in </w:t>
      </w:r>
      <w:r w:rsidRPr="00700CDB">
        <w:rPr>
          <w:bCs/>
          <w:lang w:val="it-IT"/>
        </w:rPr>
        <w:t>[m</w:t>
      </w:r>
      <w:r w:rsidRPr="00700CDB">
        <w:rPr>
          <w:bCs/>
          <w:vertAlign w:val="superscript"/>
          <w:lang w:val="it-IT"/>
        </w:rPr>
        <w:t>3</w:t>
      </w:r>
      <w:r w:rsidRPr="00700CDB">
        <w:rPr>
          <w:bCs/>
          <w:lang w:val="it-IT"/>
        </w:rPr>
        <w:t>]</w:t>
      </w:r>
      <w:r w:rsidRPr="00700CDB">
        <w:rPr>
          <w:lang w:val="it-IT"/>
        </w:rPr>
        <w:t xml:space="preserve"> alla terza cifra decimale</w:t>
      </w:r>
    </w:p>
    <w:p w14:paraId="78E03CF9" w14:textId="77777777" w:rsidR="001F391D" w:rsidRPr="00700CDB" w:rsidRDefault="001F391D" w:rsidP="001F391D">
      <w:pPr>
        <w:spacing w:line="360" w:lineRule="auto"/>
        <w:ind w:left="426"/>
        <w:rPr>
          <w:lang w:val="it-IT"/>
        </w:rPr>
      </w:pPr>
      <w:r w:rsidRPr="00700CDB">
        <w:rPr>
          <w:b/>
          <w:lang w:val="it-IT"/>
        </w:rPr>
        <w:t>V</w:t>
      </w:r>
      <w:r w:rsidRPr="00700CDB">
        <w:rPr>
          <w:b/>
          <w:vertAlign w:val="subscript"/>
          <w:lang w:val="it-IT"/>
        </w:rPr>
        <w:t xml:space="preserve">LNG </w:t>
      </w:r>
      <w:r w:rsidRPr="00700CDB">
        <w:rPr>
          <w:b/>
          <w:lang w:val="it-IT"/>
        </w:rPr>
        <w:t>scaricato</w:t>
      </w:r>
      <w:r w:rsidRPr="00700CDB">
        <w:rPr>
          <w:lang w:val="it-IT"/>
        </w:rPr>
        <w:t xml:space="preserve">: in </w:t>
      </w:r>
      <w:r w:rsidRPr="00700CDB">
        <w:rPr>
          <w:bCs/>
          <w:lang w:val="it-IT"/>
        </w:rPr>
        <w:t>[m</w:t>
      </w:r>
      <w:r w:rsidRPr="00700CDB">
        <w:rPr>
          <w:bCs/>
          <w:vertAlign w:val="superscript"/>
          <w:lang w:val="it-IT"/>
        </w:rPr>
        <w:t>3</w:t>
      </w:r>
      <w:r w:rsidRPr="00700CDB">
        <w:rPr>
          <w:bCs/>
          <w:lang w:val="it-IT"/>
        </w:rPr>
        <w:t>]</w:t>
      </w:r>
      <w:r w:rsidRPr="00700CDB">
        <w:rPr>
          <w:lang w:val="it-IT"/>
        </w:rPr>
        <w:t xml:space="preserve"> alla seconda cifra decimale</w:t>
      </w:r>
    </w:p>
    <w:p w14:paraId="4D900C8D" w14:textId="77777777" w:rsidR="001F391D" w:rsidRPr="00700CDB" w:rsidRDefault="001F391D" w:rsidP="001F391D">
      <w:pPr>
        <w:spacing w:line="360" w:lineRule="auto"/>
        <w:ind w:left="426"/>
        <w:rPr>
          <w:lang w:val="it-IT"/>
        </w:rPr>
      </w:pPr>
      <w:r w:rsidRPr="00700CDB">
        <w:rPr>
          <w:b/>
          <w:lang w:val="it-IT"/>
        </w:rPr>
        <w:t>Temperatura del GNL prima della Discarica</w:t>
      </w:r>
      <w:r w:rsidRPr="00700CDB">
        <w:rPr>
          <w:lang w:val="it-IT"/>
        </w:rPr>
        <w:tab/>
        <w:t xml:space="preserve">: in </w:t>
      </w:r>
      <w:r w:rsidRPr="00700CDB">
        <w:rPr>
          <w:bCs/>
          <w:lang w:val="it-IT"/>
        </w:rPr>
        <w:t>[°C]</w:t>
      </w:r>
      <w:r w:rsidRPr="00700CDB">
        <w:rPr>
          <w:lang w:val="it-IT"/>
        </w:rPr>
        <w:t xml:space="preserve"> alla prima cifra decimale</w:t>
      </w:r>
    </w:p>
    <w:p w14:paraId="2A3E4CE0" w14:textId="77777777" w:rsidR="001F391D" w:rsidRPr="00700CDB" w:rsidRDefault="001F391D" w:rsidP="001F391D">
      <w:pPr>
        <w:spacing w:line="360" w:lineRule="auto"/>
        <w:ind w:left="426"/>
        <w:rPr>
          <w:lang w:val="it-IT"/>
        </w:rPr>
      </w:pPr>
      <w:r w:rsidRPr="00700CDB">
        <w:rPr>
          <w:b/>
          <w:lang w:val="it-IT"/>
        </w:rPr>
        <w:t>Pressione delle Cisterne dopo la Discarica</w:t>
      </w:r>
      <w:r w:rsidRPr="00700CDB">
        <w:rPr>
          <w:lang w:val="it-IT"/>
        </w:rPr>
        <w:tab/>
        <w:t xml:space="preserve">: in </w:t>
      </w:r>
      <w:r w:rsidRPr="00700CDB">
        <w:rPr>
          <w:bCs/>
          <w:lang w:val="it-IT"/>
        </w:rPr>
        <w:t>[mbar]</w:t>
      </w:r>
      <w:r w:rsidRPr="00700CDB">
        <w:rPr>
          <w:lang w:val="it-IT"/>
        </w:rPr>
        <w:t xml:space="preserve"> arrotondato all’unità</w:t>
      </w:r>
    </w:p>
    <w:p w14:paraId="3317E413" w14:textId="77777777" w:rsidR="001F391D" w:rsidRPr="00700CDB" w:rsidRDefault="001F391D" w:rsidP="001F391D">
      <w:pPr>
        <w:spacing w:line="360" w:lineRule="auto"/>
        <w:ind w:left="426"/>
        <w:rPr>
          <w:lang w:val="it-IT"/>
        </w:rPr>
      </w:pPr>
      <w:r w:rsidRPr="00700CDB">
        <w:rPr>
          <w:b/>
          <w:lang w:val="it-IT"/>
        </w:rPr>
        <w:t>Temperatura del Gas dopo la discarica</w:t>
      </w:r>
      <w:r w:rsidRPr="00700CDB">
        <w:rPr>
          <w:lang w:val="it-IT"/>
        </w:rPr>
        <w:t xml:space="preserve">: in </w:t>
      </w:r>
      <w:r w:rsidRPr="00700CDB">
        <w:rPr>
          <w:bCs/>
          <w:lang w:val="it-IT"/>
        </w:rPr>
        <w:t>[°C]</w:t>
      </w:r>
      <w:r w:rsidRPr="00700CDB">
        <w:rPr>
          <w:lang w:val="it-IT"/>
        </w:rPr>
        <w:t xml:space="preserve"> alla prima cifra decimale</w:t>
      </w:r>
    </w:p>
    <w:p w14:paraId="3695774F" w14:textId="77777777" w:rsidR="001F391D" w:rsidRPr="00700CDB" w:rsidRDefault="001F391D" w:rsidP="001F391D">
      <w:pPr>
        <w:spacing w:line="360" w:lineRule="auto"/>
        <w:ind w:left="426"/>
        <w:rPr>
          <w:lang w:val="it-IT"/>
        </w:rPr>
      </w:pPr>
      <w:r w:rsidRPr="00700CDB">
        <w:rPr>
          <w:b/>
          <w:lang w:val="it-IT"/>
        </w:rPr>
        <w:t>Composizione del GNL</w:t>
      </w:r>
      <w:r w:rsidRPr="00700CDB">
        <w:rPr>
          <w:lang w:val="it-IT"/>
        </w:rPr>
        <w:t xml:space="preserve">: in </w:t>
      </w:r>
      <w:r w:rsidRPr="00700CDB">
        <w:rPr>
          <w:bCs/>
          <w:lang w:val="it-IT"/>
        </w:rPr>
        <w:t>[mol %]</w:t>
      </w:r>
      <w:r w:rsidRPr="00700CDB">
        <w:rPr>
          <w:lang w:val="it-IT"/>
        </w:rPr>
        <w:t xml:space="preserve"> alla terza cifra decimale</w:t>
      </w:r>
    </w:p>
    <w:p w14:paraId="1F0ED357" w14:textId="77777777" w:rsidR="001F391D" w:rsidRPr="00700CDB" w:rsidRDefault="001F391D" w:rsidP="001F391D">
      <w:pPr>
        <w:spacing w:line="360" w:lineRule="auto"/>
        <w:ind w:left="426"/>
        <w:rPr>
          <w:lang w:val="it-IT"/>
        </w:rPr>
      </w:pPr>
      <w:r w:rsidRPr="00700CDB">
        <w:rPr>
          <w:b/>
          <w:lang w:val="it-IT"/>
        </w:rPr>
        <w:t>Composizione del Gas di Ritorno</w:t>
      </w:r>
      <w:r w:rsidRPr="00700CDB">
        <w:rPr>
          <w:lang w:val="it-IT"/>
        </w:rPr>
        <w:t xml:space="preserve">: in </w:t>
      </w:r>
      <w:r w:rsidRPr="00700CDB">
        <w:rPr>
          <w:bCs/>
          <w:lang w:val="it-IT"/>
        </w:rPr>
        <w:t>[mol %]</w:t>
      </w:r>
      <w:r w:rsidRPr="00700CDB">
        <w:rPr>
          <w:lang w:val="it-IT"/>
        </w:rPr>
        <w:t xml:space="preserve"> alla terza cifra decimale</w:t>
      </w:r>
    </w:p>
    <w:p w14:paraId="16CE6894" w14:textId="77777777" w:rsidR="001F391D" w:rsidRPr="00700CDB" w:rsidRDefault="001F391D" w:rsidP="001F391D">
      <w:pPr>
        <w:spacing w:line="360" w:lineRule="auto"/>
        <w:ind w:left="426"/>
        <w:rPr>
          <w:lang w:val="it-IT"/>
        </w:rPr>
      </w:pPr>
      <w:r w:rsidRPr="00700CDB">
        <w:rPr>
          <w:b/>
          <w:lang w:val="it-IT"/>
        </w:rPr>
        <w:t>Indice di Wobbe</w:t>
      </w:r>
      <w:r w:rsidRPr="00700CDB">
        <w:rPr>
          <w:lang w:val="it-IT"/>
        </w:rPr>
        <w:t xml:space="preserve">: in </w:t>
      </w:r>
      <w:r w:rsidRPr="00700CDB">
        <w:rPr>
          <w:rFonts w:eastAsia="MS Mincho"/>
          <w:bCs/>
          <w:lang w:val="it-IT"/>
        </w:rPr>
        <w:t>[kWh</w:t>
      </w:r>
      <w:r w:rsidRPr="00700CDB">
        <w:rPr>
          <w:rFonts w:eastAsia="MS Mincho"/>
          <w:bCs/>
        </w:rPr>
        <w:sym w:font="Wingdings 2" w:char="F095"/>
      </w:r>
      <w:r w:rsidRPr="00700CDB">
        <w:rPr>
          <w:rFonts w:eastAsia="MS Mincho"/>
          <w:bCs/>
          <w:lang w:val="it-IT"/>
        </w:rPr>
        <w:t>m</w:t>
      </w:r>
      <w:r w:rsidRPr="00700CDB">
        <w:rPr>
          <w:rFonts w:eastAsia="MS Mincho"/>
          <w:bCs/>
          <w:vertAlign w:val="superscript"/>
          <w:lang w:val="it-IT"/>
        </w:rPr>
        <w:t>-3</w:t>
      </w:r>
      <w:r w:rsidRPr="00700CDB">
        <w:rPr>
          <w:rFonts w:eastAsia="MS Mincho"/>
          <w:bCs/>
          <w:lang w:val="it-IT"/>
        </w:rPr>
        <w:t xml:space="preserve"> @ </w:t>
      </w:r>
      <w:r w:rsidRPr="00700CDB">
        <w:rPr>
          <w:iCs/>
          <w:lang w:val="it-IT"/>
        </w:rPr>
        <w:t>25/15°C &amp; 101.325 kPa</w:t>
      </w:r>
      <w:r w:rsidRPr="00700CDB">
        <w:rPr>
          <w:rFonts w:eastAsia="MS Mincho"/>
          <w:bCs/>
          <w:lang w:val="it-IT"/>
        </w:rPr>
        <w:t>]</w:t>
      </w:r>
      <w:r w:rsidRPr="00700CDB">
        <w:rPr>
          <w:lang w:val="it-IT"/>
        </w:rPr>
        <w:t xml:space="preserve"> alla seconda cifra decimale</w:t>
      </w:r>
    </w:p>
    <w:p w14:paraId="078EC38C" w14:textId="77777777" w:rsidR="001F391D" w:rsidRPr="00700CDB" w:rsidRDefault="001F391D" w:rsidP="001F391D">
      <w:pPr>
        <w:spacing w:line="360" w:lineRule="auto"/>
        <w:ind w:left="426"/>
        <w:rPr>
          <w:lang w:val="it-IT"/>
        </w:rPr>
      </w:pPr>
      <w:r w:rsidRPr="00700CDB">
        <w:rPr>
          <w:b/>
          <w:lang w:val="it-IT"/>
        </w:rPr>
        <w:t>PCS volumetrico e massico</w:t>
      </w:r>
      <w:r w:rsidRPr="00700CDB">
        <w:rPr>
          <w:lang w:val="it-IT"/>
        </w:rPr>
        <w:tab/>
        <w:t xml:space="preserve">: in </w:t>
      </w:r>
      <w:r w:rsidRPr="00700CDB">
        <w:rPr>
          <w:rFonts w:eastAsia="MS Mincho"/>
          <w:bCs/>
          <w:lang w:val="it-IT"/>
        </w:rPr>
        <w:t>[kWh</w:t>
      </w:r>
      <w:r w:rsidRPr="00700CDB">
        <w:rPr>
          <w:rFonts w:eastAsia="MS Mincho"/>
          <w:bCs/>
        </w:rPr>
        <w:sym w:font="Wingdings 2" w:char="F095"/>
      </w:r>
      <w:r w:rsidRPr="00700CDB">
        <w:rPr>
          <w:rFonts w:eastAsia="MS Mincho"/>
          <w:bCs/>
          <w:lang w:val="it-IT"/>
        </w:rPr>
        <w:t>kg</w:t>
      </w:r>
      <w:r w:rsidRPr="00700CDB">
        <w:rPr>
          <w:rFonts w:eastAsia="MS Mincho"/>
          <w:bCs/>
          <w:vertAlign w:val="superscript"/>
          <w:lang w:val="it-IT"/>
        </w:rPr>
        <w:t>-</w:t>
      </w:r>
      <w:r w:rsidRPr="00700CDB">
        <w:rPr>
          <w:rFonts w:eastAsia="MS Mincho"/>
          <w:bCs/>
          <w:lang w:val="it-IT"/>
        </w:rPr>
        <w:t xml:space="preserve">1 @ </w:t>
      </w:r>
      <w:r w:rsidRPr="00700CDB">
        <w:rPr>
          <w:iCs/>
          <w:lang w:val="it-IT"/>
        </w:rPr>
        <w:t>25°C</w:t>
      </w:r>
      <w:r w:rsidRPr="00700CDB">
        <w:rPr>
          <w:rFonts w:eastAsia="MS Mincho"/>
          <w:bCs/>
          <w:lang w:val="it-IT"/>
        </w:rPr>
        <w:t>]</w:t>
      </w:r>
      <w:r w:rsidRPr="00700CDB">
        <w:rPr>
          <w:lang w:val="it-IT"/>
        </w:rPr>
        <w:t xml:space="preserve"> o per [m</w:t>
      </w:r>
      <w:r w:rsidRPr="00700CDB">
        <w:rPr>
          <w:vertAlign w:val="superscript"/>
          <w:lang w:val="it-IT"/>
        </w:rPr>
        <w:t>3</w:t>
      </w:r>
      <w:r w:rsidRPr="00700CDB">
        <w:rPr>
          <w:lang w:val="it-IT"/>
        </w:rPr>
        <w:t xml:space="preserve"> </w:t>
      </w:r>
      <w:r w:rsidRPr="00700CDB">
        <w:rPr>
          <w:iCs/>
          <w:lang w:val="it-IT"/>
        </w:rPr>
        <w:t>25/15°C &amp; 101.325 kPa</w:t>
      </w:r>
      <w:r w:rsidRPr="00700CDB">
        <w:rPr>
          <w:lang w:val="it-IT"/>
        </w:rPr>
        <w:t>] alla seconda cifra decimale</w:t>
      </w:r>
    </w:p>
    <w:p w14:paraId="0AF073CE" w14:textId="77777777" w:rsidR="001F391D" w:rsidRPr="00700CDB" w:rsidRDefault="001F391D" w:rsidP="001F391D">
      <w:pPr>
        <w:spacing w:line="360" w:lineRule="auto"/>
        <w:ind w:left="426"/>
        <w:rPr>
          <w:lang w:val="it-IT"/>
        </w:rPr>
      </w:pPr>
      <w:r w:rsidRPr="00700CDB">
        <w:rPr>
          <w:b/>
          <w:lang w:val="it-IT"/>
        </w:rPr>
        <w:t>Densità del GNL</w:t>
      </w:r>
      <w:r w:rsidRPr="00700CDB">
        <w:rPr>
          <w:lang w:val="it-IT"/>
        </w:rPr>
        <w:t xml:space="preserve">: in </w:t>
      </w:r>
      <w:r w:rsidRPr="00700CDB">
        <w:rPr>
          <w:bCs/>
          <w:lang w:val="it-IT"/>
        </w:rPr>
        <w:t>[kg</w:t>
      </w:r>
      <w:r w:rsidRPr="00700CDB">
        <w:rPr>
          <w:rFonts w:eastAsia="MS Mincho"/>
          <w:bCs/>
        </w:rPr>
        <w:sym w:font="Wingdings 2" w:char="F095"/>
      </w:r>
      <w:r w:rsidRPr="00700CDB">
        <w:rPr>
          <w:bCs/>
          <w:lang w:val="it-IT"/>
        </w:rPr>
        <w:t>m</w:t>
      </w:r>
      <w:r w:rsidRPr="00700CDB">
        <w:rPr>
          <w:bCs/>
          <w:vertAlign w:val="superscript"/>
          <w:lang w:val="it-IT"/>
        </w:rPr>
        <w:t>-3</w:t>
      </w:r>
      <w:r w:rsidRPr="00700CDB">
        <w:rPr>
          <w:bCs/>
          <w:lang w:val="it-IT"/>
        </w:rPr>
        <w:t>]</w:t>
      </w:r>
      <w:r w:rsidRPr="00700CDB">
        <w:rPr>
          <w:lang w:val="it-IT"/>
        </w:rPr>
        <w:t xml:space="preserve"> alla terza cifra decimale</w:t>
      </w:r>
    </w:p>
    <w:p w14:paraId="4597642D" w14:textId="77777777" w:rsidR="001F391D" w:rsidRPr="00700CDB" w:rsidRDefault="001F391D" w:rsidP="001F391D">
      <w:pPr>
        <w:spacing w:line="360" w:lineRule="auto"/>
        <w:ind w:left="426"/>
        <w:rPr>
          <w:lang w:val="it-IT"/>
        </w:rPr>
      </w:pPr>
      <w:r w:rsidRPr="00700CDB">
        <w:rPr>
          <w:b/>
          <w:lang w:val="it-IT"/>
        </w:rPr>
        <w:t>Densità del GNL in fase Gassosa</w:t>
      </w:r>
      <w:r w:rsidRPr="00700CDB">
        <w:rPr>
          <w:lang w:val="it-IT"/>
        </w:rPr>
        <w:t xml:space="preserve">: in </w:t>
      </w:r>
      <w:r w:rsidRPr="00700CDB">
        <w:rPr>
          <w:bCs/>
          <w:lang w:val="it-IT"/>
        </w:rPr>
        <w:t>[kg</w:t>
      </w:r>
      <w:r w:rsidRPr="00700CDB">
        <w:rPr>
          <w:rFonts w:eastAsia="MS Mincho"/>
          <w:bCs/>
        </w:rPr>
        <w:sym w:font="Wingdings 2" w:char="F095"/>
      </w:r>
      <w:r w:rsidRPr="00700CDB">
        <w:rPr>
          <w:bCs/>
          <w:lang w:val="it-IT"/>
        </w:rPr>
        <w:t>m</w:t>
      </w:r>
      <w:r w:rsidRPr="00700CDB">
        <w:rPr>
          <w:bCs/>
          <w:vertAlign w:val="superscript"/>
          <w:lang w:val="it-IT"/>
        </w:rPr>
        <w:t>-3</w:t>
      </w:r>
      <w:r w:rsidRPr="00700CDB">
        <w:rPr>
          <w:bCs/>
          <w:lang w:val="it-IT"/>
        </w:rPr>
        <w:t>]</w:t>
      </w:r>
      <w:r w:rsidRPr="00700CDB">
        <w:rPr>
          <w:lang w:val="it-IT"/>
        </w:rPr>
        <w:t xml:space="preserve"> alla terza cifra decimale</w:t>
      </w:r>
    </w:p>
    <w:p w14:paraId="5BEAF0FB" w14:textId="77777777" w:rsidR="001F391D" w:rsidRPr="00700CDB" w:rsidRDefault="001F391D" w:rsidP="001F391D">
      <w:pPr>
        <w:spacing w:line="360" w:lineRule="auto"/>
        <w:ind w:left="426"/>
        <w:rPr>
          <w:lang w:val="it-IT"/>
        </w:rPr>
      </w:pPr>
      <w:r w:rsidRPr="00700CDB">
        <w:rPr>
          <w:b/>
          <w:lang w:val="it-IT"/>
        </w:rPr>
        <w:t>Densità specifica del GNL Gassoso</w:t>
      </w:r>
      <w:r w:rsidRPr="00700CDB">
        <w:rPr>
          <w:lang w:val="it-IT"/>
        </w:rPr>
        <w:t>: adimensionale, alla terza cifra decimale</w:t>
      </w:r>
    </w:p>
    <w:p w14:paraId="5F2BB6D5" w14:textId="77777777" w:rsidR="001F391D" w:rsidRPr="00700CDB" w:rsidRDefault="001F391D" w:rsidP="001F391D">
      <w:pPr>
        <w:spacing w:line="360" w:lineRule="auto"/>
        <w:ind w:left="426"/>
        <w:rPr>
          <w:lang w:val="it-IT"/>
        </w:rPr>
      </w:pPr>
      <w:r w:rsidRPr="00700CDB">
        <w:rPr>
          <w:b/>
          <w:lang w:val="it-IT"/>
        </w:rPr>
        <w:t>Quantità di Energia di Ritorno alla Nave Metaniera</w:t>
      </w:r>
      <w:r w:rsidRPr="00700CDB">
        <w:rPr>
          <w:lang w:val="it-IT"/>
        </w:rPr>
        <w:t xml:space="preserve">:in </w:t>
      </w:r>
      <w:r w:rsidRPr="00700CDB">
        <w:rPr>
          <w:bCs/>
          <w:lang w:val="it-IT"/>
        </w:rPr>
        <w:t xml:space="preserve">[MWh @ </w:t>
      </w:r>
      <w:r w:rsidRPr="00700CDB">
        <w:rPr>
          <w:iCs/>
          <w:lang w:val="it-IT"/>
        </w:rPr>
        <w:t>25°C</w:t>
      </w:r>
      <w:r w:rsidRPr="00700CDB">
        <w:rPr>
          <w:bCs/>
          <w:lang w:val="it-IT"/>
        </w:rPr>
        <w:t>]</w:t>
      </w:r>
      <w:r w:rsidRPr="00700CDB">
        <w:rPr>
          <w:lang w:val="it-IT"/>
        </w:rPr>
        <w:t xml:space="preserve"> arrotondato all’unità (nessuna cifra dopo la virgola) e </w:t>
      </w:r>
      <w:r w:rsidRPr="00700CDB">
        <w:rPr>
          <w:bCs/>
          <w:lang w:val="it-IT"/>
        </w:rPr>
        <w:t>[MMBtu]</w:t>
      </w:r>
      <w:r w:rsidRPr="00700CDB">
        <w:rPr>
          <w:lang w:val="it-IT"/>
        </w:rPr>
        <w:t xml:space="preserve"> alla seconda cifra decimale</w:t>
      </w:r>
    </w:p>
    <w:p w14:paraId="2B11E791" w14:textId="77777777" w:rsidR="001F391D" w:rsidRPr="00700CDB" w:rsidRDefault="001F391D" w:rsidP="001F391D">
      <w:pPr>
        <w:spacing w:line="360" w:lineRule="auto"/>
        <w:ind w:left="426"/>
        <w:rPr>
          <w:b/>
          <w:bCs/>
          <w:caps/>
          <w:lang w:val="it-IT"/>
        </w:rPr>
      </w:pPr>
      <w:r w:rsidRPr="00700CDB">
        <w:rPr>
          <w:b/>
          <w:lang w:val="it-IT"/>
        </w:rPr>
        <w:t>Quantità dell’Energia Netta Scaricata</w:t>
      </w:r>
      <w:r w:rsidRPr="00700CDB">
        <w:rPr>
          <w:lang w:val="it-IT"/>
        </w:rPr>
        <w:t xml:space="preserve">: in </w:t>
      </w:r>
      <w:r w:rsidRPr="00700CDB">
        <w:rPr>
          <w:bCs/>
          <w:lang w:val="it-IT"/>
        </w:rPr>
        <w:t xml:space="preserve">[MWh @ </w:t>
      </w:r>
      <w:r w:rsidRPr="00700CDB">
        <w:rPr>
          <w:iCs/>
          <w:lang w:val="it-IT"/>
        </w:rPr>
        <w:t>25°C</w:t>
      </w:r>
      <w:r w:rsidRPr="00700CDB">
        <w:rPr>
          <w:bCs/>
          <w:lang w:val="it-IT"/>
        </w:rPr>
        <w:t>]</w:t>
      </w:r>
      <w:r w:rsidRPr="00700CDB">
        <w:rPr>
          <w:lang w:val="it-IT"/>
        </w:rPr>
        <w:t xml:space="preserve"> arrotondato all’unità (nessuna cifra dopo la virgola) e </w:t>
      </w:r>
      <w:r w:rsidRPr="00700CDB">
        <w:rPr>
          <w:bCs/>
          <w:lang w:val="it-IT"/>
        </w:rPr>
        <w:t>[MMBtu]</w:t>
      </w:r>
      <w:r w:rsidRPr="00700CDB">
        <w:rPr>
          <w:lang w:val="it-IT"/>
        </w:rPr>
        <w:t xml:space="preserve"> alla seconda cifra decimale</w:t>
      </w:r>
    </w:p>
    <w:p w14:paraId="68ED6583" w14:textId="77777777" w:rsidR="001F391D" w:rsidRPr="00700CDB" w:rsidRDefault="001F391D" w:rsidP="001F391D">
      <w:pPr>
        <w:pStyle w:val="Titolo4"/>
        <w:numPr>
          <w:ilvl w:val="1"/>
          <w:numId w:val="80"/>
        </w:numPr>
        <w:tabs>
          <w:tab w:val="left" w:pos="708"/>
        </w:tabs>
        <w:ind w:left="426" w:hanging="567"/>
        <w:rPr>
          <w:lang w:val="it-IT"/>
        </w:rPr>
      </w:pPr>
      <w:bookmarkStart w:id="69" w:name="_Toc460418135"/>
      <w:r w:rsidRPr="00700CDB">
        <w:rPr>
          <w:lang w:val="it-IT"/>
        </w:rPr>
        <w:t>Valori specifici dei componenti della miscela di gas naturale</w:t>
      </w:r>
      <w:bookmarkEnd w:id="69"/>
    </w:p>
    <w:p w14:paraId="765C4980" w14:textId="77777777" w:rsidR="001F391D" w:rsidRPr="00700CDB" w:rsidRDefault="001F391D" w:rsidP="001F391D">
      <w:pPr>
        <w:ind w:left="426"/>
        <w:rPr>
          <w:b/>
          <w:lang w:val="it-IT"/>
        </w:rPr>
      </w:pPr>
    </w:p>
    <w:p w14:paraId="4D7C9774" w14:textId="77777777" w:rsidR="001F391D" w:rsidRPr="00700CDB" w:rsidRDefault="001F391D" w:rsidP="001F391D">
      <w:pPr>
        <w:ind w:left="426"/>
        <w:rPr>
          <w:iCs/>
          <w:lang w:val="it-IT"/>
        </w:rPr>
      </w:pPr>
      <w:r w:rsidRPr="00700CDB">
        <w:rPr>
          <w:lang w:val="it-IT"/>
        </w:rPr>
        <w:t>HV</w:t>
      </w:r>
      <w:r w:rsidRPr="00700CDB">
        <w:rPr>
          <w:vertAlign w:val="subscript"/>
          <w:lang w:val="it-IT"/>
        </w:rPr>
        <w:t>i</w:t>
      </w:r>
      <w:r w:rsidRPr="00700CDB">
        <w:rPr>
          <w:lang w:val="it-IT"/>
        </w:rPr>
        <w:t xml:space="preserve"> : </w:t>
      </w:r>
      <w:r w:rsidRPr="00700CDB">
        <w:rPr>
          <w:lang w:val="it-IT"/>
        </w:rPr>
        <w:tab/>
        <w:t xml:space="preserve">PCS volumetrico </w:t>
      </w:r>
      <w:r w:rsidRPr="00700CDB">
        <w:rPr>
          <w:iCs/>
          <w:lang w:val="it-IT"/>
        </w:rPr>
        <w:t>(15/15°C &amp; 101.325 kPa)</w:t>
      </w:r>
      <w:r w:rsidRPr="00700CDB">
        <w:rPr>
          <w:lang w:val="it-IT"/>
        </w:rPr>
        <w:t xml:space="preserve"> del componente </w:t>
      </w:r>
      <w:r w:rsidRPr="00700CDB">
        <w:rPr>
          <w:i/>
          <w:iCs/>
          <w:lang w:val="it-IT"/>
        </w:rPr>
        <w:t>i</w:t>
      </w:r>
    </w:p>
    <w:p w14:paraId="3FCB22F8" w14:textId="77777777" w:rsidR="001F391D" w:rsidRPr="00700CDB" w:rsidRDefault="001F391D" w:rsidP="001F391D">
      <w:pPr>
        <w:ind w:left="426"/>
        <w:rPr>
          <w:lang w:val="it-IT"/>
        </w:rPr>
      </w:pPr>
      <w:r w:rsidRPr="00700CDB">
        <w:rPr>
          <w:shd w:val="clear" w:color="auto" w:fill="FFFFFF"/>
          <w:lang w:val="it-IT"/>
        </w:rPr>
        <w:t>HM</w:t>
      </w:r>
      <w:r w:rsidRPr="00700CDB">
        <w:rPr>
          <w:shd w:val="clear" w:color="auto" w:fill="FFFFFF"/>
          <w:vertAlign w:val="subscript"/>
          <w:lang w:val="it-IT"/>
        </w:rPr>
        <w:t>i</w:t>
      </w:r>
      <w:r w:rsidRPr="00700CDB">
        <w:rPr>
          <w:shd w:val="clear" w:color="auto" w:fill="FFFFFF"/>
          <w:lang w:val="it-IT"/>
        </w:rPr>
        <w:t>:</w:t>
      </w:r>
      <w:r w:rsidRPr="00700CDB">
        <w:rPr>
          <w:shd w:val="clear" w:color="auto" w:fill="FFFFFF"/>
          <w:lang w:val="it-IT"/>
        </w:rPr>
        <w:tab/>
        <w:t xml:space="preserve">PCS molare </w:t>
      </w:r>
      <w:r w:rsidRPr="00700CDB">
        <w:rPr>
          <w:iCs/>
          <w:lang w:val="it-IT"/>
        </w:rPr>
        <w:t xml:space="preserve">(15°C) </w:t>
      </w:r>
      <w:r w:rsidRPr="00700CDB">
        <w:rPr>
          <w:lang w:val="it-IT"/>
        </w:rPr>
        <w:t xml:space="preserve">del componente </w:t>
      </w:r>
      <w:r w:rsidRPr="00700CDB">
        <w:rPr>
          <w:i/>
          <w:lang w:val="it-IT"/>
        </w:rPr>
        <w:t>i</w:t>
      </w:r>
      <w:r w:rsidRPr="00700CDB">
        <w:rPr>
          <w:iCs/>
          <w:lang w:val="it-IT"/>
        </w:rPr>
        <w:t xml:space="preserve"> </w:t>
      </w:r>
    </w:p>
    <w:p w14:paraId="6F095829" w14:textId="77777777" w:rsidR="001F391D" w:rsidRPr="00700CDB" w:rsidRDefault="001F391D" w:rsidP="001F391D">
      <w:pPr>
        <w:ind w:left="426"/>
        <w:rPr>
          <w:rFonts w:eastAsia="MS Mincho"/>
          <w:lang w:val="it-IT"/>
        </w:rPr>
      </w:pPr>
      <w:r w:rsidRPr="00700CDB">
        <w:rPr>
          <w:rFonts w:eastAsia="MS Mincho"/>
          <w:lang w:val="it-IT"/>
        </w:rPr>
        <w:t>M</w:t>
      </w:r>
      <w:r w:rsidRPr="00700CDB">
        <w:rPr>
          <w:rFonts w:eastAsia="MS Mincho"/>
          <w:vertAlign w:val="subscript"/>
          <w:lang w:val="it-IT"/>
        </w:rPr>
        <w:t>i</w:t>
      </w:r>
      <w:r w:rsidRPr="00700CDB">
        <w:rPr>
          <w:rFonts w:eastAsia="MS Mincho"/>
          <w:lang w:val="it-IT"/>
        </w:rPr>
        <w:t xml:space="preserve">: </w:t>
      </w:r>
      <w:r w:rsidRPr="00700CDB">
        <w:rPr>
          <w:rFonts w:eastAsia="MS Mincho"/>
          <w:lang w:val="it-IT"/>
        </w:rPr>
        <w:tab/>
        <w:t xml:space="preserve">massa molare del componente </w:t>
      </w:r>
      <w:r w:rsidRPr="00700CDB">
        <w:rPr>
          <w:rFonts w:eastAsia="MS Mincho"/>
          <w:i/>
          <w:iCs/>
          <w:lang w:val="it-IT"/>
        </w:rPr>
        <w:t>i</w:t>
      </w:r>
    </w:p>
    <w:p w14:paraId="54881574" w14:textId="77777777" w:rsidR="001F391D" w:rsidRPr="00700CDB" w:rsidRDefault="001F391D" w:rsidP="001F391D">
      <w:pPr>
        <w:ind w:left="426"/>
        <w:rPr>
          <w:i/>
          <w:iCs/>
          <w:lang w:val="it-IT"/>
        </w:rPr>
      </w:pPr>
      <w:r w:rsidRPr="00700CDB">
        <w:rPr>
          <w:rFonts w:eastAsia="MS Mincho"/>
          <w:lang w:val="it-IT"/>
        </w:rPr>
        <w:t>√b</w:t>
      </w:r>
      <w:r w:rsidRPr="00700CDB">
        <w:rPr>
          <w:rFonts w:eastAsia="MS Mincho"/>
          <w:vertAlign w:val="subscript"/>
          <w:lang w:val="it-IT"/>
        </w:rPr>
        <w:t xml:space="preserve">i </w:t>
      </w:r>
      <w:r w:rsidRPr="00700CDB">
        <w:rPr>
          <w:rFonts w:eastAsia="MS Mincho"/>
          <w:lang w:val="it-IT"/>
        </w:rPr>
        <w:t>:</w:t>
      </w:r>
      <w:r w:rsidRPr="00700CDB">
        <w:rPr>
          <w:lang w:val="it-IT"/>
        </w:rPr>
        <w:t> </w:t>
      </w:r>
      <w:r w:rsidRPr="00700CDB">
        <w:rPr>
          <w:lang w:val="it-IT"/>
        </w:rPr>
        <w:tab/>
        <w:t xml:space="preserve">fattore di somma </w:t>
      </w:r>
      <w:r w:rsidRPr="00700CDB">
        <w:rPr>
          <w:iCs/>
          <w:lang w:val="it-IT"/>
        </w:rPr>
        <w:t xml:space="preserve">(15°C &amp; 101.325 kPa) </w:t>
      </w:r>
      <w:r w:rsidRPr="00700CDB">
        <w:rPr>
          <w:lang w:val="it-IT"/>
        </w:rPr>
        <w:t xml:space="preserve">del componente </w:t>
      </w:r>
      <w:r w:rsidRPr="00700CDB">
        <w:rPr>
          <w:i/>
          <w:iCs/>
          <w:lang w:val="it-IT"/>
        </w:rPr>
        <w:t>i</w:t>
      </w:r>
    </w:p>
    <w:p w14:paraId="03ABE706" w14:textId="77777777" w:rsidR="001F391D" w:rsidRPr="00700CDB" w:rsidRDefault="001F391D" w:rsidP="001F391D">
      <w:pPr>
        <w:rPr>
          <w:i/>
          <w:iCs/>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170"/>
        <w:gridCol w:w="1260"/>
        <w:gridCol w:w="1170"/>
        <w:gridCol w:w="1170"/>
      </w:tblGrid>
      <w:tr w:rsidR="001F391D" w:rsidRPr="00700CDB" w14:paraId="4DFF9FBF" w14:textId="77777777" w:rsidTr="00F05B12">
        <w:trPr>
          <w:trHeight w:val="371"/>
          <w:jc w:val="center"/>
        </w:trPr>
        <w:tc>
          <w:tcPr>
            <w:tcW w:w="2538" w:type="dxa"/>
            <w:vMerge w:val="restart"/>
            <w:tcBorders>
              <w:top w:val="single" w:sz="4" w:space="0" w:color="auto"/>
              <w:left w:val="single" w:sz="4" w:space="0" w:color="auto"/>
              <w:bottom w:val="single" w:sz="4" w:space="0" w:color="auto"/>
              <w:right w:val="single" w:sz="4" w:space="0" w:color="auto"/>
            </w:tcBorders>
            <w:vAlign w:val="center"/>
            <w:hideMark/>
          </w:tcPr>
          <w:p w14:paraId="74CA8986" w14:textId="77777777" w:rsidR="001F391D" w:rsidRPr="00700CDB" w:rsidRDefault="001F391D" w:rsidP="00F05B12">
            <w:pPr>
              <w:spacing w:line="256" w:lineRule="auto"/>
              <w:rPr>
                <w:b/>
                <w:bCs/>
              </w:rPr>
            </w:pPr>
            <w:r w:rsidRPr="00700CDB">
              <w:rPr>
                <w:b/>
              </w:rPr>
              <w:t>COMPONENTE</w:t>
            </w:r>
          </w:p>
        </w:tc>
        <w:tc>
          <w:tcPr>
            <w:tcW w:w="4770" w:type="dxa"/>
            <w:gridSpan w:val="4"/>
            <w:tcBorders>
              <w:top w:val="single" w:sz="4" w:space="0" w:color="auto"/>
              <w:left w:val="single" w:sz="4" w:space="0" w:color="auto"/>
              <w:bottom w:val="single" w:sz="4" w:space="0" w:color="auto"/>
              <w:right w:val="single" w:sz="4" w:space="0" w:color="auto"/>
            </w:tcBorders>
            <w:vAlign w:val="center"/>
            <w:hideMark/>
          </w:tcPr>
          <w:p w14:paraId="190ACA4D" w14:textId="77777777" w:rsidR="001F391D" w:rsidRPr="00700CDB" w:rsidRDefault="001F391D" w:rsidP="00F05B12">
            <w:pPr>
              <w:spacing w:line="256" w:lineRule="auto"/>
              <w:rPr>
                <w:b/>
                <w:bCs/>
              </w:rPr>
            </w:pPr>
            <w:r w:rsidRPr="00700CDB">
              <w:rPr>
                <w:b/>
                <w:bCs/>
              </w:rPr>
              <w:t>PROPRIETA’</w:t>
            </w:r>
          </w:p>
        </w:tc>
      </w:tr>
      <w:tr w:rsidR="001F391D" w:rsidRPr="00700CDB" w14:paraId="626BEAF6" w14:textId="77777777" w:rsidTr="00F05B12">
        <w:trPr>
          <w:trHeight w:val="631"/>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14:paraId="62A04FEE" w14:textId="77777777" w:rsidR="001F391D" w:rsidRPr="00700CDB" w:rsidRDefault="001F391D" w:rsidP="00F05B12">
            <w:pPr>
              <w:spacing w:line="256" w:lineRule="auto"/>
              <w:jc w:val="left"/>
              <w:rPr>
                <w:b/>
                <w:bCs/>
              </w:rPr>
            </w:pPr>
          </w:p>
        </w:tc>
        <w:tc>
          <w:tcPr>
            <w:tcW w:w="1170" w:type="dxa"/>
            <w:tcBorders>
              <w:top w:val="single" w:sz="4" w:space="0" w:color="auto"/>
              <w:left w:val="single" w:sz="4" w:space="0" w:color="auto"/>
              <w:bottom w:val="nil"/>
              <w:right w:val="single" w:sz="4" w:space="0" w:color="auto"/>
            </w:tcBorders>
            <w:vAlign w:val="center"/>
            <w:hideMark/>
          </w:tcPr>
          <w:p w14:paraId="3B274CBB" w14:textId="77777777" w:rsidR="001F391D" w:rsidRPr="00700CDB" w:rsidRDefault="001F391D" w:rsidP="00F05B12">
            <w:pPr>
              <w:spacing w:line="256" w:lineRule="auto"/>
              <w:rPr>
                <w:rFonts w:eastAsia="MS Mincho"/>
                <w:position w:val="-12"/>
              </w:rPr>
            </w:pPr>
            <w:r w:rsidRPr="00700CDB">
              <w:rPr>
                <w:rFonts w:eastAsia="MS Mincho"/>
                <w:noProof/>
                <w:position w:val="-12"/>
                <w:lang w:val="it-IT" w:eastAsia="it-IT"/>
              </w:rPr>
              <w:drawing>
                <wp:inline distT="0" distB="0" distL="0" distR="0" wp14:anchorId="53385AE0" wp14:editId="34032B4D">
                  <wp:extent cx="428625" cy="352425"/>
                  <wp:effectExtent l="0" t="0" r="0" b="0"/>
                  <wp:docPr id="32"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8625" cy="352425"/>
                          </a:xfrm>
                          <a:prstGeom prst="rect">
                            <a:avLst/>
                          </a:prstGeom>
                          <a:noFill/>
                          <a:ln>
                            <a:noFill/>
                          </a:ln>
                        </pic:spPr>
                      </pic:pic>
                    </a:graphicData>
                  </a:graphic>
                </wp:inline>
              </w:drawing>
            </w:r>
          </w:p>
        </w:tc>
        <w:tc>
          <w:tcPr>
            <w:tcW w:w="1260" w:type="dxa"/>
            <w:tcBorders>
              <w:top w:val="single" w:sz="4" w:space="0" w:color="auto"/>
              <w:left w:val="single" w:sz="4" w:space="0" w:color="auto"/>
              <w:bottom w:val="nil"/>
              <w:right w:val="single" w:sz="4" w:space="0" w:color="auto"/>
            </w:tcBorders>
            <w:vAlign w:val="center"/>
            <w:hideMark/>
          </w:tcPr>
          <w:p w14:paraId="6DB771A8" w14:textId="77777777" w:rsidR="001F391D" w:rsidRPr="00700CDB" w:rsidRDefault="001F391D" w:rsidP="00F05B12">
            <w:pPr>
              <w:spacing w:line="256" w:lineRule="auto"/>
              <w:rPr>
                <w:rFonts w:eastAsia="MS Mincho"/>
                <w:position w:val="-12"/>
              </w:rPr>
            </w:pPr>
            <w:r w:rsidRPr="00700CDB">
              <w:rPr>
                <w:rFonts w:eastAsia="MS Mincho"/>
                <w:noProof/>
                <w:position w:val="-12"/>
                <w:lang w:val="it-IT" w:eastAsia="it-IT"/>
              </w:rPr>
              <w:drawing>
                <wp:inline distT="0" distB="0" distL="0" distR="0" wp14:anchorId="78A10056" wp14:editId="5396DB80">
                  <wp:extent cx="485775" cy="352425"/>
                  <wp:effectExtent l="0" t="0" r="0" b="0"/>
                  <wp:docPr id="33"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a:ln>
                            <a:noFill/>
                          </a:ln>
                        </pic:spPr>
                      </pic:pic>
                    </a:graphicData>
                  </a:graphic>
                </wp:inline>
              </w:drawing>
            </w:r>
          </w:p>
        </w:tc>
        <w:tc>
          <w:tcPr>
            <w:tcW w:w="1170" w:type="dxa"/>
            <w:tcBorders>
              <w:top w:val="single" w:sz="4" w:space="0" w:color="auto"/>
              <w:left w:val="single" w:sz="4" w:space="0" w:color="auto"/>
              <w:bottom w:val="nil"/>
              <w:right w:val="single" w:sz="4" w:space="0" w:color="auto"/>
            </w:tcBorders>
            <w:vAlign w:val="center"/>
            <w:hideMark/>
          </w:tcPr>
          <w:p w14:paraId="31901E10" w14:textId="77777777" w:rsidR="001F391D" w:rsidRPr="00700CDB" w:rsidRDefault="001F391D" w:rsidP="00F05B12">
            <w:pPr>
              <w:spacing w:line="256" w:lineRule="auto"/>
              <w:rPr>
                <w:rFonts w:eastAsia="MS Mincho"/>
                <w:position w:val="-12"/>
              </w:rPr>
            </w:pPr>
            <w:r w:rsidRPr="00700CDB">
              <w:rPr>
                <w:rFonts w:eastAsia="MS Mincho"/>
                <w:noProof/>
                <w:position w:val="-12"/>
                <w:lang w:val="it-IT" w:eastAsia="it-IT"/>
              </w:rPr>
              <w:drawing>
                <wp:inline distT="0" distB="0" distL="0" distR="0" wp14:anchorId="5D6FABDE" wp14:editId="202152D8">
                  <wp:extent cx="352425" cy="352425"/>
                  <wp:effectExtent l="0" t="0" r="0" b="0"/>
                  <wp:docPr id="34"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1170" w:type="dxa"/>
            <w:tcBorders>
              <w:top w:val="single" w:sz="4" w:space="0" w:color="auto"/>
              <w:left w:val="single" w:sz="4" w:space="0" w:color="auto"/>
              <w:bottom w:val="nil"/>
              <w:right w:val="single" w:sz="4" w:space="0" w:color="auto"/>
            </w:tcBorders>
            <w:vAlign w:val="center"/>
            <w:hideMark/>
          </w:tcPr>
          <w:p w14:paraId="00DE122D" w14:textId="77777777" w:rsidR="001F391D" w:rsidRPr="00700CDB" w:rsidRDefault="001F391D" w:rsidP="00F05B12">
            <w:pPr>
              <w:spacing w:line="256" w:lineRule="auto"/>
              <w:rPr>
                <w:rFonts w:eastAsia="MS Mincho"/>
                <w:position w:val="-14"/>
              </w:rPr>
            </w:pPr>
            <w:r w:rsidRPr="00700CDB">
              <w:rPr>
                <w:rFonts w:eastAsia="MS Mincho"/>
                <w:noProof/>
                <w:position w:val="-14"/>
                <w:lang w:val="it-IT" w:eastAsia="it-IT"/>
              </w:rPr>
              <w:drawing>
                <wp:inline distT="0" distB="0" distL="0" distR="0" wp14:anchorId="3973F13A" wp14:editId="2FF9FFDC">
                  <wp:extent cx="428625" cy="390525"/>
                  <wp:effectExtent l="0" t="0" r="0" b="0"/>
                  <wp:docPr id="35"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8625" cy="390525"/>
                          </a:xfrm>
                          <a:prstGeom prst="rect">
                            <a:avLst/>
                          </a:prstGeom>
                          <a:noFill/>
                          <a:ln>
                            <a:noFill/>
                          </a:ln>
                        </pic:spPr>
                      </pic:pic>
                    </a:graphicData>
                  </a:graphic>
                </wp:inline>
              </w:drawing>
            </w:r>
          </w:p>
        </w:tc>
      </w:tr>
      <w:tr w:rsidR="001F391D" w:rsidRPr="00700CDB" w14:paraId="467CE48E" w14:textId="77777777" w:rsidTr="00F05B12">
        <w:trPr>
          <w:trHeight w:val="301"/>
          <w:jc w:val="center"/>
        </w:trPr>
        <w:tc>
          <w:tcPr>
            <w:tcW w:w="2538" w:type="dxa"/>
            <w:vMerge/>
            <w:tcBorders>
              <w:top w:val="single" w:sz="4" w:space="0" w:color="auto"/>
              <w:left w:val="single" w:sz="4" w:space="0" w:color="auto"/>
              <w:bottom w:val="single" w:sz="4" w:space="0" w:color="auto"/>
              <w:right w:val="single" w:sz="4" w:space="0" w:color="auto"/>
            </w:tcBorders>
            <w:vAlign w:val="center"/>
            <w:hideMark/>
          </w:tcPr>
          <w:p w14:paraId="6121DC6C" w14:textId="77777777" w:rsidR="001F391D" w:rsidRPr="00700CDB" w:rsidRDefault="001F391D" w:rsidP="00F05B12">
            <w:pPr>
              <w:spacing w:line="256" w:lineRule="auto"/>
              <w:jc w:val="left"/>
              <w:rPr>
                <w:b/>
                <w:bCs/>
              </w:rPr>
            </w:pPr>
          </w:p>
        </w:tc>
        <w:tc>
          <w:tcPr>
            <w:tcW w:w="1170" w:type="dxa"/>
            <w:tcBorders>
              <w:top w:val="nil"/>
              <w:left w:val="single" w:sz="4" w:space="0" w:color="auto"/>
              <w:bottom w:val="single" w:sz="4" w:space="0" w:color="auto"/>
              <w:right w:val="single" w:sz="4" w:space="0" w:color="auto"/>
            </w:tcBorders>
            <w:vAlign w:val="center"/>
            <w:hideMark/>
          </w:tcPr>
          <w:p w14:paraId="6B12069B" w14:textId="77777777" w:rsidR="001F391D" w:rsidRPr="00700CDB" w:rsidRDefault="001F391D" w:rsidP="00F05B12">
            <w:pPr>
              <w:spacing w:line="256" w:lineRule="auto"/>
            </w:pPr>
            <w:r w:rsidRPr="00700CDB">
              <w:t>[MJ/m</w:t>
            </w:r>
            <w:r w:rsidRPr="00700CDB">
              <w:rPr>
                <w:vertAlign w:val="superscript"/>
              </w:rPr>
              <w:t>3</w:t>
            </w:r>
            <w:r w:rsidRPr="00700CDB">
              <w:t>]</w:t>
            </w:r>
          </w:p>
        </w:tc>
        <w:tc>
          <w:tcPr>
            <w:tcW w:w="1260" w:type="dxa"/>
            <w:tcBorders>
              <w:top w:val="nil"/>
              <w:left w:val="single" w:sz="4" w:space="0" w:color="auto"/>
              <w:bottom w:val="single" w:sz="4" w:space="0" w:color="auto"/>
              <w:right w:val="single" w:sz="4" w:space="0" w:color="auto"/>
            </w:tcBorders>
            <w:vAlign w:val="center"/>
            <w:hideMark/>
          </w:tcPr>
          <w:p w14:paraId="2D944D50" w14:textId="77777777" w:rsidR="001F391D" w:rsidRPr="00700CDB" w:rsidRDefault="001F391D" w:rsidP="00F05B12">
            <w:pPr>
              <w:spacing w:line="256" w:lineRule="auto"/>
              <w:rPr>
                <w:position w:val="-12"/>
                <w:shd w:val="clear" w:color="auto" w:fill="FFFFFF"/>
              </w:rPr>
            </w:pPr>
            <w:r w:rsidRPr="00700CDB">
              <w:t>[kJ/mol]</w:t>
            </w:r>
          </w:p>
        </w:tc>
        <w:tc>
          <w:tcPr>
            <w:tcW w:w="1170" w:type="dxa"/>
            <w:tcBorders>
              <w:top w:val="nil"/>
              <w:left w:val="single" w:sz="4" w:space="0" w:color="auto"/>
              <w:bottom w:val="single" w:sz="4" w:space="0" w:color="auto"/>
              <w:right w:val="single" w:sz="4" w:space="0" w:color="auto"/>
            </w:tcBorders>
            <w:vAlign w:val="center"/>
            <w:hideMark/>
          </w:tcPr>
          <w:p w14:paraId="2D66CA35" w14:textId="77777777" w:rsidR="001F391D" w:rsidRPr="00700CDB" w:rsidRDefault="001F391D" w:rsidP="00F05B12">
            <w:pPr>
              <w:spacing w:line="256" w:lineRule="auto"/>
            </w:pPr>
            <w:r w:rsidRPr="00700CDB">
              <w:rPr>
                <w:position w:val="-12"/>
                <w:shd w:val="clear" w:color="auto" w:fill="FFFFFF"/>
              </w:rPr>
              <w:t>[kg/kmol]</w:t>
            </w:r>
          </w:p>
        </w:tc>
        <w:tc>
          <w:tcPr>
            <w:tcW w:w="1170" w:type="dxa"/>
            <w:tcBorders>
              <w:top w:val="nil"/>
              <w:left w:val="single" w:sz="4" w:space="0" w:color="auto"/>
              <w:bottom w:val="single" w:sz="4" w:space="0" w:color="auto"/>
              <w:right w:val="single" w:sz="4" w:space="0" w:color="auto"/>
            </w:tcBorders>
            <w:vAlign w:val="center"/>
          </w:tcPr>
          <w:p w14:paraId="5B682C6B" w14:textId="77777777" w:rsidR="001F391D" w:rsidRPr="00700CDB" w:rsidRDefault="001F391D" w:rsidP="00F05B12">
            <w:pPr>
              <w:spacing w:line="256" w:lineRule="auto"/>
            </w:pPr>
          </w:p>
        </w:tc>
      </w:tr>
      <w:tr w:rsidR="001F391D" w:rsidRPr="00700CDB" w14:paraId="3FD93411" w14:textId="77777777" w:rsidTr="00F05B12">
        <w:trPr>
          <w:trHeight w:val="417"/>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4058F3B4" w14:textId="77777777" w:rsidR="001F391D" w:rsidRPr="00700CDB" w:rsidRDefault="001F391D" w:rsidP="00F05B12">
            <w:pPr>
              <w:spacing w:line="256" w:lineRule="auto"/>
            </w:pPr>
            <w:r w:rsidRPr="00700CDB">
              <w:t>Metano (CH4)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8A0B3F" w14:textId="77777777" w:rsidR="001F391D" w:rsidRPr="00700CDB" w:rsidRDefault="001F391D" w:rsidP="00F05B12">
            <w:pPr>
              <w:spacing w:line="256" w:lineRule="auto"/>
            </w:pPr>
            <w:r w:rsidRPr="00700CDB">
              <w:t>37.706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DDE34F8" w14:textId="77777777" w:rsidR="001F391D" w:rsidRPr="00700CDB" w:rsidRDefault="001F391D" w:rsidP="00F05B12">
            <w:pPr>
              <w:spacing w:line="256" w:lineRule="auto"/>
            </w:pPr>
            <w:r w:rsidRPr="00700CDB">
              <w:t>891.56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0A2FA11" w14:textId="77777777" w:rsidR="001F391D" w:rsidRPr="00700CDB" w:rsidRDefault="001F391D" w:rsidP="00F05B12">
            <w:pPr>
              <w:spacing w:line="256" w:lineRule="auto"/>
            </w:pPr>
            <w:r w:rsidRPr="00700CDB">
              <w:t>16.043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602E32" w14:textId="77777777" w:rsidR="001F391D" w:rsidRPr="00700CDB" w:rsidRDefault="001F391D" w:rsidP="00F05B12">
            <w:pPr>
              <w:spacing w:line="256" w:lineRule="auto"/>
            </w:pPr>
            <w:r w:rsidRPr="00700CDB">
              <w:t>0.0447</w:t>
            </w:r>
          </w:p>
        </w:tc>
      </w:tr>
      <w:tr w:rsidR="001F391D" w:rsidRPr="00700CDB" w14:paraId="5EF14002" w14:textId="77777777" w:rsidTr="00F05B12">
        <w:trPr>
          <w:trHeight w:val="424"/>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0AAF4C6B" w14:textId="77777777" w:rsidR="001F391D" w:rsidRPr="00700CDB" w:rsidRDefault="001F391D" w:rsidP="00F05B12">
            <w:pPr>
              <w:spacing w:line="256" w:lineRule="auto"/>
            </w:pPr>
            <w:r w:rsidRPr="00700CDB">
              <w:t>Etano (C2H6)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21348FE" w14:textId="77777777" w:rsidR="001F391D" w:rsidRPr="00700CDB" w:rsidRDefault="001F391D" w:rsidP="00F05B12">
            <w:pPr>
              <w:spacing w:line="256" w:lineRule="auto"/>
            </w:pPr>
            <w:r w:rsidRPr="00700CDB">
              <w:t>66.07</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8E3DA84" w14:textId="77777777" w:rsidR="001F391D" w:rsidRPr="00700CDB" w:rsidRDefault="001F391D" w:rsidP="00F05B12">
            <w:pPr>
              <w:spacing w:line="256" w:lineRule="auto"/>
            </w:pPr>
            <w:r w:rsidRPr="00700CDB">
              <w:t>1,562.14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842D42C" w14:textId="77777777" w:rsidR="001F391D" w:rsidRPr="00700CDB" w:rsidRDefault="001F391D" w:rsidP="00F05B12">
            <w:pPr>
              <w:spacing w:line="256" w:lineRule="auto"/>
            </w:pPr>
            <w:r w:rsidRPr="00700CDB">
              <w:t>30.070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D25AC6" w14:textId="77777777" w:rsidR="001F391D" w:rsidRPr="00700CDB" w:rsidRDefault="001F391D" w:rsidP="00F05B12">
            <w:pPr>
              <w:spacing w:line="256" w:lineRule="auto"/>
            </w:pPr>
            <w:r w:rsidRPr="00700CDB">
              <w:t>0.0922</w:t>
            </w:r>
          </w:p>
        </w:tc>
      </w:tr>
      <w:tr w:rsidR="001F391D" w:rsidRPr="00700CDB" w14:paraId="46F51B79" w14:textId="77777777" w:rsidTr="00F05B12">
        <w:trPr>
          <w:trHeight w:val="416"/>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68318403" w14:textId="77777777" w:rsidR="001F391D" w:rsidRPr="00700CDB" w:rsidRDefault="001F391D" w:rsidP="00F05B12">
            <w:pPr>
              <w:spacing w:line="256" w:lineRule="auto"/>
            </w:pPr>
            <w:r w:rsidRPr="00700CDB">
              <w:t>Propano (C3H8)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EA24786" w14:textId="77777777" w:rsidR="001F391D" w:rsidRPr="00700CDB" w:rsidRDefault="001F391D" w:rsidP="00F05B12">
            <w:pPr>
              <w:spacing w:line="256" w:lineRule="auto"/>
            </w:pPr>
            <w:r w:rsidRPr="00700CDB">
              <w:t>93.94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9EB0C1" w14:textId="77777777" w:rsidR="001F391D" w:rsidRPr="00700CDB" w:rsidRDefault="001F391D" w:rsidP="00F05B12">
            <w:pPr>
              <w:spacing w:line="256" w:lineRule="auto"/>
            </w:pPr>
            <w:r w:rsidRPr="00700CDB">
              <w:t>2,221.10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CEFA41E" w14:textId="77777777" w:rsidR="001F391D" w:rsidRPr="00700CDB" w:rsidRDefault="001F391D" w:rsidP="00F05B12">
            <w:pPr>
              <w:spacing w:line="256" w:lineRule="auto"/>
            </w:pPr>
            <w:r w:rsidRPr="00700CDB">
              <w:t>44.097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0780217" w14:textId="77777777" w:rsidR="001F391D" w:rsidRPr="00700CDB" w:rsidRDefault="001F391D" w:rsidP="00F05B12">
            <w:pPr>
              <w:spacing w:line="256" w:lineRule="auto"/>
            </w:pPr>
            <w:r w:rsidRPr="00700CDB">
              <w:t>0.1338</w:t>
            </w:r>
          </w:p>
        </w:tc>
      </w:tr>
      <w:tr w:rsidR="001F391D" w:rsidRPr="00700CDB" w14:paraId="122EB1E7" w14:textId="77777777" w:rsidTr="00F05B12">
        <w:trPr>
          <w:trHeight w:val="408"/>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442BD92F" w14:textId="77777777" w:rsidR="001F391D" w:rsidRPr="00700CDB" w:rsidRDefault="001F391D" w:rsidP="00F05B12">
            <w:pPr>
              <w:spacing w:line="256" w:lineRule="auto"/>
            </w:pPr>
            <w:r w:rsidRPr="00700CDB">
              <w:t>n-Butano (nC</w:t>
            </w:r>
            <w:r w:rsidRPr="00700CDB">
              <w:rPr>
                <w:vertAlign w:val="subscript"/>
              </w:rPr>
              <w:t>4</w:t>
            </w:r>
            <w:r w:rsidRPr="00700CDB">
              <w:t>H</w:t>
            </w:r>
            <w:r w:rsidRPr="00700CDB">
              <w:rPr>
                <w:vertAlign w:val="subscript"/>
              </w:rPr>
              <w:t>10</w:t>
            </w:r>
            <w:r w:rsidRPr="00700CDB">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37ACF3" w14:textId="77777777" w:rsidR="001F391D" w:rsidRPr="00700CDB" w:rsidRDefault="001F391D" w:rsidP="00F05B12">
            <w:pPr>
              <w:spacing w:line="256" w:lineRule="auto"/>
            </w:pPr>
            <w:r w:rsidRPr="00700CDB">
              <w:t>121.79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F2CE0E" w14:textId="77777777" w:rsidR="001F391D" w:rsidRPr="00700CDB" w:rsidRDefault="001F391D" w:rsidP="00F05B12">
            <w:pPr>
              <w:spacing w:line="256" w:lineRule="auto"/>
            </w:pPr>
            <w:r w:rsidRPr="00700CDB">
              <w:t>2,879.76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0D7B885" w14:textId="77777777" w:rsidR="001F391D" w:rsidRPr="00700CDB" w:rsidRDefault="001F391D" w:rsidP="00F05B12">
            <w:pPr>
              <w:spacing w:line="256" w:lineRule="auto"/>
            </w:pPr>
            <w:r w:rsidRPr="00700CDB">
              <w:t>58.123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ECE7A18" w14:textId="77777777" w:rsidR="001F391D" w:rsidRPr="00700CDB" w:rsidRDefault="001F391D" w:rsidP="00F05B12">
            <w:pPr>
              <w:spacing w:line="256" w:lineRule="auto"/>
            </w:pPr>
            <w:r w:rsidRPr="00700CDB">
              <w:t>0.1871</w:t>
            </w:r>
          </w:p>
        </w:tc>
      </w:tr>
      <w:tr w:rsidR="001F391D" w:rsidRPr="00700CDB" w14:paraId="4D3483C0" w14:textId="77777777" w:rsidTr="00F05B12">
        <w:trPr>
          <w:trHeight w:val="427"/>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246BB3D3" w14:textId="77777777" w:rsidR="001F391D" w:rsidRPr="00700CDB" w:rsidRDefault="001F391D" w:rsidP="00F05B12">
            <w:pPr>
              <w:spacing w:line="256" w:lineRule="auto"/>
            </w:pPr>
            <w:r w:rsidRPr="00700CDB">
              <w:t>iso-Butano (iC</w:t>
            </w:r>
            <w:r w:rsidRPr="00700CDB">
              <w:rPr>
                <w:vertAlign w:val="subscript"/>
              </w:rPr>
              <w:t>4</w:t>
            </w:r>
            <w:r w:rsidRPr="00700CDB">
              <w:t>H</w:t>
            </w:r>
            <w:r w:rsidRPr="00700CDB">
              <w:rPr>
                <w:vertAlign w:val="subscript"/>
              </w:rPr>
              <w:t>10</w:t>
            </w:r>
            <w:r w:rsidRPr="00700CDB">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DE7560" w14:textId="77777777" w:rsidR="001F391D" w:rsidRPr="00700CDB" w:rsidRDefault="001F391D" w:rsidP="00F05B12">
            <w:pPr>
              <w:spacing w:line="256" w:lineRule="auto"/>
            </w:pPr>
            <w:r w:rsidRPr="00700CDB">
              <w:t>121.40</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49C7E8" w14:textId="77777777" w:rsidR="001F391D" w:rsidRPr="00700CDB" w:rsidRDefault="001F391D" w:rsidP="00F05B12">
            <w:pPr>
              <w:spacing w:line="256" w:lineRule="auto"/>
            </w:pPr>
            <w:r w:rsidRPr="00700CDB">
              <w:t>2,870.58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886D591" w14:textId="77777777" w:rsidR="001F391D" w:rsidRPr="00700CDB" w:rsidRDefault="001F391D" w:rsidP="00F05B12">
            <w:pPr>
              <w:spacing w:line="256" w:lineRule="auto"/>
            </w:pPr>
            <w:r w:rsidRPr="00700CDB">
              <w:t>58.123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BBDDB1" w14:textId="77777777" w:rsidR="001F391D" w:rsidRPr="00700CDB" w:rsidRDefault="001F391D" w:rsidP="00F05B12">
            <w:pPr>
              <w:spacing w:line="256" w:lineRule="auto"/>
            </w:pPr>
            <w:r w:rsidRPr="00700CDB">
              <w:t>0.1789</w:t>
            </w:r>
          </w:p>
        </w:tc>
      </w:tr>
      <w:tr w:rsidR="001F391D" w:rsidRPr="00700CDB" w14:paraId="2C3EE018" w14:textId="77777777" w:rsidTr="00F05B12">
        <w:trPr>
          <w:trHeight w:val="406"/>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72AF3C48" w14:textId="77777777" w:rsidR="001F391D" w:rsidRPr="00700CDB" w:rsidRDefault="001F391D" w:rsidP="00F05B12">
            <w:pPr>
              <w:spacing w:line="256" w:lineRule="auto"/>
            </w:pPr>
            <w:r w:rsidRPr="00700CDB">
              <w:lastRenderedPageBreak/>
              <w:t>n-Pentano (nC</w:t>
            </w:r>
            <w:r w:rsidRPr="00700CDB">
              <w:rPr>
                <w:vertAlign w:val="subscript"/>
              </w:rPr>
              <w:t>5</w:t>
            </w:r>
            <w:r w:rsidRPr="00700CDB">
              <w:t>H</w:t>
            </w:r>
            <w:r w:rsidRPr="00700CDB">
              <w:rPr>
                <w:vertAlign w:val="subscript"/>
              </w:rPr>
              <w:t>12</w:t>
            </w:r>
            <w:r w:rsidRPr="00700CDB">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7A886B3" w14:textId="77777777" w:rsidR="001F391D" w:rsidRPr="00700CDB" w:rsidRDefault="001F391D" w:rsidP="00F05B12">
            <w:pPr>
              <w:spacing w:line="256" w:lineRule="auto"/>
            </w:pPr>
            <w:r w:rsidRPr="00700CDB">
              <w:t>149.66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445446" w14:textId="77777777" w:rsidR="001F391D" w:rsidRPr="00700CDB" w:rsidRDefault="001F391D" w:rsidP="00F05B12">
            <w:pPr>
              <w:spacing w:line="256" w:lineRule="auto"/>
            </w:pPr>
            <w:r w:rsidRPr="00700CDB">
              <w:t>3,538.60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61D3B4" w14:textId="77777777" w:rsidR="001F391D" w:rsidRPr="00700CDB" w:rsidRDefault="001F391D" w:rsidP="00F05B12">
            <w:pPr>
              <w:spacing w:line="256" w:lineRule="auto"/>
            </w:pPr>
            <w:r w:rsidRPr="00700CDB">
              <w:t>72.150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0364CD" w14:textId="77777777" w:rsidR="001F391D" w:rsidRPr="00700CDB" w:rsidRDefault="001F391D" w:rsidP="00F05B12">
            <w:pPr>
              <w:spacing w:line="256" w:lineRule="auto"/>
            </w:pPr>
            <w:r w:rsidRPr="00700CDB">
              <w:t>0.2510</w:t>
            </w:r>
          </w:p>
        </w:tc>
      </w:tr>
      <w:tr w:rsidR="001F391D" w:rsidRPr="00700CDB" w14:paraId="575F35AC" w14:textId="77777777" w:rsidTr="00F05B12">
        <w:trPr>
          <w:trHeight w:val="426"/>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0327C779" w14:textId="77777777" w:rsidR="001F391D" w:rsidRPr="00700CDB" w:rsidRDefault="001F391D" w:rsidP="00F05B12">
            <w:pPr>
              <w:spacing w:line="256" w:lineRule="auto"/>
            </w:pPr>
            <w:r w:rsidRPr="00700CDB">
              <w:t>Iso-Pentano (nC</w:t>
            </w:r>
            <w:r w:rsidRPr="00700CDB">
              <w:rPr>
                <w:vertAlign w:val="subscript"/>
              </w:rPr>
              <w:t>5</w:t>
            </w:r>
            <w:r w:rsidRPr="00700CDB">
              <w:t>H</w:t>
            </w:r>
            <w:r w:rsidRPr="00700CDB">
              <w:rPr>
                <w:vertAlign w:val="subscript"/>
              </w:rPr>
              <w:t>12</w:t>
            </w:r>
            <w:r w:rsidRPr="00700CDB">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81C1CC3" w14:textId="77777777" w:rsidR="001F391D" w:rsidRPr="00700CDB" w:rsidRDefault="001F391D" w:rsidP="00F05B12">
            <w:pPr>
              <w:spacing w:line="256" w:lineRule="auto"/>
            </w:pPr>
            <w:r w:rsidRPr="00700CDB">
              <w:t>149.36</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9883A56" w14:textId="77777777" w:rsidR="001F391D" w:rsidRPr="00700CDB" w:rsidRDefault="001F391D" w:rsidP="00F05B12">
            <w:pPr>
              <w:spacing w:line="256" w:lineRule="auto"/>
            </w:pPr>
            <w:r w:rsidRPr="00700CDB">
              <w:t>3,531.68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32C963" w14:textId="77777777" w:rsidR="001F391D" w:rsidRPr="00700CDB" w:rsidRDefault="001F391D" w:rsidP="00F05B12">
            <w:pPr>
              <w:spacing w:line="256" w:lineRule="auto"/>
            </w:pPr>
            <w:r w:rsidRPr="00700CDB">
              <w:t>72.150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64B421" w14:textId="77777777" w:rsidR="001F391D" w:rsidRPr="00700CDB" w:rsidRDefault="001F391D" w:rsidP="00F05B12">
            <w:pPr>
              <w:spacing w:line="256" w:lineRule="auto"/>
            </w:pPr>
            <w:r w:rsidRPr="00700CDB">
              <w:t>0.2280</w:t>
            </w:r>
          </w:p>
        </w:tc>
      </w:tr>
      <w:tr w:rsidR="001F391D" w:rsidRPr="00700CDB" w14:paraId="57BDD033" w14:textId="77777777" w:rsidTr="00F05B12">
        <w:trPr>
          <w:trHeight w:val="404"/>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7A9ADF99" w14:textId="77777777" w:rsidR="001F391D" w:rsidRPr="00700CDB" w:rsidRDefault="001F391D" w:rsidP="00F05B12">
            <w:pPr>
              <w:spacing w:line="256" w:lineRule="auto"/>
            </w:pPr>
            <w:r w:rsidRPr="00700CDB">
              <w:t>Azoto (N</w:t>
            </w:r>
            <w:r w:rsidRPr="00700CDB">
              <w:rPr>
                <w:vertAlign w:val="subscript"/>
              </w:rPr>
              <w:t>2</w:t>
            </w:r>
            <w:r w:rsidRPr="00700CDB">
              <w: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80E1CD" w14:textId="77777777" w:rsidR="001F391D" w:rsidRPr="00700CDB" w:rsidRDefault="001F391D" w:rsidP="00F05B12">
            <w:pPr>
              <w:spacing w:line="256" w:lineRule="auto"/>
            </w:pPr>
            <w:r w:rsidRPr="00700CDB">
              <w:t>-</w:t>
            </w:r>
          </w:p>
        </w:tc>
        <w:tc>
          <w:tcPr>
            <w:tcW w:w="1260" w:type="dxa"/>
            <w:tcBorders>
              <w:top w:val="single" w:sz="4" w:space="0" w:color="auto"/>
              <w:left w:val="single" w:sz="4" w:space="0" w:color="auto"/>
              <w:bottom w:val="single" w:sz="4" w:space="0" w:color="auto"/>
              <w:right w:val="single" w:sz="4" w:space="0" w:color="auto"/>
            </w:tcBorders>
            <w:vAlign w:val="center"/>
          </w:tcPr>
          <w:p w14:paraId="45633AA2" w14:textId="77777777" w:rsidR="001F391D" w:rsidRPr="00700CDB" w:rsidRDefault="001F391D" w:rsidP="00F05B12">
            <w:pPr>
              <w:spacing w:line="25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14:paraId="0ACD256F" w14:textId="77777777" w:rsidR="001F391D" w:rsidRPr="00700CDB" w:rsidRDefault="001F391D" w:rsidP="00F05B12">
            <w:pPr>
              <w:spacing w:line="256" w:lineRule="auto"/>
            </w:pPr>
            <w:r w:rsidRPr="00700CDB">
              <w:t>28.0135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21B8DC" w14:textId="77777777" w:rsidR="001F391D" w:rsidRPr="00700CDB" w:rsidRDefault="001F391D" w:rsidP="00F05B12">
            <w:pPr>
              <w:spacing w:line="256" w:lineRule="auto"/>
            </w:pPr>
            <w:r w:rsidRPr="00700CDB">
              <w:t>0.0173</w:t>
            </w:r>
          </w:p>
        </w:tc>
      </w:tr>
      <w:tr w:rsidR="001F391D" w:rsidRPr="00700CDB" w14:paraId="122B1B87" w14:textId="77777777" w:rsidTr="00F05B12">
        <w:trPr>
          <w:trHeight w:val="425"/>
          <w:jc w:val="center"/>
        </w:trPr>
        <w:tc>
          <w:tcPr>
            <w:tcW w:w="2538" w:type="dxa"/>
            <w:tcBorders>
              <w:top w:val="single" w:sz="4" w:space="0" w:color="auto"/>
              <w:left w:val="single" w:sz="4" w:space="0" w:color="auto"/>
              <w:bottom w:val="single" w:sz="4" w:space="0" w:color="auto"/>
              <w:right w:val="single" w:sz="4" w:space="0" w:color="auto"/>
            </w:tcBorders>
            <w:vAlign w:val="center"/>
            <w:hideMark/>
          </w:tcPr>
          <w:p w14:paraId="27E90D2B" w14:textId="77777777" w:rsidR="001F391D" w:rsidRPr="00700CDB" w:rsidRDefault="001F391D" w:rsidP="00F05B12">
            <w:pPr>
              <w:spacing w:line="256" w:lineRule="auto"/>
            </w:pPr>
            <w:r w:rsidRPr="00700CDB">
              <w:t>Diossido di Carbonio (CO2)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AAFFE4" w14:textId="77777777" w:rsidR="001F391D" w:rsidRPr="00700CDB" w:rsidRDefault="001F391D" w:rsidP="00F05B12">
            <w:pPr>
              <w:spacing w:line="256" w:lineRule="auto"/>
            </w:pPr>
            <w:r w:rsidRPr="00700CDB">
              <w:t>-</w:t>
            </w:r>
          </w:p>
        </w:tc>
        <w:tc>
          <w:tcPr>
            <w:tcW w:w="1260" w:type="dxa"/>
            <w:tcBorders>
              <w:top w:val="single" w:sz="4" w:space="0" w:color="auto"/>
              <w:left w:val="single" w:sz="4" w:space="0" w:color="auto"/>
              <w:bottom w:val="single" w:sz="4" w:space="0" w:color="auto"/>
              <w:right w:val="single" w:sz="4" w:space="0" w:color="auto"/>
            </w:tcBorders>
            <w:vAlign w:val="center"/>
          </w:tcPr>
          <w:p w14:paraId="65279C6D" w14:textId="77777777" w:rsidR="001F391D" w:rsidRPr="00700CDB" w:rsidRDefault="001F391D" w:rsidP="00F05B12">
            <w:pPr>
              <w:spacing w:line="256" w:lineRule="auto"/>
            </w:pPr>
          </w:p>
        </w:tc>
        <w:tc>
          <w:tcPr>
            <w:tcW w:w="1170" w:type="dxa"/>
            <w:tcBorders>
              <w:top w:val="single" w:sz="4" w:space="0" w:color="auto"/>
              <w:left w:val="single" w:sz="4" w:space="0" w:color="auto"/>
              <w:bottom w:val="single" w:sz="4" w:space="0" w:color="auto"/>
              <w:right w:val="single" w:sz="4" w:space="0" w:color="auto"/>
            </w:tcBorders>
            <w:vAlign w:val="center"/>
            <w:hideMark/>
          </w:tcPr>
          <w:p w14:paraId="3BA8F031" w14:textId="77777777" w:rsidR="001F391D" w:rsidRPr="00700CDB" w:rsidRDefault="001F391D" w:rsidP="00F05B12">
            <w:pPr>
              <w:spacing w:line="256" w:lineRule="auto"/>
            </w:pPr>
            <w:r w:rsidRPr="00700CDB">
              <w:t>44.010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B136589" w14:textId="77777777" w:rsidR="001F391D" w:rsidRPr="00700CDB" w:rsidRDefault="001F391D" w:rsidP="00F05B12">
            <w:pPr>
              <w:spacing w:line="256" w:lineRule="auto"/>
            </w:pPr>
            <w:r w:rsidRPr="00700CDB">
              <w:t>0.0748</w:t>
            </w:r>
          </w:p>
        </w:tc>
      </w:tr>
    </w:tbl>
    <w:p w14:paraId="1ACBCCF5" w14:textId="77777777" w:rsidR="001F391D" w:rsidRPr="00700CDB" w:rsidRDefault="001F391D" w:rsidP="001F391D">
      <w:r w:rsidRPr="00700CDB">
        <w:t>Ref. : ISO 6976:1995</w:t>
      </w:r>
    </w:p>
    <w:p w14:paraId="17828E5A" w14:textId="77777777" w:rsidR="001F391D" w:rsidRPr="00700CDB" w:rsidRDefault="001F391D" w:rsidP="001F391D"/>
    <w:p w14:paraId="069BC0C8" w14:textId="77777777" w:rsidR="001F391D" w:rsidRPr="00700CDB" w:rsidRDefault="001F391D" w:rsidP="001F391D">
      <w:pPr>
        <w:pStyle w:val="Titolo4"/>
        <w:numPr>
          <w:ilvl w:val="1"/>
          <w:numId w:val="80"/>
        </w:numPr>
        <w:tabs>
          <w:tab w:val="left" w:pos="708"/>
        </w:tabs>
        <w:ind w:left="567" w:hanging="567"/>
      </w:pPr>
      <w:bookmarkStart w:id="70" w:name="_Toc460418136"/>
      <w:r w:rsidRPr="00700CDB">
        <w:t>Volumi Molari dei componenti</w:t>
      </w:r>
      <w:bookmarkEnd w:id="70"/>
    </w:p>
    <w:tbl>
      <w:tblPr>
        <w:tblW w:w="919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1"/>
        <w:gridCol w:w="1134"/>
        <w:gridCol w:w="1133"/>
        <w:gridCol w:w="1133"/>
        <w:gridCol w:w="1133"/>
        <w:gridCol w:w="1133"/>
        <w:gridCol w:w="1133"/>
        <w:gridCol w:w="1175"/>
      </w:tblGrid>
      <w:tr w:rsidR="001F391D" w:rsidRPr="00700CDB" w14:paraId="22D7EBDD" w14:textId="77777777" w:rsidTr="00F05B12">
        <w:trPr>
          <w:cantSplit/>
          <w:trHeight w:hRule="exact" w:val="412"/>
          <w:jc w:val="center"/>
        </w:trPr>
        <w:tc>
          <w:tcPr>
            <w:tcW w:w="1221" w:type="dxa"/>
            <w:vMerge w:val="restart"/>
            <w:tcBorders>
              <w:top w:val="single" w:sz="4" w:space="0" w:color="auto"/>
              <w:left w:val="single" w:sz="4" w:space="0" w:color="auto"/>
              <w:bottom w:val="single" w:sz="4" w:space="0" w:color="auto"/>
              <w:right w:val="single" w:sz="4" w:space="0" w:color="auto"/>
            </w:tcBorders>
            <w:vAlign w:val="center"/>
            <w:hideMark/>
          </w:tcPr>
          <w:p w14:paraId="203F60F8" w14:textId="77777777" w:rsidR="001F391D" w:rsidRPr="00700CDB" w:rsidRDefault="001F391D" w:rsidP="00F05B12">
            <w:pPr>
              <w:spacing w:line="256" w:lineRule="auto"/>
              <w:rPr>
                <w:b/>
                <w:bCs/>
              </w:rPr>
            </w:pPr>
            <w:r w:rsidRPr="00700CDB">
              <w:rPr>
                <w:b/>
                <w:bCs/>
              </w:rPr>
              <w:t>COMPONENTE</w:t>
            </w:r>
          </w:p>
        </w:tc>
        <w:tc>
          <w:tcPr>
            <w:tcW w:w="7980" w:type="dxa"/>
            <w:gridSpan w:val="7"/>
            <w:tcBorders>
              <w:top w:val="single" w:sz="4" w:space="0" w:color="auto"/>
              <w:left w:val="single" w:sz="4" w:space="0" w:color="auto"/>
              <w:bottom w:val="single" w:sz="4" w:space="0" w:color="auto"/>
              <w:right w:val="single" w:sz="4" w:space="0" w:color="auto"/>
            </w:tcBorders>
            <w:vAlign w:val="center"/>
            <w:hideMark/>
          </w:tcPr>
          <w:p w14:paraId="3A77D94B" w14:textId="77777777" w:rsidR="001F391D" w:rsidRPr="00700CDB" w:rsidRDefault="001F391D" w:rsidP="00F05B12">
            <w:pPr>
              <w:spacing w:line="256" w:lineRule="auto"/>
            </w:pPr>
            <w:r w:rsidRPr="00700CDB">
              <w:rPr>
                <w:b/>
                <w:bCs/>
              </w:rPr>
              <w:t>VOLUME MOLARE, l/mol</w:t>
            </w:r>
          </w:p>
        </w:tc>
      </w:tr>
      <w:tr w:rsidR="001F391D" w:rsidRPr="00700CDB" w14:paraId="18E49632" w14:textId="77777777" w:rsidTr="00F05B12">
        <w:trPr>
          <w:cantSplit/>
          <w:trHeight w:hRule="exact" w:val="412"/>
          <w:jc w:val="center"/>
        </w:trPr>
        <w:tc>
          <w:tcPr>
            <w:tcW w:w="1221" w:type="dxa"/>
            <w:vMerge/>
            <w:tcBorders>
              <w:top w:val="single" w:sz="4" w:space="0" w:color="auto"/>
              <w:left w:val="single" w:sz="4" w:space="0" w:color="auto"/>
              <w:bottom w:val="single" w:sz="4" w:space="0" w:color="auto"/>
              <w:right w:val="single" w:sz="4" w:space="0" w:color="auto"/>
            </w:tcBorders>
            <w:vAlign w:val="center"/>
            <w:hideMark/>
          </w:tcPr>
          <w:p w14:paraId="50803A0D" w14:textId="77777777" w:rsidR="001F391D" w:rsidRPr="00700CDB" w:rsidRDefault="001F391D" w:rsidP="00F05B12">
            <w:pPr>
              <w:spacing w:line="256" w:lineRule="auto"/>
              <w:jc w:val="left"/>
              <w:rPr>
                <w:b/>
                <w:bC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3FEA79" w14:textId="77777777" w:rsidR="001F391D" w:rsidRPr="00700CDB" w:rsidRDefault="001F391D" w:rsidP="00F05B12">
            <w:pPr>
              <w:spacing w:line="256" w:lineRule="auto"/>
              <w:rPr>
                <w:b/>
                <w:bCs/>
              </w:rPr>
            </w:pPr>
            <w:r w:rsidRPr="00700CDB">
              <w:rPr>
                <w:b/>
                <w:bCs/>
              </w:rPr>
              <w:t>118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3176C" w14:textId="77777777" w:rsidR="001F391D" w:rsidRPr="00700CDB" w:rsidRDefault="001F391D" w:rsidP="00F05B12">
            <w:pPr>
              <w:spacing w:line="256" w:lineRule="auto"/>
              <w:rPr>
                <w:b/>
                <w:bCs/>
              </w:rPr>
            </w:pPr>
            <w:r w:rsidRPr="00700CDB">
              <w:rPr>
                <w:b/>
                <w:bCs/>
              </w:rPr>
              <w:t>116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76608C" w14:textId="77777777" w:rsidR="001F391D" w:rsidRPr="00700CDB" w:rsidRDefault="001F391D" w:rsidP="00F05B12">
            <w:pPr>
              <w:spacing w:line="256" w:lineRule="auto"/>
              <w:rPr>
                <w:b/>
                <w:bCs/>
              </w:rPr>
            </w:pPr>
            <w:r w:rsidRPr="00700CDB">
              <w:rPr>
                <w:b/>
                <w:bCs/>
              </w:rPr>
              <w:t>114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2E4A7" w14:textId="77777777" w:rsidR="001F391D" w:rsidRPr="00700CDB" w:rsidRDefault="001F391D" w:rsidP="00F05B12">
            <w:pPr>
              <w:spacing w:line="256" w:lineRule="auto"/>
              <w:rPr>
                <w:b/>
                <w:bCs/>
              </w:rPr>
            </w:pPr>
            <w:r w:rsidRPr="00700CDB">
              <w:rPr>
                <w:b/>
                <w:bCs/>
              </w:rPr>
              <w:t>112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AB601" w14:textId="77777777" w:rsidR="001F391D" w:rsidRPr="00700CDB" w:rsidRDefault="001F391D" w:rsidP="00F05B12">
            <w:pPr>
              <w:spacing w:line="256" w:lineRule="auto"/>
              <w:rPr>
                <w:b/>
                <w:bCs/>
              </w:rPr>
            </w:pPr>
            <w:r w:rsidRPr="00700CDB">
              <w:rPr>
                <w:b/>
                <w:bCs/>
              </w:rPr>
              <w:t>110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52E51" w14:textId="77777777" w:rsidR="001F391D" w:rsidRPr="00700CDB" w:rsidRDefault="001F391D" w:rsidP="00F05B12">
            <w:pPr>
              <w:spacing w:line="256" w:lineRule="auto"/>
              <w:rPr>
                <w:b/>
                <w:bCs/>
              </w:rPr>
            </w:pPr>
            <w:r w:rsidRPr="00700CDB">
              <w:rPr>
                <w:b/>
                <w:bCs/>
              </w:rPr>
              <w:t>108 K</w:t>
            </w:r>
          </w:p>
        </w:tc>
        <w:tc>
          <w:tcPr>
            <w:tcW w:w="1176" w:type="dxa"/>
            <w:tcBorders>
              <w:top w:val="single" w:sz="4" w:space="0" w:color="auto"/>
              <w:left w:val="single" w:sz="4" w:space="0" w:color="auto"/>
              <w:bottom w:val="single" w:sz="4" w:space="0" w:color="auto"/>
              <w:right w:val="single" w:sz="4" w:space="0" w:color="auto"/>
            </w:tcBorders>
            <w:vAlign w:val="center"/>
            <w:hideMark/>
          </w:tcPr>
          <w:p w14:paraId="69DE86C1" w14:textId="77777777" w:rsidR="001F391D" w:rsidRPr="00700CDB" w:rsidRDefault="001F391D" w:rsidP="00F05B12">
            <w:pPr>
              <w:spacing w:line="256" w:lineRule="auto"/>
              <w:rPr>
                <w:b/>
                <w:bCs/>
              </w:rPr>
            </w:pPr>
            <w:r w:rsidRPr="00700CDB">
              <w:rPr>
                <w:b/>
                <w:bCs/>
              </w:rPr>
              <w:t>106 K</w:t>
            </w:r>
          </w:p>
        </w:tc>
      </w:tr>
      <w:tr w:rsidR="001F391D" w:rsidRPr="00700CDB" w14:paraId="445FD814"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462CE37" w14:textId="77777777" w:rsidR="001F391D" w:rsidRPr="00700CDB" w:rsidRDefault="001F391D" w:rsidP="00F05B12">
            <w:pPr>
              <w:spacing w:line="256" w:lineRule="auto"/>
            </w:pPr>
            <w:r w:rsidRPr="00700CDB">
              <w:t>CH</w:t>
            </w:r>
            <w:r w:rsidRPr="00700CDB">
              <w:rPr>
                <w:vertAlign w:val="subscript"/>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8DC37D" w14:textId="77777777" w:rsidR="001F391D" w:rsidRPr="00700CDB" w:rsidRDefault="001F391D" w:rsidP="00F05B12">
            <w:pPr>
              <w:spacing w:line="256" w:lineRule="auto"/>
            </w:pPr>
            <w:r w:rsidRPr="00700CDB">
              <w:t>0.038817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914C08" w14:textId="77777777" w:rsidR="001F391D" w:rsidRPr="00700CDB" w:rsidRDefault="001F391D" w:rsidP="00F05B12">
            <w:pPr>
              <w:spacing w:line="256" w:lineRule="auto"/>
            </w:pPr>
            <w:r w:rsidRPr="00700CDB">
              <w:t>0.038536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1E9C89" w14:textId="77777777" w:rsidR="001F391D" w:rsidRPr="00700CDB" w:rsidRDefault="001F391D" w:rsidP="00F05B12">
            <w:pPr>
              <w:spacing w:line="256" w:lineRule="auto"/>
            </w:pPr>
            <w:r w:rsidRPr="00700CDB">
              <w:t>0.038262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67EE24" w14:textId="77777777" w:rsidR="001F391D" w:rsidRPr="00700CDB" w:rsidRDefault="001F391D" w:rsidP="00F05B12">
            <w:pPr>
              <w:spacing w:line="256" w:lineRule="auto"/>
            </w:pPr>
            <w:r w:rsidRPr="00700CDB">
              <w:t>0.037995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7A1AA" w14:textId="77777777" w:rsidR="001F391D" w:rsidRPr="00700CDB" w:rsidRDefault="001F391D" w:rsidP="00F05B12">
            <w:pPr>
              <w:spacing w:line="256" w:lineRule="auto"/>
            </w:pPr>
            <w:r w:rsidRPr="00700CDB">
              <w:t>0.037735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71AE47" w14:textId="77777777" w:rsidR="001F391D" w:rsidRPr="00700CDB" w:rsidRDefault="001F391D" w:rsidP="00F05B12">
            <w:pPr>
              <w:spacing w:line="256" w:lineRule="auto"/>
            </w:pPr>
            <w:r w:rsidRPr="00700CDB">
              <w:t>0.037481</w:t>
            </w:r>
          </w:p>
        </w:tc>
        <w:tc>
          <w:tcPr>
            <w:tcW w:w="1176" w:type="dxa"/>
            <w:tcBorders>
              <w:top w:val="single" w:sz="4" w:space="0" w:color="auto"/>
              <w:left w:val="single" w:sz="4" w:space="0" w:color="auto"/>
              <w:bottom w:val="single" w:sz="4" w:space="0" w:color="auto"/>
              <w:right w:val="single" w:sz="4" w:space="0" w:color="auto"/>
            </w:tcBorders>
            <w:vAlign w:val="center"/>
            <w:hideMark/>
          </w:tcPr>
          <w:p w14:paraId="3137CA7D" w14:textId="77777777" w:rsidR="001F391D" w:rsidRPr="00700CDB" w:rsidRDefault="001F391D" w:rsidP="00F05B12">
            <w:pPr>
              <w:spacing w:line="256" w:lineRule="auto"/>
            </w:pPr>
            <w:r w:rsidRPr="00700CDB">
              <w:t>0.037234</w:t>
            </w:r>
          </w:p>
        </w:tc>
      </w:tr>
      <w:tr w:rsidR="001F391D" w:rsidRPr="00700CDB" w14:paraId="165BC93C"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2BF159B9" w14:textId="77777777" w:rsidR="001F391D" w:rsidRPr="00700CDB" w:rsidRDefault="001F391D" w:rsidP="00F05B12">
            <w:pPr>
              <w:spacing w:line="256" w:lineRule="auto"/>
              <w:rPr>
                <w:vertAlign w:val="subscript"/>
              </w:rPr>
            </w:pPr>
            <w:r w:rsidRPr="00700CDB">
              <w:t>C</w:t>
            </w:r>
            <w:r w:rsidRPr="00700CDB">
              <w:rPr>
                <w:vertAlign w:val="subscript"/>
              </w:rPr>
              <w:t>2</w:t>
            </w:r>
            <w:r w:rsidRPr="00700CDB">
              <w:t>H</w:t>
            </w:r>
            <w:r w:rsidRPr="00700CDB">
              <w:rPr>
                <w:vertAlign w:val="subscript"/>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0BDB9B" w14:textId="77777777" w:rsidR="001F391D" w:rsidRPr="00700CDB" w:rsidRDefault="001F391D" w:rsidP="00F05B12">
            <w:pPr>
              <w:spacing w:line="256" w:lineRule="auto"/>
            </w:pPr>
            <w:r w:rsidRPr="00700CDB">
              <w:t>0.048356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F4BB81" w14:textId="77777777" w:rsidR="001F391D" w:rsidRPr="00700CDB" w:rsidRDefault="001F391D" w:rsidP="00F05B12">
            <w:pPr>
              <w:spacing w:line="256" w:lineRule="auto"/>
            </w:pPr>
            <w:r w:rsidRPr="00700CDB">
              <w:t>0.048184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C9F072" w14:textId="77777777" w:rsidR="001F391D" w:rsidRPr="00700CDB" w:rsidRDefault="001F391D" w:rsidP="00F05B12">
            <w:pPr>
              <w:spacing w:line="256" w:lineRule="auto"/>
            </w:pPr>
            <w:r w:rsidRPr="00700CDB">
              <w:t>0.048014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A222D" w14:textId="77777777" w:rsidR="001F391D" w:rsidRPr="00700CDB" w:rsidRDefault="001F391D" w:rsidP="00F05B12">
            <w:pPr>
              <w:spacing w:line="256" w:lineRule="auto"/>
            </w:pPr>
            <w:r w:rsidRPr="00700CDB">
              <w:t>0.047845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DED3E" w14:textId="77777777" w:rsidR="001F391D" w:rsidRPr="00700CDB" w:rsidRDefault="001F391D" w:rsidP="00F05B12">
            <w:pPr>
              <w:spacing w:line="256" w:lineRule="auto"/>
            </w:pPr>
            <w:r w:rsidRPr="00700CDB">
              <w:t>0.047678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335A4" w14:textId="77777777" w:rsidR="001F391D" w:rsidRPr="00700CDB" w:rsidRDefault="001F391D" w:rsidP="00F05B12">
            <w:pPr>
              <w:spacing w:line="256" w:lineRule="auto"/>
            </w:pPr>
            <w:r w:rsidRPr="00700CDB">
              <w:t>0.047512</w:t>
            </w:r>
          </w:p>
        </w:tc>
        <w:tc>
          <w:tcPr>
            <w:tcW w:w="1176" w:type="dxa"/>
            <w:tcBorders>
              <w:top w:val="single" w:sz="4" w:space="0" w:color="auto"/>
              <w:left w:val="single" w:sz="4" w:space="0" w:color="auto"/>
              <w:bottom w:val="single" w:sz="4" w:space="0" w:color="auto"/>
              <w:right w:val="single" w:sz="4" w:space="0" w:color="auto"/>
            </w:tcBorders>
            <w:vAlign w:val="center"/>
            <w:hideMark/>
          </w:tcPr>
          <w:p w14:paraId="054DD7C8" w14:textId="77777777" w:rsidR="001F391D" w:rsidRPr="00700CDB" w:rsidRDefault="001F391D" w:rsidP="00F05B12">
            <w:pPr>
              <w:spacing w:line="256" w:lineRule="auto"/>
            </w:pPr>
            <w:r w:rsidRPr="00700CDB">
              <w:t>0.047348</w:t>
            </w:r>
          </w:p>
        </w:tc>
      </w:tr>
      <w:tr w:rsidR="001F391D" w:rsidRPr="00700CDB" w14:paraId="7D2B1D96"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5A43B167" w14:textId="77777777" w:rsidR="001F391D" w:rsidRPr="00700CDB" w:rsidRDefault="001F391D" w:rsidP="00F05B12">
            <w:pPr>
              <w:spacing w:line="256" w:lineRule="auto"/>
              <w:rPr>
                <w:vertAlign w:val="subscript"/>
              </w:rPr>
            </w:pPr>
            <w:r w:rsidRPr="00700CDB">
              <w:t>C</w:t>
            </w:r>
            <w:r w:rsidRPr="00700CDB">
              <w:rPr>
                <w:vertAlign w:val="subscript"/>
              </w:rPr>
              <w:t>3</w:t>
            </w:r>
            <w:r w:rsidRPr="00700CDB">
              <w:t>H</w:t>
            </w:r>
            <w:r w:rsidRPr="00700CDB">
              <w:rPr>
                <w:vertAlign w:val="subscript"/>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F99581" w14:textId="77777777" w:rsidR="001F391D" w:rsidRPr="00700CDB" w:rsidRDefault="001F391D" w:rsidP="00F05B12">
            <w:pPr>
              <w:spacing w:line="256" w:lineRule="auto"/>
            </w:pPr>
            <w:r w:rsidRPr="00700CDB">
              <w:t>0.062939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E974F2" w14:textId="77777777" w:rsidR="001F391D" w:rsidRPr="00700CDB" w:rsidRDefault="001F391D" w:rsidP="00F05B12">
            <w:pPr>
              <w:spacing w:line="256" w:lineRule="auto"/>
            </w:pPr>
            <w:r w:rsidRPr="00700CDB">
              <w:t>0.062756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381DCA" w14:textId="77777777" w:rsidR="001F391D" w:rsidRPr="00700CDB" w:rsidRDefault="001F391D" w:rsidP="00F05B12">
            <w:pPr>
              <w:spacing w:line="256" w:lineRule="auto"/>
            </w:pPr>
            <w:r w:rsidRPr="00700CDB">
              <w:t>0.062574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DB98DC" w14:textId="77777777" w:rsidR="001F391D" w:rsidRPr="00700CDB" w:rsidRDefault="001F391D" w:rsidP="00F05B12">
            <w:pPr>
              <w:spacing w:line="256" w:lineRule="auto"/>
            </w:pPr>
            <w:r w:rsidRPr="00700CDB">
              <w:t>0.062392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841EE3" w14:textId="77777777" w:rsidR="001F391D" w:rsidRPr="00700CDB" w:rsidRDefault="001F391D" w:rsidP="00F05B12">
            <w:pPr>
              <w:spacing w:line="256" w:lineRule="auto"/>
            </w:pPr>
            <w:r w:rsidRPr="00700CDB">
              <w:t>0.062212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A1EB0B" w14:textId="77777777" w:rsidR="001F391D" w:rsidRPr="00700CDB" w:rsidRDefault="001F391D" w:rsidP="00F05B12">
            <w:pPr>
              <w:spacing w:line="256" w:lineRule="auto"/>
            </w:pPr>
            <w:r w:rsidRPr="00700CDB">
              <w:t>0.062033</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0C2D325" w14:textId="77777777" w:rsidR="001F391D" w:rsidRPr="00700CDB" w:rsidRDefault="001F391D" w:rsidP="00F05B12">
            <w:pPr>
              <w:spacing w:line="256" w:lineRule="auto"/>
            </w:pPr>
            <w:r w:rsidRPr="00700CDB">
              <w:t>0.061855</w:t>
            </w:r>
          </w:p>
        </w:tc>
      </w:tr>
      <w:tr w:rsidR="001F391D" w:rsidRPr="00700CDB" w14:paraId="41B8B1A3"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7A1AFA1A" w14:textId="77777777" w:rsidR="001F391D" w:rsidRPr="00700CDB" w:rsidRDefault="001F391D" w:rsidP="00F05B12">
            <w:pPr>
              <w:spacing w:line="256" w:lineRule="auto"/>
              <w:rPr>
                <w:vertAlign w:val="subscript"/>
              </w:rPr>
            </w:pPr>
            <w:r w:rsidRPr="00700CDB">
              <w:t>iC</w:t>
            </w:r>
            <w:r w:rsidRPr="00700CDB">
              <w:rPr>
                <w:vertAlign w:val="subscript"/>
              </w:rPr>
              <w:t>4</w:t>
            </w:r>
            <w:r w:rsidRPr="00700CDB">
              <w:t>H</w:t>
            </w:r>
            <w:r w:rsidRPr="00700CDB">
              <w:rPr>
                <w:vertAlign w:val="subscript"/>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9A5F6" w14:textId="77777777" w:rsidR="001F391D" w:rsidRPr="00700CDB" w:rsidRDefault="001F391D" w:rsidP="00F05B12">
            <w:pPr>
              <w:spacing w:line="256" w:lineRule="auto"/>
            </w:pPr>
            <w:r w:rsidRPr="00700CDB">
              <w:t>0.078844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0CB93" w14:textId="77777777" w:rsidR="001F391D" w:rsidRPr="00700CDB" w:rsidRDefault="001F391D" w:rsidP="00F05B12">
            <w:pPr>
              <w:spacing w:line="256" w:lineRule="auto"/>
            </w:pPr>
            <w:r w:rsidRPr="00700CDB">
              <w:t>0.078640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6E8DF5" w14:textId="77777777" w:rsidR="001F391D" w:rsidRPr="00700CDB" w:rsidRDefault="001F391D" w:rsidP="00F05B12">
            <w:pPr>
              <w:spacing w:line="256" w:lineRule="auto"/>
            </w:pPr>
            <w:r w:rsidRPr="00700CDB">
              <w:t>0.078438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8DBC0" w14:textId="77777777" w:rsidR="001F391D" w:rsidRPr="00700CDB" w:rsidRDefault="001F391D" w:rsidP="00F05B12">
            <w:pPr>
              <w:spacing w:line="256" w:lineRule="auto"/>
            </w:pPr>
            <w:r w:rsidRPr="00700CDB">
              <w:t>0.078236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233662" w14:textId="77777777" w:rsidR="001F391D" w:rsidRPr="00700CDB" w:rsidRDefault="001F391D" w:rsidP="00F05B12">
            <w:pPr>
              <w:spacing w:line="256" w:lineRule="auto"/>
            </w:pPr>
            <w:r w:rsidRPr="00700CDB">
              <w:t>0.078035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EA1B15" w14:textId="77777777" w:rsidR="001F391D" w:rsidRPr="00700CDB" w:rsidRDefault="001F391D" w:rsidP="00F05B12">
            <w:pPr>
              <w:spacing w:line="256" w:lineRule="auto"/>
            </w:pPr>
            <w:r w:rsidRPr="00700CDB">
              <w:t>0.077836</w:t>
            </w:r>
          </w:p>
        </w:tc>
        <w:tc>
          <w:tcPr>
            <w:tcW w:w="1176" w:type="dxa"/>
            <w:tcBorders>
              <w:top w:val="single" w:sz="4" w:space="0" w:color="auto"/>
              <w:left w:val="single" w:sz="4" w:space="0" w:color="auto"/>
              <w:bottom w:val="single" w:sz="4" w:space="0" w:color="auto"/>
              <w:right w:val="single" w:sz="4" w:space="0" w:color="auto"/>
            </w:tcBorders>
            <w:vAlign w:val="center"/>
            <w:hideMark/>
          </w:tcPr>
          <w:p w14:paraId="2E1DA110" w14:textId="77777777" w:rsidR="001F391D" w:rsidRPr="00700CDB" w:rsidRDefault="001F391D" w:rsidP="00F05B12">
            <w:pPr>
              <w:spacing w:line="256" w:lineRule="auto"/>
            </w:pPr>
            <w:r w:rsidRPr="00700CDB">
              <w:t>0.077637</w:t>
            </w:r>
          </w:p>
        </w:tc>
      </w:tr>
      <w:tr w:rsidR="001F391D" w:rsidRPr="00700CDB" w14:paraId="0219041E"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65839759" w14:textId="77777777" w:rsidR="001F391D" w:rsidRPr="00700CDB" w:rsidRDefault="001F391D" w:rsidP="00F05B12">
            <w:pPr>
              <w:spacing w:line="256" w:lineRule="auto"/>
              <w:rPr>
                <w:vertAlign w:val="subscript"/>
              </w:rPr>
            </w:pPr>
            <w:r w:rsidRPr="00700CDB">
              <w:t>nC</w:t>
            </w:r>
            <w:r w:rsidRPr="00700CDB">
              <w:rPr>
                <w:vertAlign w:val="subscript"/>
              </w:rPr>
              <w:t>4</w:t>
            </w:r>
            <w:r w:rsidRPr="00700CDB">
              <w:t>H</w:t>
            </w:r>
            <w:r w:rsidRPr="00700CDB">
              <w:rPr>
                <w:vertAlign w:val="subscript"/>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22912" w14:textId="77777777" w:rsidR="001F391D" w:rsidRPr="00700CDB" w:rsidRDefault="001F391D" w:rsidP="00F05B12">
            <w:pPr>
              <w:spacing w:line="256" w:lineRule="auto"/>
            </w:pPr>
            <w:r w:rsidRPr="00700CDB">
              <w:t>0.077344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E550E" w14:textId="77777777" w:rsidR="001F391D" w:rsidRPr="00700CDB" w:rsidRDefault="001F391D" w:rsidP="00F05B12">
            <w:pPr>
              <w:spacing w:line="256" w:lineRule="auto"/>
            </w:pPr>
            <w:r w:rsidRPr="00700CDB">
              <w:t>0.077150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11D8CB" w14:textId="77777777" w:rsidR="001F391D" w:rsidRPr="00700CDB" w:rsidRDefault="001F391D" w:rsidP="00F05B12">
            <w:pPr>
              <w:spacing w:line="256" w:lineRule="auto"/>
            </w:pPr>
            <w:r w:rsidRPr="00700CDB">
              <w:t>0.076957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B6D45C" w14:textId="77777777" w:rsidR="001F391D" w:rsidRPr="00700CDB" w:rsidRDefault="001F391D" w:rsidP="00F05B12">
            <w:pPr>
              <w:spacing w:line="256" w:lineRule="auto"/>
            </w:pPr>
            <w:r w:rsidRPr="00700CDB">
              <w:t>0.076765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FDCDDA" w14:textId="77777777" w:rsidR="001F391D" w:rsidRPr="00700CDB" w:rsidRDefault="001F391D" w:rsidP="00F05B12">
            <w:pPr>
              <w:spacing w:line="256" w:lineRule="auto"/>
            </w:pPr>
            <w:r w:rsidRPr="00700CDB">
              <w:t>0.076574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CEE48F" w14:textId="77777777" w:rsidR="001F391D" w:rsidRPr="00700CDB" w:rsidRDefault="001F391D" w:rsidP="00F05B12">
            <w:pPr>
              <w:spacing w:line="256" w:lineRule="auto"/>
            </w:pPr>
            <w:r w:rsidRPr="00700CDB">
              <w:t>0.076384</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4231CE9" w14:textId="77777777" w:rsidR="001F391D" w:rsidRPr="00700CDB" w:rsidRDefault="001F391D" w:rsidP="00F05B12">
            <w:pPr>
              <w:spacing w:line="256" w:lineRule="auto"/>
            </w:pPr>
            <w:r w:rsidRPr="00700CDB">
              <w:t>0.076194</w:t>
            </w:r>
          </w:p>
        </w:tc>
      </w:tr>
      <w:tr w:rsidR="001F391D" w:rsidRPr="00700CDB" w14:paraId="24E264E4"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4BFB4EA" w14:textId="77777777" w:rsidR="001F391D" w:rsidRPr="00700CDB" w:rsidRDefault="001F391D" w:rsidP="00F05B12">
            <w:pPr>
              <w:spacing w:line="256" w:lineRule="auto"/>
              <w:rPr>
                <w:vertAlign w:val="subscript"/>
              </w:rPr>
            </w:pPr>
            <w:r w:rsidRPr="00700CDB">
              <w:t>iC</w:t>
            </w:r>
            <w:r w:rsidRPr="00700CDB">
              <w:rPr>
                <w:vertAlign w:val="subscript"/>
              </w:rPr>
              <w:t>5</w:t>
            </w:r>
            <w:r w:rsidRPr="00700CDB">
              <w:t>H</w:t>
            </w:r>
            <w:r w:rsidRPr="00700CDB">
              <w:rPr>
                <w:vertAlign w:val="subscript"/>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8C2976" w14:textId="77777777" w:rsidR="001F391D" w:rsidRPr="00700CDB" w:rsidRDefault="001F391D" w:rsidP="00F05B12">
            <w:pPr>
              <w:spacing w:line="256" w:lineRule="auto"/>
            </w:pPr>
            <w:r w:rsidRPr="00700CDB">
              <w:t>0.092251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F640B" w14:textId="77777777" w:rsidR="001F391D" w:rsidRPr="00700CDB" w:rsidRDefault="001F391D" w:rsidP="00F05B12">
            <w:pPr>
              <w:spacing w:line="256" w:lineRule="auto"/>
            </w:pPr>
            <w:r w:rsidRPr="00700CDB">
              <w:t>0.092032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DBB1C" w14:textId="77777777" w:rsidR="001F391D" w:rsidRPr="00700CDB" w:rsidRDefault="001F391D" w:rsidP="00F05B12">
            <w:pPr>
              <w:spacing w:line="256" w:lineRule="auto"/>
            </w:pPr>
            <w:r w:rsidRPr="00700CDB">
              <w:t>0.091814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0FF517" w14:textId="77777777" w:rsidR="001F391D" w:rsidRPr="00700CDB" w:rsidRDefault="001F391D" w:rsidP="00F05B12">
            <w:pPr>
              <w:spacing w:line="256" w:lineRule="auto"/>
            </w:pPr>
            <w:r w:rsidRPr="00700CDB">
              <w:t>0.091596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3A5DFB" w14:textId="77777777" w:rsidR="001F391D" w:rsidRPr="00700CDB" w:rsidRDefault="001F391D" w:rsidP="00F05B12">
            <w:pPr>
              <w:spacing w:line="256" w:lineRule="auto"/>
            </w:pPr>
            <w:r w:rsidRPr="00700CDB">
              <w:t>0.091379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342BF2" w14:textId="77777777" w:rsidR="001F391D" w:rsidRPr="00700CDB" w:rsidRDefault="001F391D" w:rsidP="00F05B12">
            <w:pPr>
              <w:spacing w:line="256" w:lineRule="auto"/>
            </w:pPr>
            <w:r w:rsidRPr="00700CDB">
              <w:t>0.091163</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6869A82" w14:textId="77777777" w:rsidR="001F391D" w:rsidRPr="00700CDB" w:rsidRDefault="001F391D" w:rsidP="00F05B12">
            <w:pPr>
              <w:spacing w:line="256" w:lineRule="auto"/>
            </w:pPr>
            <w:r w:rsidRPr="00700CDB">
              <w:t>0.090948</w:t>
            </w:r>
          </w:p>
        </w:tc>
      </w:tr>
      <w:tr w:rsidR="001F391D" w:rsidRPr="00700CDB" w14:paraId="065CEAFE"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1C453574" w14:textId="77777777" w:rsidR="001F391D" w:rsidRPr="00700CDB" w:rsidRDefault="001F391D" w:rsidP="00F05B12">
            <w:pPr>
              <w:spacing w:line="256" w:lineRule="auto"/>
            </w:pPr>
            <w:r w:rsidRPr="00700CDB">
              <w:t>nC</w:t>
            </w:r>
            <w:r w:rsidRPr="00700CDB">
              <w:rPr>
                <w:vertAlign w:val="subscript"/>
              </w:rPr>
              <w:t>5</w:t>
            </w:r>
            <w:r w:rsidRPr="00700CDB">
              <w:t>H</w:t>
            </w:r>
            <w:r w:rsidRPr="00700CDB">
              <w:rPr>
                <w:vertAlign w:val="subscript"/>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206694" w14:textId="77777777" w:rsidR="001F391D" w:rsidRPr="00700CDB" w:rsidRDefault="001F391D" w:rsidP="00F05B12">
            <w:pPr>
              <w:spacing w:line="256" w:lineRule="auto"/>
            </w:pPr>
            <w:r w:rsidRPr="00700CDB">
              <w:t>0.092095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0C0186" w14:textId="77777777" w:rsidR="001F391D" w:rsidRPr="00700CDB" w:rsidRDefault="001F391D" w:rsidP="00F05B12">
            <w:pPr>
              <w:spacing w:line="256" w:lineRule="auto"/>
            </w:pPr>
            <w:r w:rsidRPr="00700CDB">
              <w:t>0.091884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34FA4" w14:textId="77777777" w:rsidR="001F391D" w:rsidRPr="00700CDB" w:rsidRDefault="001F391D" w:rsidP="00F05B12">
            <w:pPr>
              <w:spacing w:line="256" w:lineRule="auto"/>
            </w:pPr>
            <w:r w:rsidRPr="00700CDB">
              <w:t>0.091673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317E0" w14:textId="77777777" w:rsidR="001F391D" w:rsidRPr="00700CDB" w:rsidRDefault="001F391D" w:rsidP="00F05B12">
            <w:pPr>
              <w:spacing w:line="256" w:lineRule="auto"/>
            </w:pPr>
            <w:r w:rsidRPr="00700CDB">
              <w:t>0.091462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27C949" w14:textId="77777777" w:rsidR="001F391D" w:rsidRPr="00700CDB" w:rsidRDefault="001F391D" w:rsidP="00F05B12">
            <w:pPr>
              <w:spacing w:line="256" w:lineRule="auto"/>
            </w:pPr>
            <w:r w:rsidRPr="00700CDB">
              <w:t>0.091252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61D85A" w14:textId="77777777" w:rsidR="001F391D" w:rsidRPr="00700CDB" w:rsidRDefault="001F391D" w:rsidP="00F05B12">
            <w:pPr>
              <w:spacing w:line="256" w:lineRule="auto"/>
            </w:pPr>
            <w:r w:rsidRPr="00700CDB">
              <w:t>0.091042</w:t>
            </w:r>
          </w:p>
        </w:tc>
        <w:tc>
          <w:tcPr>
            <w:tcW w:w="1176" w:type="dxa"/>
            <w:tcBorders>
              <w:top w:val="single" w:sz="4" w:space="0" w:color="auto"/>
              <w:left w:val="single" w:sz="4" w:space="0" w:color="auto"/>
              <w:bottom w:val="single" w:sz="4" w:space="0" w:color="auto"/>
              <w:right w:val="single" w:sz="4" w:space="0" w:color="auto"/>
            </w:tcBorders>
            <w:vAlign w:val="center"/>
            <w:hideMark/>
          </w:tcPr>
          <w:p w14:paraId="7BB5BE92" w14:textId="77777777" w:rsidR="001F391D" w:rsidRPr="00700CDB" w:rsidRDefault="001F391D" w:rsidP="00F05B12">
            <w:pPr>
              <w:spacing w:line="256" w:lineRule="auto"/>
            </w:pPr>
            <w:r w:rsidRPr="00700CDB">
              <w:t>0.090833</w:t>
            </w:r>
          </w:p>
        </w:tc>
      </w:tr>
      <w:tr w:rsidR="001F391D" w:rsidRPr="00700CDB" w14:paraId="383CE385" w14:textId="77777777" w:rsidTr="00F05B12">
        <w:trPr>
          <w:trHeight w:hRule="exact" w:val="412"/>
          <w:jc w:val="center"/>
        </w:trPr>
        <w:tc>
          <w:tcPr>
            <w:tcW w:w="1221" w:type="dxa"/>
            <w:tcBorders>
              <w:top w:val="single" w:sz="4" w:space="0" w:color="auto"/>
              <w:left w:val="single" w:sz="4" w:space="0" w:color="auto"/>
              <w:bottom w:val="single" w:sz="4" w:space="0" w:color="auto"/>
              <w:right w:val="single" w:sz="4" w:space="0" w:color="auto"/>
            </w:tcBorders>
            <w:vAlign w:val="center"/>
            <w:hideMark/>
          </w:tcPr>
          <w:p w14:paraId="35AFC0CE" w14:textId="77777777" w:rsidR="001F391D" w:rsidRPr="00700CDB" w:rsidRDefault="001F391D" w:rsidP="00F05B12">
            <w:pPr>
              <w:spacing w:line="256" w:lineRule="auto"/>
              <w:rPr>
                <w:vertAlign w:val="subscript"/>
              </w:rPr>
            </w:pPr>
            <w:r w:rsidRPr="00700CDB">
              <w:t>N</w:t>
            </w:r>
            <w:r w:rsidRPr="00700CDB">
              <w:rPr>
                <w:vertAlign w:val="subscript"/>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8470F5" w14:textId="77777777" w:rsidR="001F391D" w:rsidRPr="00700CDB" w:rsidRDefault="001F391D" w:rsidP="00F05B12">
            <w:pPr>
              <w:spacing w:line="256" w:lineRule="auto"/>
            </w:pPr>
            <w:r w:rsidRPr="00700CDB">
              <w:t>0.050885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EE43D8" w14:textId="77777777" w:rsidR="001F391D" w:rsidRPr="00700CDB" w:rsidRDefault="001F391D" w:rsidP="00F05B12">
            <w:pPr>
              <w:spacing w:line="256" w:lineRule="auto"/>
            </w:pPr>
            <w:r w:rsidRPr="00700CDB">
              <w:t>0.049179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D6AF7" w14:textId="77777777" w:rsidR="001F391D" w:rsidRPr="00700CDB" w:rsidRDefault="001F391D" w:rsidP="00F05B12">
            <w:pPr>
              <w:spacing w:line="256" w:lineRule="auto"/>
            </w:pPr>
            <w:r w:rsidRPr="00700CDB">
              <w:t>0.047602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ED7A19" w14:textId="77777777" w:rsidR="001F391D" w:rsidRPr="00700CDB" w:rsidRDefault="001F391D" w:rsidP="00F05B12">
            <w:pPr>
              <w:spacing w:line="256" w:lineRule="auto"/>
            </w:pPr>
            <w:r w:rsidRPr="00700CDB">
              <w:t>0.046231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71C7EE" w14:textId="77777777" w:rsidR="001F391D" w:rsidRPr="00700CDB" w:rsidRDefault="001F391D" w:rsidP="00F05B12">
            <w:pPr>
              <w:spacing w:line="256" w:lineRule="auto"/>
            </w:pPr>
            <w:r w:rsidRPr="00700CDB">
              <w:t>0.045031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0FCDCD" w14:textId="77777777" w:rsidR="001F391D" w:rsidRPr="00700CDB" w:rsidRDefault="001F391D" w:rsidP="00F05B12">
            <w:pPr>
              <w:spacing w:line="256" w:lineRule="auto"/>
            </w:pPr>
            <w:r w:rsidRPr="00700CDB">
              <w:t>0.043963</w:t>
            </w:r>
          </w:p>
        </w:tc>
        <w:tc>
          <w:tcPr>
            <w:tcW w:w="1176" w:type="dxa"/>
            <w:tcBorders>
              <w:top w:val="single" w:sz="4" w:space="0" w:color="auto"/>
              <w:left w:val="single" w:sz="4" w:space="0" w:color="auto"/>
              <w:bottom w:val="single" w:sz="4" w:space="0" w:color="auto"/>
              <w:right w:val="single" w:sz="4" w:space="0" w:color="auto"/>
            </w:tcBorders>
            <w:vAlign w:val="center"/>
            <w:hideMark/>
          </w:tcPr>
          <w:p w14:paraId="4557113B" w14:textId="77777777" w:rsidR="001F391D" w:rsidRPr="00700CDB" w:rsidRDefault="001F391D" w:rsidP="00F05B12">
            <w:pPr>
              <w:spacing w:line="256" w:lineRule="auto"/>
            </w:pPr>
            <w:r w:rsidRPr="00700CDB">
              <w:t>0.043002</w:t>
            </w:r>
          </w:p>
        </w:tc>
      </w:tr>
    </w:tbl>
    <w:p w14:paraId="12F12C0D" w14:textId="77777777" w:rsidR="001F391D" w:rsidRPr="00700CDB" w:rsidRDefault="001F391D" w:rsidP="001F391D">
      <w:r w:rsidRPr="00700CDB">
        <w:t>Ref. : N.B.S. - Technical note 1030 December 1980.</w:t>
      </w:r>
    </w:p>
    <w:p w14:paraId="4933B42E" w14:textId="77777777" w:rsidR="001F391D" w:rsidRPr="00700CDB" w:rsidRDefault="001F391D" w:rsidP="001F391D"/>
    <w:p w14:paraId="5F943129" w14:textId="77777777" w:rsidR="001F391D" w:rsidRPr="00700CDB" w:rsidRDefault="001F391D" w:rsidP="001F391D"/>
    <w:p w14:paraId="532ED3AD" w14:textId="77777777" w:rsidR="001F391D" w:rsidRPr="00700CDB" w:rsidRDefault="001F391D" w:rsidP="001F391D">
      <w:pPr>
        <w:rPr>
          <w:b/>
          <w:lang w:val="it-IT"/>
        </w:rPr>
      </w:pPr>
      <w:bookmarkStart w:id="71" w:name="_Toc460418137"/>
      <w:r w:rsidRPr="00700CDB">
        <w:rPr>
          <w:b/>
          <w:lang w:val="it-IT"/>
        </w:rPr>
        <w:t>Fattore di correzione del volume - k1 x 10-3</w:t>
      </w:r>
      <w:bookmarkEnd w:id="71"/>
    </w:p>
    <w:tbl>
      <w:tblPr>
        <w:tblW w:w="89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972"/>
        <w:gridCol w:w="1177"/>
        <w:gridCol w:w="1177"/>
        <w:gridCol w:w="1065"/>
        <w:gridCol w:w="1133"/>
        <w:gridCol w:w="1133"/>
        <w:gridCol w:w="992"/>
      </w:tblGrid>
      <w:tr w:rsidR="001F391D" w:rsidRPr="00AC63BA" w14:paraId="119A744D" w14:textId="77777777" w:rsidTr="00F05B12">
        <w:trPr>
          <w:cantSplit/>
          <w:trHeight w:hRule="exact" w:val="46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67B6F43" w14:textId="77777777" w:rsidR="001F391D" w:rsidRPr="00700CDB" w:rsidRDefault="001F391D" w:rsidP="00F05B12">
            <w:pPr>
              <w:spacing w:line="256" w:lineRule="auto"/>
              <w:rPr>
                <w:b/>
                <w:bCs/>
                <w:lang w:val="it-IT"/>
              </w:rPr>
            </w:pPr>
            <w:r w:rsidRPr="00700CDB">
              <w:rPr>
                <w:b/>
                <w:bCs/>
                <w:lang w:val="it-IT"/>
              </w:rPr>
              <w:t>PM della MISCELA</w:t>
            </w:r>
          </w:p>
          <w:p w14:paraId="086827E6" w14:textId="77777777" w:rsidR="001F391D" w:rsidRPr="00700CDB" w:rsidRDefault="001F391D" w:rsidP="00F05B12">
            <w:pPr>
              <w:spacing w:line="256" w:lineRule="auto"/>
              <w:rPr>
                <w:b/>
                <w:bCs/>
                <w:lang w:val="it-IT"/>
              </w:rPr>
            </w:pPr>
            <w:r w:rsidRPr="00700CDB">
              <w:rPr>
                <w:b/>
                <w:bCs/>
                <w:lang w:val="it-IT"/>
              </w:rPr>
              <w:t>g/mol</w:t>
            </w:r>
          </w:p>
        </w:tc>
        <w:tc>
          <w:tcPr>
            <w:tcW w:w="7655" w:type="dxa"/>
            <w:gridSpan w:val="7"/>
            <w:tcBorders>
              <w:top w:val="single" w:sz="4" w:space="0" w:color="auto"/>
              <w:left w:val="single" w:sz="4" w:space="0" w:color="auto"/>
              <w:bottom w:val="single" w:sz="4" w:space="0" w:color="auto"/>
              <w:right w:val="single" w:sz="4" w:space="0" w:color="auto"/>
            </w:tcBorders>
            <w:vAlign w:val="center"/>
            <w:hideMark/>
          </w:tcPr>
          <w:p w14:paraId="1ECF4BC5" w14:textId="77777777" w:rsidR="001F391D" w:rsidRPr="00700CDB" w:rsidRDefault="001F391D" w:rsidP="00F05B12">
            <w:pPr>
              <w:spacing w:line="256" w:lineRule="auto"/>
              <w:rPr>
                <w:b/>
                <w:bCs/>
                <w:lang w:val="it-IT"/>
              </w:rPr>
            </w:pPr>
            <w:r w:rsidRPr="00700CDB">
              <w:rPr>
                <w:b/>
                <w:bCs/>
                <w:lang w:val="it-IT"/>
              </w:rPr>
              <w:t>RIDUZIONE DEL VOLUME, l/mol</w:t>
            </w:r>
          </w:p>
        </w:tc>
      </w:tr>
      <w:tr w:rsidR="001F391D" w:rsidRPr="00700CDB" w14:paraId="64178D56" w14:textId="77777777" w:rsidTr="00F05B12">
        <w:trPr>
          <w:cantSplit/>
          <w:trHeight w:hRule="exact" w:val="87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D6C5622" w14:textId="77777777" w:rsidR="001F391D" w:rsidRPr="00700CDB" w:rsidRDefault="001F391D" w:rsidP="00F05B12">
            <w:pPr>
              <w:spacing w:line="256" w:lineRule="auto"/>
              <w:jc w:val="left"/>
              <w:rPr>
                <w:b/>
                <w:bCs/>
                <w:lang w:val="it-IT"/>
              </w:rPr>
            </w:pPr>
          </w:p>
        </w:tc>
        <w:tc>
          <w:tcPr>
            <w:tcW w:w="972" w:type="dxa"/>
            <w:tcBorders>
              <w:top w:val="single" w:sz="4" w:space="0" w:color="auto"/>
              <w:left w:val="single" w:sz="4" w:space="0" w:color="auto"/>
              <w:bottom w:val="single" w:sz="4" w:space="0" w:color="auto"/>
              <w:right w:val="single" w:sz="4" w:space="0" w:color="auto"/>
            </w:tcBorders>
            <w:vAlign w:val="center"/>
            <w:hideMark/>
          </w:tcPr>
          <w:p w14:paraId="70313DFA" w14:textId="77777777" w:rsidR="001F391D" w:rsidRPr="00700CDB" w:rsidRDefault="001F391D" w:rsidP="00F05B12">
            <w:pPr>
              <w:spacing w:line="256" w:lineRule="auto"/>
              <w:rPr>
                <w:b/>
                <w:bCs/>
              </w:rPr>
            </w:pPr>
            <w:r w:rsidRPr="00700CDB">
              <w:rPr>
                <w:b/>
                <w:bCs/>
              </w:rPr>
              <w:t>105 K</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C2381C1" w14:textId="77777777" w:rsidR="001F391D" w:rsidRPr="00700CDB" w:rsidRDefault="001F391D" w:rsidP="00F05B12">
            <w:pPr>
              <w:spacing w:line="256" w:lineRule="auto"/>
              <w:rPr>
                <w:b/>
                <w:bCs/>
              </w:rPr>
            </w:pPr>
            <w:r w:rsidRPr="00700CDB">
              <w:rPr>
                <w:b/>
                <w:bCs/>
              </w:rPr>
              <w:t>110 K</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9358C2C" w14:textId="77777777" w:rsidR="001F391D" w:rsidRPr="00700CDB" w:rsidRDefault="001F391D" w:rsidP="00F05B12">
            <w:pPr>
              <w:spacing w:line="256" w:lineRule="auto"/>
              <w:rPr>
                <w:b/>
                <w:bCs/>
              </w:rPr>
            </w:pPr>
            <w:r w:rsidRPr="00700CDB">
              <w:rPr>
                <w:b/>
                <w:bCs/>
              </w:rPr>
              <w:t>115 K</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64F63A1" w14:textId="77777777" w:rsidR="001F391D" w:rsidRPr="00700CDB" w:rsidRDefault="001F391D" w:rsidP="00F05B12">
            <w:pPr>
              <w:spacing w:line="256" w:lineRule="auto"/>
              <w:rPr>
                <w:b/>
                <w:bCs/>
              </w:rPr>
            </w:pPr>
            <w:r w:rsidRPr="00700CDB">
              <w:rPr>
                <w:b/>
                <w:bCs/>
              </w:rPr>
              <w:t>120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DE3B0" w14:textId="77777777" w:rsidR="001F391D" w:rsidRPr="00700CDB" w:rsidRDefault="001F391D" w:rsidP="00F05B12">
            <w:pPr>
              <w:spacing w:line="256" w:lineRule="auto"/>
              <w:rPr>
                <w:b/>
                <w:bCs/>
              </w:rPr>
            </w:pPr>
            <w:r w:rsidRPr="00700CDB">
              <w:rPr>
                <w:b/>
                <w:bCs/>
              </w:rPr>
              <w:t>125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04CCBA" w14:textId="77777777" w:rsidR="001F391D" w:rsidRPr="00700CDB" w:rsidRDefault="001F391D" w:rsidP="00F05B12">
            <w:pPr>
              <w:spacing w:line="256" w:lineRule="auto"/>
              <w:rPr>
                <w:b/>
                <w:bCs/>
              </w:rPr>
            </w:pPr>
            <w:r w:rsidRPr="00700CDB">
              <w:rPr>
                <w:b/>
                <w:bCs/>
              </w:rPr>
              <w:t>130 K</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2EC3B9" w14:textId="77777777" w:rsidR="001F391D" w:rsidRPr="00700CDB" w:rsidRDefault="001F391D" w:rsidP="00F05B12">
            <w:pPr>
              <w:spacing w:line="256" w:lineRule="auto"/>
              <w:rPr>
                <w:b/>
                <w:bCs/>
              </w:rPr>
            </w:pPr>
            <w:r w:rsidRPr="00700CDB">
              <w:rPr>
                <w:b/>
                <w:bCs/>
              </w:rPr>
              <w:t>135 K</w:t>
            </w:r>
          </w:p>
        </w:tc>
      </w:tr>
      <w:tr w:rsidR="001F391D" w:rsidRPr="00700CDB" w14:paraId="03E4AA6B"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76960344" w14:textId="77777777" w:rsidR="001F391D" w:rsidRPr="00700CDB" w:rsidRDefault="001F391D" w:rsidP="00F05B12">
            <w:pPr>
              <w:spacing w:line="256" w:lineRule="auto"/>
            </w:pPr>
            <w:r w:rsidRPr="00700CDB">
              <w:t>16</w:t>
            </w:r>
          </w:p>
        </w:tc>
        <w:tc>
          <w:tcPr>
            <w:tcW w:w="972" w:type="dxa"/>
            <w:tcBorders>
              <w:top w:val="single" w:sz="4" w:space="0" w:color="auto"/>
              <w:left w:val="single" w:sz="4" w:space="0" w:color="auto"/>
              <w:bottom w:val="single" w:sz="4" w:space="0" w:color="auto"/>
              <w:right w:val="single" w:sz="4" w:space="0" w:color="auto"/>
            </w:tcBorders>
            <w:vAlign w:val="center"/>
            <w:hideMark/>
          </w:tcPr>
          <w:p w14:paraId="74083E89" w14:textId="77777777" w:rsidR="001F391D" w:rsidRPr="00700CDB" w:rsidRDefault="001F391D" w:rsidP="00F05B12">
            <w:pPr>
              <w:spacing w:line="256" w:lineRule="auto"/>
            </w:pPr>
            <w:r w:rsidRPr="00700CDB">
              <w:t>-0.007</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B541144" w14:textId="77777777" w:rsidR="001F391D" w:rsidRPr="00700CDB" w:rsidRDefault="001F391D" w:rsidP="00F05B12">
            <w:pPr>
              <w:spacing w:line="256" w:lineRule="auto"/>
            </w:pPr>
            <w:r w:rsidRPr="00700CDB">
              <w:t>-0.008</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3275583" w14:textId="77777777" w:rsidR="001F391D" w:rsidRPr="00700CDB" w:rsidRDefault="001F391D" w:rsidP="00F05B12">
            <w:pPr>
              <w:spacing w:line="256" w:lineRule="auto"/>
            </w:pPr>
            <w:r w:rsidRPr="00700CDB">
              <w:t>-0.009</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7086D82" w14:textId="77777777" w:rsidR="001F391D" w:rsidRPr="00700CDB" w:rsidRDefault="001F391D" w:rsidP="00F05B12">
            <w:pPr>
              <w:spacing w:line="256" w:lineRule="auto"/>
            </w:pPr>
            <w:r w:rsidRPr="00700CDB">
              <w:t>-0.010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5E1C26" w14:textId="77777777" w:rsidR="001F391D" w:rsidRPr="00700CDB" w:rsidRDefault="001F391D" w:rsidP="00F05B12">
            <w:pPr>
              <w:spacing w:line="256" w:lineRule="auto"/>
            </w:pPr>
            <w:r w:rsidRPr="00700CDB">
              <w:t>-0.013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6AA476" w14:textId="77777777" w:rsidR="001F391D" w:rsidRPr="00700CDB" w:rsidRDefault="001F391D" w:rsidP="00F05B12">
            <w:pPr>
              <w:spacing w:line="256" w:lineRule="auto"/>
            </w:pPr>
            <w:r w:rsidRPr="00700CDB">
              <w:t>-0.015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3427B8" w14:textId="77777777" w:rsidR="001F391D" w:rsidRPr="00700CDB" w:rsidRDefault="001F391D" w:rsidP="00F05B12">
            <w:pPr>
              <w:spacing w:line="256" w:lineRule="auto"/>
            </w:pPr>
            <w:r w:rsidRPr="00700CDB">
              <w:t>-0.017</w:t>
            </w:r>
          </w:p>
        </w:tc>
      </w:tr>
      <w:tr w:rsidR="001F391D" w:rsidRPr="00700CDB" w14:paraId="799884D3"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766A85FD" w14:textId="77777777" w:rsidR="001F391D" w:rsidRPr="00700CDB" w:rsidRDefault="001F391D" w:rsidP="00F05B12">
            <w:pPr>
              <w:spacing w:line="256" w:lineRule="auto"/>
            </w:pPr>
            <w:r w:rsidRPr="00700CDB">
              <w:t>17</w:t>
            </w:r>
          </w:p>
        </w:tc>
        <w:tc>
          <w:tcPr>
            <w:tcW w:w="972" w:type="dxa"/>
            <w:tcBorders>
              <w:top w:val="single" w:sz="4" w:space="0" w:color="auto"/>
              <w:left w:val="single" w:sz="4" w:space="0" w:color="auto"/>
              <w:bottom w:val="single" w:sz="4" w:space="0" w:color="auto"/>
              <w:right w:val="single" w:sz="4" w:space="0" w:color="auto"/>
            </w:tcBorders>
            <w:vAlign w:val="center"/>
            <w:hideMark/>
          </w:tcPr>
          <w:p w14:paraId="6FA320CF" w14:textId="77777777" w:rsidR="001F391D" w:rsidRPr="00700CDB" w:rsidRDefault="001F391D" w:rsidP="00F05B12">
            <w:pPr>
              <w:spacing w:line="256" w:lineRule="auto"/>
            </w:pPr>
            <w:r w:rsidRPr="00700CDB">
              <w:t>0.165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02EA699" w14:textId="77777777" w:rsidR="001F391D" w:rsidRPr="00700CDB" w:rsidRDefault="001F391D" w:rsidP="00F05B12">
            <w:pPr>
              <w:spacing w:line="256" w:lineRule="auto"/>
            </w:pPr>
            <w:r w:rsidRPr="00700CDB">
              <w:t>0.180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8BA3018" w14:textId="77777777" w:rsidR="001F391D" w:rsidRPr="00700CDB" w:rsidRDefault="001F391D" w:rsidP="00F05B12">
            <w:pPr>
              <w:spacing w:line="256" w:lineRule="auto"/>
            </w:pPr>
            <w:r w:rsidRPr="00700CDB">
              <w:t>0.220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9D3F3DE" w14:textId="77777777" w:rsidR="001F391D" w:rsidRPr="00700CDB" w:rsidRDefault="001F391D" w:rsidP="00F05B12">
            <w:pPr>
              <w:spacing w:line="256" w:lineRule="auto"/>
            </w:pPr>
            <w:r w:rsidRPr="00700CDB">
              <w:t>0.250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3F5BE5" w14:textId="77777777" w:rsidR="001F391D" w:rsidRPr="00700CDB" w:rsidRDefault="001F391D" w:rsidP="00F05B12">
            <w:pPr>
              <w:spacing w:line="256" w:lineRule="auto"/>
            </w:pPr>
            <w:r w:rsidRPr="00700CDB">
              <w:t>0.295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B54EA2" w14:textId="77777777" w:rsidR="001F391D" w:rsidRPr="00700CDB" w:rsidRDefault="001F391D" w:rsidP="00F05B12">
            <w:pPr>
              <w:spacing w:line="256" w:lineRule="auto"/>
            </w:pPr>
            <w:r w:rsidRPr="00700CDB">
              <w:t>0.345</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96932A" w14:textId="77777777" w:rsidR="001F391D" w:rsidRPr="00700CDB" w:rsidRDefault="001F391D" w:rsidP="00F05B12">
            <w:pPr>
              <w:spacing w:line="256" w:lineRule="auto"/>
            </w:pPr>
            <w:r w:rsidRPr="00700CDB">
              <w:t>0.400</w:t>
            </w:r>
          </w:p>
        </w:tc>
      </w:tr>
      <w:tr w:rsidR="001F391D" w:rsidRPr="00700CDB" w14:paraId="797887D8"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6B2C994C" w14:textId="77777777" w:rsidR="001F391D" w:rsidRPr="00700CDB" w:rsidRDefault="001F391D" w:rsidP="00F05B12">
            <w:pPr>
              <w:spacing w:line="256" w:lineRule="auto"/>
            </w:pPr>
            <w:r w:rsidRPr="00700CDB">
              <w:t>18</w:t>
            </w:r>
          </w:p>
        </w:tc>
        <w:tc>
          <w:tcPr>
            <w:tcW w:w="972" w:type="dxa"/>
            <w:tcBorders>
              <w:top w:val="single" w:sz="4" w:space="0" w:color="auto"/>
              <w:left w:val="single" w:sz="4" w:space="0" w:color="auto"/>
              <w:bottom w:val="single" w:sz="4" w:space="0" w:color="auto"/>
              <w:right w:val="single" w:sz="4" w:space="0" w:color="auto"/>
            </w:tcBorders>
            <w:vAlign w:val="center"/>
            <w:hideMark/>
          </w:tcPr>
          <w:p w14:paraId="2901E22F" w14:textId="77777777" w:rsidR="001F391D" w:rsidRPr="00700CDB" w:rsidRDefault="001F391D" w:rsidP="00F05B12">
            <w:pPr>
              <w:spacing w:line="256" w:lineRule="auto"/>
            </w:pPr>
            <w:r w:rsidRPr="00700CDB">
              <w:t>0.340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84EFC5E" w14:textId="77777777" w:rsidR="001F391D" w:rsidRPr="00700CDB" w:rsidRDefault="001F391D" w:rsidP="00F05B12">
            <w:pPr>
              <w:spacing w:line="256" w:lineRule="auto"/>
            </w:pPr>
            <w:r w:rsidRPr="00700CDB">
              <w:t>0.375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9346D14" w14:textId="77777777" w:rsidR="001F391D" w:rsidRPr="00700CDB" w:rsidRDefault="001F391D" w:rsidP="00F05B12">
            <w:pPr>
              <w:spacing w:line="256" w:lineRule="auto"/>
            </w:pPr>
            <w:r w:rsidRPr="00700CDB">
              <w:t>0.440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B496452" w14:textId="77777777" w:rsidR="001F391D" w:rsidRPr="00700CDB" w:rsidRDefault="001F391D" w:rsidP="00F05B12">
            <w:pPr>
              <w:spacing w:line="256" w:lineRule="auto"/>
            </w:pPr>
            <w:r w:rsidRPr="00700CDB">
              <w:t>0.500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9A5F47" w14:textId="77777777" w:rsidR="001F391D" w:rsidRPr="00700CDB" w:rsidRDefault="001F391D" w:rsidP="00F05B12">
            <w:pPr>
              <w:spacing w:line="256" w:lineRule="auto"/>
            </w:pPr>
            <w:r w:rsidRPr="00700CDB">
              <w:t>0.590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5F731" w14:textId="77777777" w:rsidR="001F391D" w:rsidRPr="00700CDB" w:rsidRDefault="001F391D" w:rsidP="00F05B12">
            <w:pPr>
              <w:spacing w:line="256" w:lineRule="auto"/>
            </w:pPr>
            <w:r w:rsidRPr="00700CDB">
              <w:t>0.700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28E8D1" w14:textId="77777777" w:rsidR="001F391D" w:rsidRPr="00700CDB" w:rsidRDefault="001F391D" w:rsidP="00F05B12">
            <w:pPr>
              <w:spacing w:line="256" w:lineRule="auto"/>
            </w:pPr>
            <w:r w:rsidRPr="00700CDB">
              <w:t>0.825</w:t>
            </w:r>
          </w:p>
        </w:tc>
      </w:tr>
      <w:tr w:rsidR="001F391D" w:rsidRPr="00700CDB" w14:paraId="1350A4A3"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20005538" w14:textId="77777777" w:rsidR="001F391D" w:rsidRPr="00700CDB" w:rsidRDefault="001F391D" w:rsidP="00F05B12">
            <w:pPr>
              <w:spacing w:line="256" w:lineRule="auto"/>
            </w:pPr>
            <w:r w:rsidRPr="00700CDB">
              <w:t>19</w:t>
            </w:r>
          </w:p>
        </w:tc>
        <w:tc>
          <w:tcPr>
            <w:tcW w:w="972" w:type="dxa"/>
            <w:tcBorders>
              <w:top w:val="single" w:sz="4" w:space="0" w:color="auto"/>
              <w:left w:val="single" w:sz="4" w:space="0" w:color="auto"/>
              <w:bottom w:val="single" w:sz="4" w:space="0" w:color="auto"/>
              <w:right w:val="single" w:sz="4" w:space="0" w:color="auto"/>
            </w:tcBorders>
            <w:vAlign w:val="center"/>
            <w:hideMark/>
          </w:tcPr>
          <w:p w14:paraId="47D2009D" w14:textId="77777777" w:rsidR="001F391D" w:rsidRPr="00700CDB" w:rsidRDefault="001F391D" w:rsidP="00F05B12">
            <w:pPr>
              <w:spacing w:line="256" w:lineRule="auto"/>
            </w:pPr>
            <w:r w:rsidRPr="00700CDB">
              <w:t>0.475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E6E5482" w14:textId="77777777" w:rsidR="001F391D" w:rsidRPr="00700CDB" w:rsidRDefault="001F391D" w:rsidP="00F05B12">
            <w:pPr>
              <w:spacing w:line="256" w:lineRule="auto"/>
            </w:pPr>
            <w:r w:rsidRPr="00700CDB">
              <w:t>0.535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9ACF863" w14:textId="77777777" w:rsidR="001F391D" w:rsidRPr="00700CDB" w:rsidRDefault="001F391D" w:rsidP="00F05B12">
            <w:pPr>
              <w:spacing w:line="256" w:lineRule="auto"/>
            </w:pPr>
            <w:r w:rsidRPr="00700CDB">
              <w:t>0.610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BC1BCCB" w14:textId="77777777" w:rsidR="001F391D" w:rsidRPr="00700CDB" w:rsidRDefault="001F391D" w:rsidP="00F05B12">
            <w:pPr>
              <w:spacing w:line="256" w:lineRule="auto"/>
            </w:pPr>
            <w:r w:rsidRPr="00700CDB">
              <w:t>0.695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46E85" w14:textId="77777777" w:rsidR="001F391D" w:rsidRPr="00700CDB" w:rsidRDefault="001F391D" w:rsidP="00F05B12">
            <w:pPr>
              <w:spacing w:line="256" w:lineRule="auto"/>
            </w:pPr>
            <w:r w:rsidRPr="00700CDB">
              <w:t>0.795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0B5B0" w14:textId="77777777" w:rsidR="001F391D" w:rsidRPr="00700CDB" w:rsidRDefault="001F391D" w:rsidP="00F05B12">
            <w:pPr>
              <w:spacing w:line="256" w:lineRule="auto"/>
            </w:pPr>
            <w:r w:rsidRPr="00700CDB">
              <w:t>0.920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0704D1" w14:textId="77777777" w:rsidR="001F391D" w:rsidRPr="00700CDB" w:rsidRDefault="001F391D" w:rsidP="00F05B12">
            <w:pPr>
              <w:spacing w:line="256" w:lineRule="auto"/>
            </w:pPr>
            <w:r w:rsidRPr="00700CDB">
              <w:t>1.060</w:t>
            </w:r>
          </w:p>
        </w:tc>
      </w:tr>
      <w:tr w:rsidR="001F391D" w:rsidRPr="00700CDB" w14:paraId="6A93ADC8"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17C8CB79" w14:textId="77777777" w:rsidR="001F391D" w:rsidRPr="00700CDB" w:rsidRDefault="001F391D" w:rsidP="00F05B12">
            <w:pPr>
              <w:spacing w:line="256" w:lineRule="auto"/>
            </w:pPr>
            <w:r w:rsidRPr="00700CDB">
              <w:t>20</w:t>
            </w:r>
          </w:p>
        </w:tc>
        <w:tc>
          <w:tcPr>
            <w:tcW w:w="972" w:type="dxa"/>
            <w:tcBorders>
              <w:top w:val="single" w:sz="4" w:space="0" w:color="auto"/>
              <w:left w:val="single" w:sz="4" w:space="0" w:color="auto"/>
              <w:bottom w:val="single" w:sz="4" w:space="0" w:color="auto"/>
              <w:right w:val="single" w:sz="4" w:space="0" w:color="auto"/>
            </w:tcBorders>
            <w:vAlign w:val="center"/>
            <w:hideMark/>
          </w:tcPr>
          <w:p w14:paraId="0D3294A9" w14:textId="77777777" w:rsidR="001F391D" w:rsidRPr="00700CDB" w:rsidRDefault="001F391D" w:rsidP="00F05B12">
            <w:pPr>
              <w:spacing w:line="256" w:lineRule="auto"/>
            </w:pPr>
            <w:r w:rsidRPr="00700CDB">
              <w:t>0.635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87DD79B" w14:textId="77777777" w:rsidR="001F391D" w:rsidRPr="00700CDB" w:rsidRDefault="001F391D" w:rsidP="00F05B12">
            <w:pPr>
              <w:spacing w:line="256" w:lineRule="auto"/>
            </w:pPr>
            <w:r w:rsidRPr="00700CDB">
              <w:t>0.725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EC548B3" w14:textId="77777777" w:rsidR="001F391D" w:rsidRPr="00700CDB" w:rsidRDefault="001F391D" w:rsidP="00F05B12">
            <w:pPr>
              <w:spacing w:line="256" w:lineRule="auto"/>
            </w:pPr>
            <w:r w:rsidRPr="00700CDB">
              <w:t>0.810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3182CA61" w14:textId="77777777" w:rsidR="001F391D" w:rsidRPr="00700CDB" w:rsidRDefault="001F391D" w:rsidP="00F05B12">
            <w:pPr>
              <w:spacing w:line="256" w:lineRule="auto"/>
            </w:pPr>
            <w:r w:rsidRPr="00700CDB">
              <w:t>0.920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AAC6E" w14:textId="77777777" w:rsidR="001F391D" w:rsidRPr="00700CDB" w:rsidRDefault="001F391D" w:rsidP="00F05B12">
            <w:pPr>
              <w:spacing w:line="256" w:lineRule="auto"/>
            </w:pPr>
            <w:r w:rsidRPr="00700CDB">
              <w:t>1.035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D5AC7D" w14:textId="77777777" w:rsidR="001F391D" w:rsidRPr="00700CDB" w:rsidRDefault="001F391D" w:rsidP="00F05B12">
            <w:pPr>
              <w:spacing w:line="256" w:lineRule="auto"/>
            </w:pPr>
            <w:r w:rsidRPr="00700CDB">
              <w:t>1.200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46F78E" w14:textId="77777777" w:rsidR="001F391D" w:rsidRPr="00700CDB" w:rsidRDefault="001F391D" w:rsidP="00F05B12">
            <w:pPr>
              <w:spacing w:line="256" w:lineRule="auto"/>
            </w:pPr>
            <w:r w:rsidRPr="00700CDB">
              <w:t>1.390</w:t>
            </w:r>
          </w:p>
        </w:tc>
      </w:tr>
      <w:tr w:rsidR="001F391D" w:rsidRPr="00700CDB" w14:paraId="3B20217F"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3E7EB3C6" w14:textId="77777777" w:rsidR="001F391D" w:rsidRPr="00700CDB" w:rsidRDefault="001F391D" w:rsidP="00F05B12">
            <w:pPr>
              <w:spacing w:line="256" w:lineRule="auto"/>
            </w:pPr>
            <w:r w:rsidRPr="00700CDB">
              <w:t>21</w:t>
            </w:r>
          </w:p>
        </w:tc>
        <w:tc>
          <w:tcPr>
            <w:tcW w:w="972" w:type="dxa"/>
            <w:tcBorders>
              <w:top w:val="single" w:sz="4" w:space="0" w:color="auto"/>
              <w:left w:val="single" w:sz="4" w:space="0" w:color="auto"/>
              <w:bottom w:val="single" w:sz="4" w:space="0" w:color="auto"/>
              <w:right w:val="single" w:sz="4" w:space="0" w:color="auto"/>
            </w:tcBorders>
            <w:vAlign w:val="center"/>
            <w:hideMark/>
          </w:tcPr>
          <w:p w14:paraId="1DC39A7C" w14:textId="77777777" w:rsidR="001F391D" w:rsidRPr="00700CDB" w:rsidRDefault="001F391D" w:rsidP="00F05B12">
            <w:pPr>
              <w:spacing w:line="256" w:lineRule="auto"/>
            </w:pPr>
            <w:r w:rsidRPr="00700CDB">
              <w:t>0.735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40A3B92" w14:textId="77777777" w:rsidR="001F391D" w:rsidRPr="00700CDB" w:rsidRDefault="001F391D" w:rsidP="00F05B12">
            <w:pPr>
              <w:spacing w:line="256" w:lineRule="auto"/>
            </w:pPr>
            <w:r w:rsidRPr="00700CDB">
              <w:t>0.835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79C368A" w14:textId="77777777" w:rsidR="001F391D" w:rsidRPr="00700CDB" w:rsidRDefault="001F391D" w:rsidP="00F05B12">
            <w:pPr>
              <w:spacing w:line="256" w:lineRule="auto"/>
            </w:pPr>
            <w:r w:rsidRPr="00700CDB">
              <w:t>0.945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EE5388E" w14:textId="77777777" w:rsidR="001F391D" w:rsidRPr="00700CDB" w:rsidRDefault="001F391D" w:rsidP="00F05B12">
            <w:pPr>
              <w:spacing w:line="256" w:lineRule="auto"/>
            </w:pPr>
            <w:r w:rsidRPr="00700CDB">
              <w:t>1.055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B7730E" w14:textId="77777777" w:rsidR="001F391D" w:rsidRPr="00700CDB" w:rsidRDefault="001F391D" w:rsidP="00F05B12">
            <w:pPr>
              <w:spacing w:line="256" w:lineRule="auto"/>
            </w:pPr>
            <w:r w:rsidRPr="00700CDB">
              <w:t>1.210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C5C742" w14:textId="77777777" w:rsidR="001F391D" w:rsidRPr="00700CDB" w:rsidRDefault="001F391D" w:rsidP="00F05B12">
            <w:pPr>
              <w:spacing w:line="256" w:lineRule="auto"/>
            </w:pPr>
            <w:r w:rsidRPr="00700CDB">
              <w:t>1.370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7A33C1" w14:textId="77777777" w:rsidR="001F391D" w:rsidRPr="00700CDB" w:rsidRDefault="001F391D" w:rsidP="00F05B12">
            <w:pPr>
              <w:spacing w:line="256" w:lineRule="auto"/>
            </w:pPr>
            <w:r w:rsidRPr="00700CDB">
              <w:t>1.590</w:t>
            </w:r>
          </w:p>
        </w:tc>
      </w:tr>
      <w:tr w:rsidR="001F391D" w:rsidRPr="00700CDB" w14:paraId="56158414"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5AB1C952" w14:textId="77777777" w:rsidR="001F391D" w:rsidRPr="00700CDB" w:rsidRDefault="001F391D" w:rsidP="00F05B12">
            <w:pPr>
              <w:spacing w:line="256" w:lineRule="auto"/>
            </w:pPr>
            <w:r w:rsidRPr="00700CDB">
              <w:t>22</w:t>
            </w:r>
          </w:p>
        </w:tc>
        <w:tc>
          <w:tcPr>
            <w:tcW w:w="972" w:type="dxa"/>
            <w:tcBorders>
              <w:top w:val="single" w:sz="4" w:space="0" w:color="auto"/>
              <w:left w:val="single" w:sz="4" w:space="0" w:color="auto"/>
              <w:bottom w:val="single" w:sz="4" w:space="0" w:color="auto"/>
              <w:right w:val="single" w:sz="4" w:space="0" w:color="auto"/>
            </w:tcBorders>
            <w:vAlign w:val="center"/>
            <w:hideMark/>
          </w:tcPr>
          <w:p w14:paraId="718533DD" w14:textId="77777777" w:rsidR="001F391D" w:rsidRPr="00700CDB" w:rsidRDefault="001F391D" w:rsidP="00F05B12">
            <w:pPr>
              <w:spacing w:line="256" w:lineRule="auto"/>
            </w:pPr>
            <w:r w:rsidRPr="00700CDB">
              <w:t>0.840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E23A6C3" w14:textId="77777777" w:rsidR="001F391D" w:rsidRPr="00700CDB" w:rsidRDefault="001F391D" w:rsidP="00F05B12">
            <w:pPr>
              <w:spacing w:line="256" w:lineRule="auto"/>
            </w:pPr>
            <w:r w:rsidRPr="00700CDB">
              <w:t>0.950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8C15BE2" w14:textId="77777777" w:rsidR="001F391D" w:rsidRPr="00700CDB" w:rsidRDefault="001F391D" w:rsidP="00F05B12">
            <w:pPr>
              <w:spacing w:line="256" w:lineRule="auto"/>
            </w:pPr>
            <w:r w:rsidRPr="00700CDB">
              <w:t>1.065</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CEECD2A" w14:textId="77777777" w:rsidR="001F391D" w:rsidRPr="00700CDB" w:rsidRDefault="001F391D" w:rsidP="00F05B12">
            <w:pPr>
              <w:spacing w:line="256" w:lineRule="auto"/>
            </w:pPr>
            <w:r w:rsidRPr="00700CDB">
              <w:t>1.205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41727D" w14:textId="77777777" w:rsidR="001F391D" w:rsidRPr="00700CDB" w:rsidRDefault="001F391D" w:rsidP="00F05B12">
            <w:pPr>
              <w:spacing w:line="256" w:lineRule="auto"/>
            </w:pPr>
            <w:r w:rsidRPr="00700CDB">
              <w:t>1.385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D20206" w14:textId="77777777" w:rsidR="001F391D" w:rsidRPr="00700CDB" w:rsidRDefault="001F391D" w:rsidP="00F05B12">
            <w:pPr>
              <w:spacing w:line="256" w:lineRule="auto"/>
            </w:pPr>
            <w:r w:rsidRPr="00700CDB">
              <w:t>1.555</w:t>
            </w:r>
          </w:p>
        </w:tc>
        <w:tc>
          <w:tcPr>
            <w:tcW w:w="993" w:type="dxa"/>
            <w:tcBorders>
              <w:top w:val="single" w:sz="4" w:space="0" w:color="auto"/>
              <w:left w:val="single" w:sz="4" w:space="0" w:color="auto"/>
              <w:bottom w:val="single" w:sz="4" w:space="0" w:color="auto"/>
              <w:right w:val="single" w:sz="4" w:space="0" w:color="auto"/>
            </w:tcBorders>
            <w:vAlign w:val="center"/>
            <w:hideMark/>
          </w:tcPr>
          <w:p w14:paraId="78A46722" w14:textId="77777777" w:rsidR="001F391D" w:rsidRPr="00700CDB" w:rsidRDefault="001F391D" w:rsidP="00F05B12">
            <w:pPr>
              <w:spacing w:line="256" w:lineRule="auto"/>
            </w:pPr>
            <w:r w:rsidRPr="00700CDB">
              <w:t>1.800</w:t>
            </w:r>
          </w:p>
        </w:tc>
      </w:tr>
      <w:tr w:rsidR="001F391D" w:rsidRPr="00700CDB" w14:paraId="181523CF"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1278CF81" w14:textId="77777777" w:rsidR="001F391D" w:rsidRPr="00700CDB" w:rsidRDefault="001F391D" w:rsidP="00F05B12">
            <w:pPr>
              <w:spacing w:line="256" w:lineRule="auto"/>
            </w:pPr>
            <w:r w:rsidRPr="00700CDB">
              <w:t>23</w:t>
            </w:r>
          </w:p>
        </w:tc>
        <w:tc>
          <w:tcPr>
            <w:tcW w:w="972" w:type="dxa"/>
            <w:tcBorders>
              <w:top w:val="single" w:sz="4" w:space="0" w:color="auto"/>
              <w:left w:val="single" w:sz="4" w:space="0" w:color="auto"/>
              <w:bottom w:val="single" w:sz="4" w:space="0" w:color="auto"/>
              <w:right w:val="single" w:sz="4" w:space="0" w:color="auto"/>
            </w:tcBorders>
            <w:vAlign w:val="center"/>
            <w:hideMark/>
          </w:tcPr>
          <w:p w14:paraId="3FBD5258" w14:textId="77777777" w:rsidR="001F391D" w:rsidRPr="00700CDB" w:rsidRDefault="001F391D" w:rsidP="00F05B12">
            <w:pPr>
              <w:spacing w:line="256" w:lineRule="auto"/>
            </w:pPr>
            <w:r w:rsidRPr="00700CDB">
              <w:t>0.920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D0CC293" w14:textId="77777777" w:rsidR="001F391D" w:rsidRPr="00700CDB" w:rsidRDefault="001F391D" w:rsidP="00F05B12">
            <w:pPr>
              <w:spacing w:line="256" w:lineRule="auto"/>
            </w:pPr>
            <w:r w:rsidRPr="00700CDB">
              <w:t>1.055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D915B9E" w14:textId="77777777" w:rsidR="001F391D" w:rsidRPr="00700CDB" w:rsidRDefault="001F391D" w:rsidP="00F05B12">
            <w:pPr>
              <w:spacing w:line="256" w:lineRule="auto"/>
            </w:pPr>
            <w:r w:rsidRPr="00700CDB">
              <w:t>1.180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C748A8C" w14:textId="77777777" w:rsidR="001F391D" w:rsidRPr="00700CDB" w:rsidRDefault="001F391D" w:rsidP="00F05B12">
            <w:pPr>
              <w:spacing w:line="256" w:lineRule="auto"/>
            </w:pPr>
            <w:r w:rsidRPr="00700CDB">
              <w:t>1.330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F40801" w14:textId="77777777" w:rsidR="001F391D" w:rsidRPr="00700CDB" w:rsidRDefault="001F391D" w:rsidP="00F05B12">
            <w:pPr>
              <w:spacing w:line="256" w:lineRule="auto"/>
            </w:pPr>
            <w:r w:rsidRPr="00700CDB">
              <w:t>1.525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404D4" w14:textId="77777777" w:rsidR="001F391D" w:rsidRPr="00700CDB" w:rsidRDefault="001F391D" w:rsidP="00F05B12">
            <w:pPr>
              <w:spacing w:line="256" w:lineRule="auto"/>
            </w:pPr>
            <w:r w:rsidRPr="00700CDB">
              <w:t>1.715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99F33C" w14:textId="77777777" w:rsidR="001F391D" w:rsidRPr="00700CDB" w:rsidRDefault="001F391D" w:rsidP="00F05B12">
            <w:pPr>
              <w:spacing w:line="256" w:lineRule="auto"/>
            </w:pPr>
            <w:r w:rsidRPr="00700CDB">
              <w:t>1.950</w:t>
            </w:r>
          </w:p>
        </w:tc>
      </w:tr>
      <w:tr w:rsidR="001F391D" w:rsidRPr="00700CDB" w14:paraId="66171A62"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7E0B7BF6" w14:textId="77777777" w:rsidR="001F391D" w:rsidRPr="00700CDB" w:rsidRDefault="001F391D" w:rsidP="00F05B12">
            <w:pPr>
              <w:spacing w:line="256" w:lineRule="auto"/>
            </w:pPr>
            <w:r w:rsidRPr="00700CDB">
              <w:t>24</w:t>
            </w:r>
          </w:p>
        </w:tc>
        <w:tc>
          <w:tcPr>
            <w:tcW w:w="972" w:type="dxa"/>
            <w:tcBorders>
              <w:top w:val="single" w:sz="4" w:space="0" w:color="auto"/>
              <w:left w:val="single" w:sz="4" w:space="0" w:color="auto"/>
              <w:bottom w:val="single" w:sz="4" w:space="0" w:color="auto"/>
              <w:right w:val="single" w:sz="4" w:space="0" w:color="auto"/>
            </w:tcBorders>
            <w:vAlign w:val="center"/>
            <w:hideMark/>
          </w:tcPr>
          <w:p w14:paraId="199F7C50" w14:textId="77777777" w:rsidR="001F391D" w:rsidRPr="00700CDB" w:rsidRDefault="001F391D" w:rsidP="00F05B12">
            <w:pPr>
              <w:spacing w:line="256" w:lineRule="auto"/>
            </w:pPr>
            <w:r w:rsidRPr="00700CDB">
              <w:t>1.045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670CAED" w14:textId="77777777" w:rsidR="001F391D" w:rsidRPr="00700CDB" w:rsidRDefault="001F391D" w:rsidP="00F05B12">
            <w:pPr>
              <w:spacing w:line="256" w:lineRule="auto"/>
            </w:pPr>
            <w:r w:rsidRPr="00700CDB">
              <w:t>1.155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25B2FA" w14:textId="77777777" w:rsidR="001F391D" w:rsidRPr="00700CDB" w:rsidRDefault="001F391D" w:rsidP="00F05B12">
            <w:pPr>
              <w:spacing w:line="256" w:lineRule="auto"/>
            </w:pPr>
            <w:r w:rsidRPr="00700CDB">
              <w:t>1.280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14FE23C" w14:textId="77777777" w:rsidR="001F391D" w:rsidRPr="00700CDB" w:rsidRDefault="001F391D" w:rsidP="00F05B12">
            <w:pPr>
              <w:spacing w:line="256" w:lineRule="auto"/>
            </w:pPr>
            <w:r w:rsidRPr="00700CDB">
              <w:t>1.450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6E13B" w14:textId="77777777" w:rsidR="001F391D" w:rsidRPr="00700CDB" w:rsidRDefault="001F391D" w:rsidP="00F05B12">
            <w:pPr>
              <w:spacing w:line="256" w:lineRule="auto"/>
            </w:pPr>
            <w:r w:rsidRPr="00700CDB">
              <w:t>1.640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1B5699" w14:textId="77777777" w:rsidR="001F391D" w:rsidRPr="00700CDB" w:rsidRDefault="001F391D" w:rsidP="00F05B12">
            <w:pPr>
              <w:spacing w:line="256" w:lineRule="auto"/>
            </w:pPr>
            <w:r w:rsidRPr="00700CDB">
              <w:t>1.860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D5EDF7" w14:textId="77777777" w:rsidR="001F391D" w:rsidRPr="00700CDB" w:rsidRDefault="001F391D" w:rsidP="00F05B12">
            <w:pPr>
              <w:spacing w:line="256" w:lineRule="auto"/>
            </w:pPr>
            <w:r w:rsidRPr="00700CDB">
              <w:t>2.105</w:t>
            </w:r>
          </w:p>
        </w:tc>
      </w:tr>
      <w:tr w:rsidR="001F391D" w:rsidRPr="00700CDB" w14:paraId="4B87C9BF"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1F5C12F8" w14:textId="77777777" w:rsidR="001F391D" w:rsidRPr="00700CDB" w:rsidRDefault="001F391D" w:rsidP="00F05B12">
            <w:pPr>
              <w:spacing w:line="256" w:lineRule="auto"/>
            </w:pPr>
            <w:r w:rsidRPr="00700CDB">
              <w:t>25</w:t>
            </w:r>
          </w:p>
        </w:tc>
        <w:tc>
          <w:tcPr>
            <w:tcW w:w="972" w:type="dxa"/>
            <w:tcBorders>
              <w:top w:val="single" w:sz="4" w:space="0" w:color="auto"/>
              <w:left w:val="single" w:sz="4" w:space="0" w:color="auto"/>
              <w:bottom w:val="single" w:sz="4" w:space="0" w:color="auto"/>
              <w:right w:val="single" w:sz="4" w:space="0" w:color="auto"/>
            </w:tcBorders>
            <w:vAlign w:val="center"/>
            <w:hideMark/>
          </w:tcPr>
          <w:p w14:paraId="2A50871E" w14:textId="77777777" w:rsidR="001F391D" w:rsidRPr="00700CDB" w:rsidRDefault="001F391D" w:rsidP="00F05B12">
            <w:pPr>
              <w:spacing w:line="256" w:lineRule="auto"/>
            </w:pPr>
            <w:r w:rsidRPr="00700CDB">
              <w:t>1.120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E5C4743" w14:textId="77777777" w:rsidR="001F391D" w:rsidRPr="00700CDB" w:rsidRDefault="001F391D" w:rsidP="00F05B12">
            <w:pPr>
              <w:spacing w:line="256" w:lineRule="auto"/>
            </w:pPr>
            <w:r w:rsidRPr="00700CDB">
              <w:t>1.245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526CC79" w14:textId="77777777" w:rsidR="001F391D" w:rsidRPr="00700CDB" w:rsidRDefault="001F391D" w:rsidP="00F05B12">
            <w:pPr>
              <w:spacing w:line="256" w:lineRule="auto"/>
            </w:pPr>
            <w:r w:rsidRPr="00700CDB">
              <w:t>1.380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1C7F36F8" w14:textId="77777777" w:rsidR="001F391D" w:rsidRPr="00700CDB" w:rsidRDefault="001F391D" w:rsidP="00F05B12">
            <w:pPr>
              <w:spacing w:line="256" w:lineRule="auto"/>
            </w:pPr>
            <w:r w:rsidRPr="00700CDB">
              <w:t>1.550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6C88FB" w14:textId="77777777" w:rsidR="001F391D" w:rsidRPr="00700CDB" w:rsidRDefault="001F391D" w:rsidP="00F05B12">
            <w:pPr>
              <w:spacing w:line="256" w:lineRule="auto"/>
            </w:pPr>
            <w:r w:rsidRPr="00700CDB">
              <w:t>1.750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FEA8F" w14:textId="77777777" w:rsidR="001F391D" w:rsidRPr="00700CDB" w:rsidRDefault="001F391D" w:rsidP="00F05B12">
            <w:pPr>
              <w:spacing w:line="256" w:lineRule="auto"/>
            </w:pPr>
            <w:r w:rsidRPr="00700CDB">
              <w:t>1.990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86666F0" w14:textId="77777777" w:rsidR="001F391D" w:rsidRPr="00700CDB" w:rsidRDefault="001F391D" w:rsidP="00F05B12">
            <w:pPr>
              <w:spacing w:line="256" w:lineRule="auto"/>
            </w:pPr>
            <w:r w:rsidRPr="00700CDB">
              <w:t>2.272</w:t>
            </w:r>
          </w:p>
        </w:tc>
      </w:tr>
    </w:tbl>
    <w:p w14:paraId="335385F2" w14:textId="77777777" w:rsidR="001F391D" w:rsidRPr="00700CDB" w:rsidRDefault="001F391D" w:rsidP="001F391D">
      <w:r w:rsidRPr="00700CDB">
        <w:t>Ref. : N.B.S. - Technical note 1030 December 1980.</w:t>
      </w:r>
    </w:p>
    <w:p w14:paraId="26465B6C" w14:textId="77777777" w:rsidR="001F391D" w:rsidRPr="00700CDB" w:rsidRDefault="001F391D" w:rsidP="001F391D"/>
    <w:p w14:paraId="742E1526" w14:textId="77777777" w:rsidR="001F391D" w:rsidRPr="00700CDB" w:rsidRDefault="001F391D" w:rsidP="001F391D"/>
    <w:p w14:paraId="26EE479F" w14:textId="77777777" w:rsidR="001F391D" w:rsidRPr="00700CDB" w:rsidRDefault="001F391D" w:rsidP="001F391D">
      <w:pPr>
        <w:rPr>
          <w:b/>
          <w:lang w:val="it-IT"/>
        </w:rPr>
      </w:pPr>
      <w:bookmarkStart w:id="72" w:name="_Toc460418138"/>
      <w:r w:rsidRPr="00700CDB">
        <w:rPr>
          <w:b/>
          <w:lang w:val="it-IT"/>
        </w:rPr>
        <w:t>Fattore di correzione del volume – k2 x 10-3</w:t>
      </w:r>
      <w:bookmarkEnd w:id="72"/>
    </w:p>
    <w:tbl>
      <w:tblPr>
        <w:tblW w:w="89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6"/>
        <w:gridCol w:w="972"/>
        <w:gridCol w:w="1177"/>
        <w:gridCol w:w="1177"/>
        <w:gridCol w:w="1065"/>
        <w:gridCol w:w="1133"/>
        <w:gridCol w:w="1133"/>
        <w:gridCol w:w="992"/>
      </w:tblGrid>
      <w:tr w:rsidR="001F391D" w:rsidRPr="00AC63BA" w14:paraId="71585172" w14:textId="77777777" w:rsidTr="00F05B12">
        <w:trPr>
          <w:cantSplit/>
          <w:trHeight w:hRule="exact" w:val="400"/>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3E5922" w14:textId="77777777" w:rsidR="001F391D" w:rsidRPr="00700CDB" w:rsidRDefault="001F391D" w:rsidP="00F05B12">
            <w:pPr>
              <w:spacing w:line="256" w:lineRule="auto"/>
              <w:rPr>
                <w:b/>
                <w:bCs/>
                <w:lang w:val="it-IT"/>
              </w:rPr>
            </w:pPr>
            <w:r w:rsidRPr="00700CDB">
              <w:rPr>
                <w:b/>
                <w:bCs/>
                <w:lang w:val="it-IT"/>
              </w:rPr>
              <w:lastRenderedPageBreak/>
              <w:t>PM della MISCELA</w:t>
            </w:r>
          </w:p>
          <w:p w14:paraId="58EE33EF" w14:textId="77777777" w:rsidR="001F391D" w:rsidRPr="00700CDB" w:rsidRDefault="001F391D" w:rsidP="00F05B12">
            <w:pPr>
              <w:spacing w:line="256" w:lineRule="auto"/>
              <w:rPr>
                <w:b/>
                <w:bCs/>
                <w:lang w:val="it-IT"/>
              </w:rPr>
            </w:pPr>
            <w:r w:rsidRPr="00700CDB">
              <w:rPr>
                <w:b/>
                <w:bCs/>
                <w:lang w:val="it-IT"/>
              </w:rPr>
              <w:t>g/mol</w:t>
            </w:r>
          </w:p>
        </w:tc>
        <w:tc>
          <w:tcPr>
            <w:tcW w:w="7655" w:type="dxa"/>
            <w:gridSpan w:val="7"/>
            <w:tcBorders>
              <w:top w:val="single" w:sz="4" w:space="0" w:color="auto"/>
              <w:left w:val="single" w:sz="4" w:space="0" w:color="auto"/>
              <w:bottom w:val="single" w:sz="4" w:space="0" w:color="auto"/>
              <w:right w:val="single" w:sz="4" w:space="0" w:color="auto"/>
            </w:tcBorders>
            <w:vAlign w:val="center"/>
            <w:hideMark/>
          </w:tcPr>
          <w:p w14:paraId="454B35B6" w14:textId="77777777" w:rsidR="001F391D" w:rsidRPr="00700CDB" w:rsidRDefault="001F391D" w:rsidP="00F05B12">
            <w:pPr>
              <w:spacing w:line="256" w:lineRule="auto"/>
              <w:rPr>
                <w:b/>
                <w:bCs/>
                <w:lang w:val="it-IT"/>
              </w:rPr>
            </w:pPr>
            <w:r w:rsidRPr="00700CDB">
              <w:rPr>
                <w:b/>
                <w:bCs/>
                <w:lang w:val="it-IT"/>
              </w:rPr>
              <w:t>RIDUZIONE DEL VOLUME, l/mol</w:t>
            </w:r>
          </w:p>
        </w:tc>
      </w:tr>
      <w:tr w:rsidR="001F391D" w:rsidRPr="00700CDB" w14:paraId="3B737AD2" w14:textId="77777777" w:rsidTr="00F05B12">
        <w:trPr>
          <w:cantSplit/>
          <w:trHeight w:hRule="exact" w:val="102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64396372" w14:textId="77777777" w:rsidR="001F391D" w:rsidRPr="00700CDB" w:rsidRDefault="001F391D" w:rsidP="00F05B12">
            <w:pPr>
              <w:spacing w:line="256" w:lineRule="auto"/>
              <w:jc w:val="left"/>
              <w:rPr>
                <w:b/>
                <w:bCs/>
                <w:lang w:val="it-IT"/>
              </w:rPr>
            </w:pPr>
          </w:p>
        </w:tc>
        <w:tc>
          <w:tcPr>
            <w:tcW w:w="972" w:type="dxa"/>
            <w:tcBorders>
              <w:top w:val="single" w:sz="4" w:space="0" w:color="auto"/>
              <w:left w:val="single" w:sz="4" w:space="0" w:color="auto"/>
              <w:bottom w:val="single" w:sz="4" w:space="0" w:color="auto"/>
              <w:right w:val="single" w:sz="4" w:space="0" w:color="auto"/>
            </w:tcBorders>
            <w:vAlign w:val="center"/>
            <w:hideMark/>
          </w:tcPr>
          <w:p w14:paraId="08A8EEF3" w14:textId="77777777" w:rsidR="001F391D" w:rsidRPr="00700CDB" w:rsidRDefault="001F391D" w:rsidP="00F05B12">
            <w:pPr>
              <w:spacing w:line="256" w:lineRule="auto"/>
              <w:rPr>
                <w:b/>
                <w:bCs/>
              </w:rPr>
            </w:pPr>
            <w:r w:rsidRPr="00700CDB">
              <w:rPr>
                <w:b/>
                <w:bCs/>
              </w:rPr>
              <w:t>105 K</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3E38E48" w14:textId="77777777" w:rsidR="001F391D" w:rsidRPr="00700CDB" w:rsidRDefault="001F391D" w:rsidP="00F05B12">
            <w:pPr>
              <w:spacing w:line="256" w:lineRule="auto"/>
              <w:rPr>
                <w:b/>
                <w:bCs/>
              </w:rPr>
            </w:pPr>
            <w:r w:rsidRPr="00700CDB">
              <w:rPr>
                <w:b/>
                <w:bCs/>
              </w:rPr>
              <w:t>110 K</w:t>
            </w:r>
          </w:p>
        </w:tc>
        <w:tc>
          <w:tcPr>
            <w:tcW w:w="1178" w:type="dxa"/>
            <w:tcBorders>
              <w:top w:val="single" w:sz="4" w:space="0" w:color="auto"/>
              <w:left w:val="single" w:sz="4" w:space="0" w:color="auto"/>
              <w:bottom w:val="single" w:sz="4" w:space="0" w:color="auto"/>
              <w:right w:val="single" w:sz="4" w:space="0" w:color="auto"/>
            </w:tcBorders>
            <w:vAlign w:val="center"/>
            <w:hideMark/>
          </w:tcPr>
          <w:p w14:paraId="5BD64E39" w14:textId="77777777" w:rsidR="001F391D" w:rsidRPr="00700CDB" w:rsidRDefault="001F391D" w:rsidP="00F05B12">
            <w:pPr>
              <w:spacing w:line="256" w:lineRule="auto"/>
              <w:rPr>
                <w:b/>
                <w:bCs/>
              </w:rPr>
            </w:pPr>
            <w:r w:rsidRPr="00700CDB">
              <w:rPr>
                <w:b/>
                <w:bCs/>
              </w:rPr>
              <w:t>115 K</w:t>
            </w:r>
          </w:p>
        </w:tc>
        <w:tc>
          <w:tcPr>
            <w:tcW w:w="1066" w:type="dxa"/>
            <w:tcBorders>
              <w:top w:val="single" w:sz="4" w:space="0" w:color="auto"/>
              <w:left w:val="single" w:sz="4" w:space="0" w:color="auto"/>
              <w:bottom w:val="single" w:sz="4" w:space="0" w:color="auto"/>
              <w:right w:val="single" w:sz="4" w:space="0" w:color="auto"/>
            </w:tcBorders>
            <w:vAlign w:val="center"/>
            <w:hideMark/>
          </w:tcPr>
          <w:p w14:paraId="4783DA64" w14:textId="77777777" w:rsidR="001F391D" w:rsidRPr="00700CDB" w:rsidRDefault="001F391D" w:rsidP="00F05B12">
            <w:pPr>
              <w:spacing w:line="256" w:lineRule="auto"/>
              <w:rPr>
                <w:b/>
                <w:bCs/>
              </w:rPr>
            </w:pPr>
            <w:r w:rsidRPr="00700CDB">
              <w:rPr>
                <w:b/>
                <w:bCs/>
              </w:rPr>
              <w:t>120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5E0792" w14:textId="77777777" w:rsidR="001F391D" w:rsidRPr="00700CDB" w:rsidRDefault="001F391D" w:rsidP="00F05B12">
            <w:pPr>
              <w:spacing w:line="256" w:lineRule="auto"/>
              <w:rPr>
                <w:b/>
                <w:bCs/>
              </w:rPr>
            </w:pPr>
            <w:r w:rsidRPr="00700CDB">
              <w:rPr>
                <w:b/>
                <w:bCs/>
              </w:rPr>
              <w:t>125 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552C54" w14:textId="77777777" w:rsidR="001F391D" w:rsidRPr="00700CDB" w:rsidRDefault="001F391D" w:rsidP="00F05B12">
            <w:pPr>
              <w:spacing w:line="256" w:lineRule="auto"/>
              <w:rPr>
                <w:b/>
                <w:bCs/>
              </w:rPr>
            </w:pPr>
            <w:r w:rsidRPr="00700CDB">
              <w:rPr>
                <w:b/>
                <w:bCs/>
              </w:rPr>
              <w:t>130 K</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26682" w14:textId="77777777" w:rsidR="001F391D" w:rsidRPr="00700CDB" w:rsidRDefault="001F391D" w:rsidP="00F05B12">
            <w:pPr>
              <w:spacing w:line="256" w:lineRule="auto"/>
              <w:rPr>
                <w:b/>
                <w:bCs/>
              </w:rPr>
            </w:pPr>
            <w:r w:rsidRPr="00700CDB">
              <w:rPr>
                <w:b/>
                <w:bCs/>
              </w:rPr>
              <w:t>135 K</w:t>
            </w:r>
          </w:p>
        </w:tc>
      </w:tr>
      <w:tr w:rsidR="001F391D" w:rsidRPr="00700CDB" w14:paraId="2D9BAB7B"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583B8BDA" w14:textId="77777777" w:rsidR="001F391D" w:rsidRPr="00700CDB" w:rsidRDefault="001F391D" w:rsidP="00F05B12">
            <w:pPr>
              <w:spacing w:line="256" w:lineRule="auto"/>
            </w:pPr>
            <w:r w:rsidRPr="00700CDB">
              <w:t>16</w:t>
            </w:r>
          </w:p>
        </w:tc>
        <w:tc>
          <w:tcPr>
            <w:tcW w:w="972" w:type="dxa"/>
            <w:tcBorders>
              <w:top w:val="single" w:sz="4" w:space="0" w:color="auto"/>
              <w:left w:val="single" w:sz="4" w:space="0" w:color="auto"/>
              <w:bottom w:val="single" w:sz="4" w:space="0" w:color="auto"/>
              <w:right w:val="single" w:sz="4" w:space="0" w:color="auto"/>
            </w:tcBorders>
            <w:vAlign w:val="center"/>
            <w:hideMark/>
          </w:tcPr>
          <w:p w14:paraId="7F71018F" w14:textId="77777777" w:rsidR="001F391D" w:rsidRPr="00700CDB" w:rsidRDefault="001F391D" w:rsidP="00F05B12">
            <w:pPr>
              <w:spacing w:line="256" w:lineRule="auto"/>
            </w:pPr>
            <w:r w:rsidRPr="00700CDB">
              <w:t>-0.010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D55C336" w14:textId="77777777" w:rsidR="001F391D" w:rsidRPr="00700CDB" w:rsidRDefault="001F391D" w:rsidP="00F05B12">
            <w:pPr>
              <w:spacing w:line="256" w:lineRule="auto"/>
            </w:pPr>
            <w:r w:rsidRPr="00700CDB">
              <w:t>-0.015</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E2EB69F" w14:textId="77777777" w:rsidR="001F391D" w:rsidRPr="00700CDB" w:rsidRDefault="001F391D" w:rsidP="00F05B12">
            <w:pPr>
              <w:spacing w:line="256" w:lineRule="auto"/>
            </w:pPr>
            <w:r w:rsidRPr="00700CDB">
              <w:t>-0.024</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120E0F4" w14:textId="77777777" w:rsidR="001F391D" w:rsidRPr="00700CDB" w:rsidRDefault="001F391D" w:rsidP="00F05B12">
            <w:pPr>
              <w:spacing w:line="256" w:lineRule="auto"/>
            </w:pPr>
            <w:r w:rsidRPr="00700CDB">
              <w:t>-0.032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62DFC3" w14:textId="77777777" w:rsidR="001F391D" w:rsidRPr="00700CDB" w:rsidRDefault="001F391D" w:rsidP="00F05B12">
            <w:pPr>
              <w:spacing w:line="256" w:lineRule="auto"/>
            </w:pPr>
            <w:r w:rsidRPr="00700CDB">
              <w:t>-0.043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2EFDB5" w14:textId="77777777" w:rsidR="001F391D" w:rsidRPr="00700CDB" w:rsidRDefault="001F391D" w:rsidP="00F05B12">
            <w:pPr>
              <w:spacing w:line="256" w:lineRule="auto"/>
            </w:pPr>
            <w:r w:rsidRPr="00700CDB">
              <w:t>-0.058</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C7AF44" w14:textId="77777777" w:rsidR="001F391D" w:rsidRPr="00700CDB" w:rsidRDefault="001F391D" w:rsidP="00F05B12">
            <w:pPr>
              <w:spacing w:line="256" w:lineRule="auto"/>
            </w:pPr>
            <w:r w:rsidRPr="00700CDB">
              <w:t>-0.075</w:t>
            </w:r>
          </w:p>
        </w:tc>
      </w:tr>
      <w:tr w:rsidR="001F391D" w:rsidRPr="00700CDB" w14:paraId="469059F9"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480E571D" w14:textId="77777777" w:rsidR="001F391D" w:rsidRPr="00700CDB" w:rsidRDefault="001F391D" w:rsidP="00F05B12">
            <w:pPr>
              <w:spacing w:line="256" w:lineRule="auto"/>
            </w:pPr>
            <w:r w:rsidRPr="00700CDB">
              <w:t>17</w:t>
            </w:r>
          </w:p>
        </w:tc>
        <w:tc>
          <w:tcPr>
            <w:tcW w:w="972" w:type="dxa"/>
            <w:tcBorders>
              <w:top w:val="single" w:sz="4" w:space="0" w:color="auto"/>
              <w:left w:val="single" w:sz="4" w:space="0" w:color="auto"/>
              <w:bottom w:val="single" w:sz="4" w:space="0" w:color="auto"/>
              <w:right w:val="single" w:sz="4" w:space="0" w:color="auto"/>
            </w:tcBorders>
            <w:vAlign w:val="center"/>
            <w:hideMark/>
          </w:tcPr>
          <w:p w14:paraId="6930CDAC" w14:textId="77777777" w:rsidR="001F391D" w:rsidRPr="00700CDB" w:rsidRDefault="001F391D" w:rsidP="00F05B12">
            <w:pPr>
              <w:spacing w:line="256" w:lineRule="auto"/>
            </w:pPr>
            <w:r w:rsidRPr="00700CDB">
              <w:t>0.240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04F2D08" w14:textId="77777777" w:rsidR="001F391D" w:rsidRPr="00700CDB" w:rsidRDefault="001F391D" w:rsidP="00F05B12">
            <w:pPr>
              <w:spacing w:line="256" w:lineRule="auto"/>
            </w:pPr>
            <w:r w:rsidRPr="00700CDB">
              <w:t>0.320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87F54D0" w14:textId="77777777" w:rsidR="001F391D" w:rsidRPr="00700CDB" w:rsidRDefault="001F391D" w:rsidP="00F05B12">
            <w:pPr>
              <w:spacing w:line="256" w:lineRule="auto"/>
            </w:pPr>
            <w:r w:rsidRPr="00700CDB">
              <w:t>0.410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7E57F49" w14:textId="77777777" w:rsidR="001F391D" w:rsidRPr="00700CDB" w:rsidRDefault="001F391D" w:rsidP="00F05B12">
            <w:pPr>
              <w:spacing w:line="256" w:lineRule="auto"/>
            </w:pPr>
            <w:r w:rsidRPr="00700CDB">
              <w:t>0.600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0F78D" w14:textId="77777777" w:rsidR="001F391D" w:rsidRPr="00700CDB" w:rsidRDefault="001F391D" w:rsidP="00F05B12">
            <w:pPr>
              <w:spacing w:line="256" w:lineRule="auto"/>
            </w:pPr>
            <w:r w:rsidRPr="00700CDB">
              <w:t>0.710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35A282" w14:textId="77777777" w:rsidR="001F391D" w:rsidRPr="00700CDB" w:rsidRDefault="001F391D" w:rsidP="00F05B12">
            <w:pPr>
              <w:spacing w:line="256" w:lineRule="auto"/>
            </w:pPr>
            <w:r w:rsidRPr="00700CDB">
              <w:t>0.950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A8173D" w14:textId="77777777" w:rsidR="001F391D" w:rsidRPr="00700CDB" w:rsidRDefault="001F391D" w:rsidP="00F05B12">
            <w:pPr>
              <w:spacing w:line="256" w:lineRule="auto"/>
            </w:pPr>
            <w:r w:rsidRPr="00700CDB">
              <w:t>1.300</w:t>
            </w:r>
          </w:p>
        </w:tc>
      </w:tr>
      <w:tr w:rsidR="001F391D" w:rsidRPr="00700CDB" w14:paraId="311F5A1C"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2AD884FE" w14:textId="77777777" w:rsidR="001F391D" w:rsidRPr="00700CDB" w:rsidRDefault="001F391D" w:rsidP="00F05B12">
            <w:pPr>
              <w:spacing w:line="256" w:lineRule="auto"/>
            </w:pPr>
            <w:r w:rsidRPr="00700CDB">
              <w:t>18</w:t>
            </w:r>
          </w:p>
        </w:tc>
        <w:tc>
          <w:tcPr>
            <w:tcW w:w="972" w:type="dxa"/>
            <w:tcBorders>
              <w:top w:val="single" w:sz="4" w:space="0" w:color="auto"/>
              <w:left w:val="single" w:sz="4" w:space="0" w:color="auto"/>
              <w:bottom w:val="single" w:sz="4" w:space="0" w:color="auto"/>
              <w:right w:val="single" w:sz="4" w:space="0" w:color="auto"/>
            </w:tcBorders>
            <w:vAlign w:val="center"/>
            <w:hideMark/>
          </w:tcPr>
          <w:p w14:paraId="4F72CE74" w14:textId="77777777" w:rsidR="001F391D" w:rsidRPr="00700CDB" w:rsidRDefault="001F391D" w:rsidP="00F05B12">
            <w:pPr>
              <w:spacing w:line="256" w:lineRule="auto"/>
            </w:pPr>
            <w:r w:rsidRPr="00700CDB">
              <w:t>0.420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2670B3D" w14:textId="77777777" w:rsidR="001F391D" w:rsidRPr="00700CDB" w:rsidRDefault="001F391D" w:rsidP="00F05B12">
            <w:pPr>
              <w:spacing w:line="256" w:lineRule="auto"/>
            </w:pPr>
            <w:r w:rsidRPr="00700CDB">
              <w:t>0.590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626E77F" w14:textId="77777777" w:rsidR="001F391D" w:rsidRPr="00700CDB" w:rsidRDefault="001F391D" w:rsidP="00F05B12">
            <w:pPr>
              <w:spacing w:line="256" w:lineRule="auto"/>
            </w:pPr>
            <w:r w:rsidRPr="00700CDB">
              <w:t>0.720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5D8BBFCA" w14:textId="77777777" w:rsidR="001F391D" w:rsidRPr="00700CDB" w:rsidRDefault="001F391D" w:rsidP="00F05B12">
            <w:pPr>
              <w:spacing w:line="256" w:lineRule="auto"/>
            </w:pPr>
            <w:r w:rsidRPr="00700CDB">
              <w:t>0.910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99241" w14:textId="77777777" w:rsidR="001F391D" w:rsidRPr="00700CDB" w:rsidRDefault="001F391D" w:rsidP="00F05B12">
            <w:pPr>
              <w:spacing w:line="256" w:lineRule="auto"/>
            </w:pPr>
            <w:r w:rsidRPr="00700CDB">
              <w:t>1.130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7CBAB5" w14:textId="77777777" w:rsidR="001F391D" w:rsidRPr="00700CDB" w:rsidRDefault="001F391D" w:rsidP="00F05B12">
            <w:pPr>
              <w:spacing w:line="256" w:lineRule="auto"/>
            </w:pPr>
            <w:r w:rsidRPr="00700CDB">
              <w:t>1.460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13653C" w14:textId="77777777" w:rsidR="001F391D" w:rsidRPr="00700CDB" w:rsidRDefault="001F391D" w:rsidP="00F05B12">
            <w:pPr>
              <w:spacing w:line="256" w:lineRule="auto"/>
            </w:pPr>
            <w:r w:rsidRPr="00700CDB">
              <w:t>2.000</w:t>
            </w:r>
          </w:p>
        </w:tc>
      </w:tr>
      <w:tr w:rsidR="001F391D" w:rsidRPr="00700CDB" w14:paraId="3DA7DF50"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1AD0AE32" w14:textId="77777777" w:rsidR="001F391D" w:rsidRPr="00700CDB" w:rsidRDefault="001F391D" w:rsidP="00F05B12">
            <w:pPr>
              <w:spacing w:line="256" w:lineRule="auto"/>
            </w:pPr>
            <w:r w:rsidRPr="00700CDB">
              <w:t>19</w:t>
            </w:r>
          </w:p>
        </w:tc>
        <w:tc>
          <w:tcPr>
            <w:tcW w:w="972" w:type="dxa"/>
            <w:tcBorders>
              <w:top w:val="single" w:sz="4" w:space="0" w:color="auto"/>
              <w:left w:val="single" w:sz="4" w:space="0" w:color="auto"/>
              <w:bottom w:val="single" w:sz="4" w:space="0" w:color="auto"/>
              <w:right w:val="single" w:sz="4" w:space="0" w:color="auto"/>
            </w:tcBorders>
            <w:vAlign w:val="center"/>
            <w:hideMark/>
          </w:tcPr>
          <w:p w14:paraId="52B76A13" w14:textId="77777777" w:rsidR="001F391D" w:rsidRPr="00700CDB" w:rsidRDefault="001F391D" w:rsidP="00F05B12">
            <w:pPr>
              <w:spacing w:line="256" w:lineRule="auto"/>
            </w:pPr>
            <w:r w:rsidRPr="00700CDB">
              <w:t>0.610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16D3C0C" w14:textId="77777777" w:rsidR="001F391D" w:rsidRPr="00700CDB" w:rsidRDefault="001F391D" w:rsidP="00F05B12">
            <w:pPr>
              <w:spacing w:line="256" w:lineRule="auto"/>
            </w:pPr>
            <w:r w:rsidRPr="00700CDB">
              <w:t>0.770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6A57220" w14:textId="77777777" w:rsidR="001F391D" w:rsidRPr="00700CDB" w:rsidRDefault="001F391D" w:rsidP="00F05B12">
            <w:pPr>
              <w:spacing w:line="256" w:lineRule="auto"/>
            </w:pPr>
            <w:r w:rsidRPr="00700CDB">
              <w:t>0.950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4180055" w14:textId="77777777" w:rsidR="001F391D" w:rsidRPr="00700CDB" w:rsidRDefault="001F391D" w:rsidP="00F05B12">
            <w:pPr>
              <w:spacing w:line="256" w:lineRule="auto"/>
            </w:pPr>
            <w:r w:rsidRPr="00700CDB">
              <w:t>1.230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D17407" w14:textId="77777777" w:rsidR="001F391D" w:rsidRPr="00700CDB" w:rsidRDefault="001F391D" w:rsidP="00F05B12">
            <w:pPr>
              <w:spacing w:line="256" w:lineRule="auto"/>
            </w:pPr>
            <w:r w:rsidRPr="00700CDB">
              <w:t>1.480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CFE65" w14:textId="77777777" w:rsidR="001F391D" w:rsidRPr="00700CDB" w:rsidRDefault="001F391D" w:rsidP="00F05B12">
            <w:pPr>
              <w:spacing w:line="256" w:lineRule="auto"/>
            </w:pPr>
            <w:r w:rsidRPr="00700CDB">
              <w:t>1.920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9837F7" w14:textId="77777777" w:rsidR="001F391D" w:rsidRPr="00700CDB" w:rsidRDefault="001F391D" w:rsidP="00F05B12">
            <w:pPr>
              <w:spacing w:line="256" w:lineRule="auto"/>
            </w:pPr>
            <w:r w:rsidRPr="00700CDB">
              <w:t>2.400</w:t>
            </w:r>
          </w:p>
        </w:tc>
      </w:tr>
      <w:tr w:rsidR="001F391D" w:rsidRPr="00700CDB" w14:paraId="63156C6B"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6C2EDF25" w14:textId="77777777" w:rsidR="001F391D" w:rsidRPr="00700CDB" w:rsidRDefault="001F391D" w:rsidP="00F05B12">
            <w:pPr>
              <w:spacing w:line="256" w:lineRule="auto"/>
            </w:pPr>
            <w:r w:rsidRPr="00700CDB">
              <w:t>20</w:t>
            </w:r>
          </w:p>
        </w:tc>
        <w:tc>
          <w:tcPr>
            <w:tcW w:w="972" w:type="dxa"/>
            <w:tcBorders>
              <w:top w:val="single" w:sz="4" w:space="0" w:color="auto"/>
              <w:left w:val="single" w:sz="4" w:space="0" w:color="auto"/>
              <w:bottom w:val="single" w:sz="4" w:space="0" w:color="auto"/>
              <w:right w:val="single" w:sz="4" w:space="0" w:color="auto"/>
            </w:tcBorders>
            <w:vAlign w:val="center"/>
            <w:hideMark/>
          </w:tcPr>
          <w:p w14:paraId="5D337B89" w14:textId="77777777" w:rsidR="001F391D" w:rsidRPr="00700CDB" w:rsidRDefault="001F391D" w:rsidP="00F05B12">
            <w:pPr>
              <w:spacing w:line="256" w:lineRule="auto"/>
            </w:pPr>
            <w:r w:rsidRPr="00700CDB">
              <w:t>0.750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1B172298" w14:textId="77777777" w:rsidR="001F391D" w:rsidRPr="00700CDB" w:rsidRDefault="001F391D" w:rsidP="00F05B12">
            <w:pPr>
              <w:spacing w:line="256" w:lineRule="auto"/>
            </w:pPr>
            <w:r w:rsidRPr="00700CDB">
              <w:t>0.920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196E34E" w14:textId="77777777" w:rsidR="001F391D" w:rsidRPr="00700CDB" w:rsidRDefault="001F391D" w:rsidP="00F05B12">
            <w:pPr>
              <w:spacing w:line="256" w:lineRule="auto"/>
            </w:pPr>
            <w:r w:rsidRPr="00700CDB">
              <w:t>1.150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49B091D" w14:textId="77777777" w:rsidR="001F391D" w:rsidRPr="00700CDB" w:rsidRDefault="001F391D" w:rsidP="00F05B12">
            <w:pPr>
              <w:spacing w:line="256" w:lineRule="auto"/>
            </w:pPr>
            <w:r w:rsidRPr="00700CDB">
              <w:t>1.430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B99F4F" w14:textId="77777777" w:rsidR="001F391D" w:rsidRPr="00700CDB" w:rsidRDefault="001F391D" w:rsidP="00F05B12">
            <w:pPr>
              <w:spacing w:line="256" w:lineRule="auto"/>
            </w:pPr>
            <w:r w:rsidRPr="00700CDB">
              <w:t>1.730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18A9E" w14:textId="77777777" w:rsidR="001F391D" w:rsidRPr="00700CDB" w:rsidRDefault="001F391D" w:rsidP="00F05B12">
            <w:pPr>
              <w:spacing w:line="256" w:lineRule="auto"/>
            </w:pPr>
            <w:r w:rsidRPr="00700CDB">
              <w:t>2.200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7CF9F0D" w14:textId="77777777" w:rsidR="001F391D" w:rsidRPr="00700CDB" w:rsidRDefault="001F391D" w:rsidP="00F05B12">
            <w:pPr>
              <w:spacing w:line="256" w:lineRule="auto"/>
            </w:pPr>
            <w:r w:rsidRPr="00700CDB">
              <w:t>2.600</w:t>
            </w:r>
          </w:p>
        </w:tc>
      </w:tr>
      <w:tr w:rsidR="001F391D" w:rsidRPr="00700CDB" w14:paraId="4911FFD1"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47ED35A3" w14:textId="77777777" w:rsidR="001F391D" w:rsidRPr="00700CDB" w:rsidRDefault="001F391D" w:rsidP="00F05B12">
            <w:pPr>
              <w:spacing w:line="256" w:lineRule="auto"/>
            </w:pPr>
            <w:r w:rsidRPr="00700CDB">
              <w:t>21</w:t>
            </w:r>
          </w:p>
        </w:tc>
        <w:tc>
          <w:tcPr>
            <w:tcW w:w="972" w:type="dxa"/>
            <w:tcBorders>
              <w:top w:val="single" w:sz="4" w:space="0" w:color="auto"/>
              <w:left w:val="single" w:sz="4" w:space="0" w:color="auto"/>
              <w:bottom w:val="single" w:sz="4" w:space="0" w:color="auto"/>
              <w:right w:val="single" w:sz="4" w:space="0" w:color="auto"/>
            </w:tcBorders>
            <w:vAlign w:val="center"/>
            <w:hideMark/>
          </w:tcPr>
          <w:p w14:paraId="722F9636" w14:textId="77777777" w:rsidR="001F391D" w:rsidRPr="00700CDB" w:rsidRDefault="001F391D" w:rsidP="00F05B12">
            <w:pPr>
              <w:spacing w:line="256" w:lineRule="auto"/>
            </w:pPr>
            <w:r w:rsidRPr="00700CDB">
              <w:t>0.910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6A29A51" w14:textId="77777777" w:rsidR="001F391D" w:rsidRPr="00700CDB" w:rsidRDefault="001F391D" w:rsidP="00F05B12">
            <w:pPr>
              <w:spacing w:line="256" w:lineRule="auto"/>
            </w:pPr>
            <w:r w:rsidRPr="00700CDB">
              <w:t>1.070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4706E347" w14:textId="77777777" w:rsidR="001F391D" w:rsidRPr="00700CDB" w:rsidRDefault="001F391D" w:rsidP="00F05B12">
            <w:pPr>
              <w:spacing w:line="256" w:lineRule="auto"/>
            </w:pPr>
            <w:r w:rsidRPr="00700CDB">
              <w:t>1.220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6E49EA11" w14:textId="77777777" w:rsidR="001F391D" w:rsidRPr="00700CDB" w:rsidRDefault="001F391D" w:rsidP="00F05B12">
            <w:pPr>
              <w:spacing w:line="256" w:lineRule="auto"/>
            </w:pPr>
            <w:r w:rsidRPr="00700CDB">
              <w:t>1.630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A56EC3" w14:textId="77777777" w:rsidR="001F391D" w:rsidRPr="00700CDB" w:rsidRDefault="001F391D" w:rsidP="00F05B12">
            <w:pPr>
              <w:spacing w:line="256" w:lineRule="auto"/>
            </w:pPr>
            <w:r w:rsidRPr="00700CDB">
              <w:t>1.980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96E78F" w14:textId="77777777" w:rsidR="001F391D" w:rsidRPr="00700CDB" w:rsidRDefault="001F391D" w:rsidP="00F05B12">
            <w:pPr>
              <w:spacing w:line="256" w:lineRule="auto"/>
            </w:pPr>
            <w:r w:rsidRPr="00700CDB">
              <w:t>2.420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3E460C" w14:textId="77777777" w:rsidR="001F391D" w:rsidRPr="00700CDB" w:rsidRDefault="001F391D" w:rsidP="00F05B12">
            <w:pPr>
              <w:spacing w:line="256" w:lineRule="auto"/>
            </w:pPr>
            <w:r w:rsidRPr="00700CDB">
              <w:t>3.000</w:t>
            </w:r>
          </w:p>
        </w:tc>
      </w:tr>
      <w:tr w:rsidR="001F391D" w:rsidRPr="00700CDB" w14:paraId="67C55FD6"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528FDD60" w14:textId="77777777" w:rsidR="001F391D" w:rsidRPr="00700CDB" w:rsidRDefault="001F391D" w:rsidP="00F05B12">
            <w:pPr>
              <w:spacing w:line="256" w:lineRule="auto"/>
            </w:pPr>
            <w:r w:rsidRPr="00700CDB">
              <w:t>22</w:t>
            </w:r>
          </w:p>
        </w:tc>
        <w:tc>
          <w:tcPr>
            <w:tcW w:w="972" w:type="dxa"/>
            <w:tcBorders>
              <w:top w:val="single" w:sz="4" w:space="0" w:color="auto"/>
              <w:left w:val="single" w:sz="4" w:space="0" w:color="auto"/>
              <w:bottom w:val="single" w:sz="4" w:space="0" w:color="auto"/>
              <w:right w:val="single" w:sz="4" w:space="0" w:color="auto"/>
            </w:tcBorders>
            <w:vAlign w:val="center"/>
            <w:hideMark/>
          </w:tcPr>
          <w:p w14:paraId="742C8DA7" w14:textId="77777777" w:rsidR="001F391D" w:rsidRPr="00700CDB" w:rsidRDefault="001F391D" w:rsidP="00F05B12">
            <w:pPr>
              <w:spacing w:line="256" w:lineRule="auto"/>
            </w:pPr>
            <w:r w:rsidRPr="00700CDB">
              <w:t>1.050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C434171" w14:textId="77777777" w:rsidR="001F391D" w:rsidRPr="00700CDB" w:rsidRDefault="001F391D" w:rsidP="00F05B12">
            <w:pPr>
              <w:spacing w:line="256" w:lineRule="auto"/>
            </w:pPr>
            <w:r w:rsidRPr="00700CDB">
              <w:t>1.220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6B327CF7" w14:textId="77777777" w:rsidR="001F391D" w:rsidRPr="00700CDB" w:rsidRDefault="001F391D" w:rsidP="00F05B12">
            <w:pPr>
              <w:spacing w:line="256" w:lineRule="auto"/>
            </w:pPr>
            <w:r w:rsidRPr="00700CDB">
              <w:t>1.300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AF105BF" w14:textId="77777777" w:rsidR="001F391D" w:rsidRPr="00700CDB" w:rsidRDefault="001F391D" w:rsidP="00F05B12">
            <w:pPr>
              <w:spacing w:line="256" w:lineRule="auto"/>
            </w:pPr>
            <w:r w:rsidRPr="00700CDB">
              <w:t>1.850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762728" w14:textId="77777777" w:rsidR="001F391D" w:rsidRPr="00700CDB" w:rsidRDefault="001F391D" w:rsidP="00F05B12">
            <w:pPr>
              <w:spacing w:line="256" w:lineRule="auto"/>
            </w:pPr>
            <w:r w:rsidRPr="00700CDB">
              <w:t>2.230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C92144" w14:textId="77777777" w:rsidR="001F391D" w:rsidRPr="00700CDB" w:rsidRDefault="001F391D" w:rsidP="00F05B12">
            <w:pPr>
              <w:spacing w:line="256" w:lineRule="auto"/>
            </w:pPr>
            <w:r w:rsidRPr="00700CDB">
              <w:t>2.680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50E1195" w14:textId="77777777" w:rsidR="001F391D" w:rsidRPr="00700CDB" w:rsidRDefault="001F391D" w:rsidP="00F05B12">
            <w:pPr>
              <w:spacing w:line="256" w:lineRule="auto"/>
            </w:pPr>
            <w:r w:rsidRPr="00700CDB">
              <w:t>3.400</w:t>
            </w:r>
          </w:p>
        </w:tc>
      </w:tr>
      <w:tr w:rsidR="001F391D" w:rsidRPr="00700CDB" w14:paraId="7CF5EAAB"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19FA855D" w14:textId="77777777" w:rsidR="001F391D" w:rsidRPr="00700CDB" w:rsidRDefault="001F391D" w:rsidP="00F05B12">
            <w:pPr>
              <w:spacing w:line="256" w:lineRule="auto"/>
            </w:pPr>
            <w:r w:rsidRPr="00700CDB">
              <w:t>23</w:t>
            </w:r>
          </w:p>
        </w:tc>
        <w:tc>
          <w:tcPr>
            <w:tcW w:w="972" w:type="dxa"/>
            <w:tcBorders>
              <w:top w:val="single" w:sz="4" w:space="0" w:color="auto"/>
              <w:left w:val="single" w:sz="4" w:space="0" w:color="auto"/>
              <w:bottom w:val="single" w:sz="4" w:space="0" w:color="auto"/>
              <w:right w:val="single" w:sz="4" w:space="0" w:color="auto"/>
            </w:tcBorders>
            <w:vAlign w:val="center"/>
            <w:hideMark/>
          </w:tcPr>
          <w:p w14:paraId="3ADAF47C" w14:textId="77777777" w:rsidR="001F391D" w:rsidRPr="00700CDB" w:rsidRDefault="001F391D" w:rsidP="00F05B12">
            <w:pPr>
              <w:spacing w:line="256" w:lineRule="auto"/>
            </w:pPr>
            <w:r w:rsidRPr="00700CDB">
              <w:t>1.190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7CE21F9F" w14:textId="77777777" w:rsidR="001F391D" w:rsidRPr="00700CDB" w:rsidRDefault="001F391D" w:rsidP="00F05B12">
            <w:pPr>
              <w:spacing w:line="256" w:lineRule="auto"/>
            </w:pPr>
            <w:r w:rsidRPr="00700CDB">
              <w:t>1.370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9E40A28" w14:textId="77777777" w:rsidR="001F391D" w:rsidRPr="00700CDB" w:rsidRDefault="001F391D" w:rsidP="00F05B12">
            <w:pPr>
              <w:spacing w:line="256" w:lineRule="auto"/>
            </w:pPr>
            <w:r w:rsidRPr="00700CDB">
              <w:t>1.450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0C664985" w14:textId="77777777" w:rsidR="001F391D" w:rsidRPr="00700CDB" w:rsidRDefault="001F391D" w:rsidP="00F05B12">
            <w:pPr>
              <w:spacing w:line="256" w:lineRule="auto"/>
            </w:pPr>
            <w:r w:rsidRPr="00700CDB">
              <w:t>2.080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1F3481" w14:textId="77777777" w:rsidR="001F391D" w:rsidRPr="00700CDB" w:rsidRDefault="001F391D" w:rsidP="00F05B12">
            <w:pPr>
              <w:spacing w:line="256" w:lineRule="auto"/>
            </w:pPr>
            <w:r w:rsidRPr="00700CDB">
              <w:t>2.480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E13C1" w14:textId="77777777" w:rsidR="001F391D" w:rsidRPr="00700CDB" w:rsidRDefault="001F391D" w:rsidP="00F05B12">
            <w:pPr>
              <w:spacing w:line="256" w:lineRule="auto"/>
            </w:pPr>
            <w:r w:rsidRPr="00700CDB">
              <w:t>3.000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DB89341" w14:textId="77777777" w:rsidR="001F391D" w:rsidRPr="00700CDB" w:rsidRDefault="001F391D" w:rsidP="00F05B12">
            <w:pPr>
              <w:spacing w:line="256" w:lineRule="auto"/>
            </w:pPr>
            <w:r w:rsidRPr="00700CDB">
              <w:t>3.770</w:t>
            </w:r>
          </w:p>
        </w:tc>
      </w:tr>
      <w:tr w:rsidR="001F391D" w:rsidRPr="00700CDB" w14:paraId="728B9922"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01389BF5" w14:textId="77777777" w:rsidR="001F391D" w:rsidRPr="00700CDB" w:rsidRDefault="001F391D" w:rsidP="00F05B12">
            <w:pPr>
              <w:spacing w:line="256" w:lineRule="auto"/>
            </w:pPr>
            <w:r w:rsidRPr="00700CDB">
              <w:t>24</w:t>
            </w:r>
          </w:p>
        </w:tc>
        <w:tc>
          <w:tcPr>
            <w:tcW w:w="972" w:type="dxa"/>
            <w:tcBorders>
              <w:top w:val="single" w:sz="4" w:space="0" w:color="auto"/>
              <w:left w:val="single" w:sz="4" w:space="0" w:color="auto"/>
              <w:bottom w:val="single" w:sz="4" w:space="0" w:color="auto"/>
              <w:right w:val="single" w:sz="4" w:space="0" w:color="auto"/>
            </w:tcBorders>
            <w:vAlign w:val="center"/>
            <w:hideMark/>
          </w:tcPr>
          <w:p w14:paraId="73C3C6F7" w14:textId="77777777" w:rsidR="001F391D" w:rsidRPr="00700CDB" w:rsidRDefault="001F391D" w:rsidP="00F05B12">
            <w:pPr>
              <w:spacing w:line="256" w:lineRule="auto"/>
            </w:pPr>
            <w:r w:rsidRPr="00700CDB">
              <w:t>1.330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8B4DE14" w14:textId="77777777" w:rsidR="001F391D" w:rsidRPr="00700CDB" w:rsidRDefault="001F391D" w:rsidP="00F05B12">
            <w:pPr>
              <w:spacing w:line="256" w:lineRule="auto"/>
            </w:pPr>
            <w:r w:rsidRPr="00700CDB">
              <w:t>1.520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DB87D4F" w14:textId="77777777" w:rsidR="001F391D" w:rsidRPr="00700CDB" w:rsidRDefault="001F391D" w:rsidP="00F05B12">
            <w:pPr>
              <w:spacing w:line="256" w:lineRule="auto"/>
            </w:pPr>
            <w:r w:rsidRPr="00700CDB">
              <w:t>1.650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9AC0395" w14:textId="77777777" w:rsidR="001F391D" w:rsidRPr="00700CDB" w:rsidRDefault="001F391D" w:rsidP="00F05B12">
            <w:pPr>
              <w:spacing w:line="256" w:lineRule="auto"/>
            </w:pPr>
            <w:r w:rsidRPr="00700CDB">
              <w:t>2.300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25AB2" w14:textId="77777777" w:rsidR="001F391D" w:rsidRPr="00700CDB" w:rsidRDefault="001F391D" w:rsidP="00F05B12">
            <w:pPr>
              <w:spacing w:line="256" w:lineRule="auto"/>
            </w:pPr>
            <w:r w:rsidRPr="00700CDB">
              <w:t>2.750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2E4A55" w14:textId="77777777" w:rsidR="001F391D" w:rsidRPr="00700CDB" w:rsidRDefault="001F391D" w:rsidP="00F05B12">
            <w:pPr>
              <w:spacing w:line="256" w:lineRule="auto"/>
            </w:pPr>
            <w:r w:rsidRPr="00700CDB">
              <w:t>3.320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E69FC1" w14:textId="77777777" w:rsidR="001F391D" w:rsidRPr="00700CDB" w:rsidRDefault="001F391D" w:rsidP="00F05B12">
            <w:pPr>
              <w:spacing w:line="256" w:lineRule="auto"/>
            </w:pPr>
            <w:r w:rsidRPr="00700CDB">
              <w:t>3.990</w:t>
            </w:r>
          </w:p>
        </w:tc>
      </w:tr>
      <w:tr w:rsidR="001F391D" w:rsidRPr="00700CDB" w14:paraId="35B5B482" w14:textId="77777777" w:rsidTr="00F05B12">
        <w:trPr>
          <w:trHeight w:hRule="exact" w:val="400"/>
        </w:trPr>
        <w:tc>
          <w:tcPr>
            <w:tcW w:w="1276" w:type="dxa"/>
            <w:tcBorders>
              <w:top w:val="single" w:sz="4" w:space="0" w:color="auto"/>
              <w:left w:val="single" w:sz="4" w:space="0" w:color="auto"/>
              <w:bottom w:val="single" w:sz="4" w:space="0" w:color="auto"/>
              <w:right w:val="single" w:sz="4" w:space="0" w:color="auto"/>
            </w:tcBorders>
            <w:vAlign w:val="center"/>
            <w:hideMark/>
          </w:tcPr>
          <w:p w14:paraId="707EAE60" w14:textId="77777777" w:rsidR="001F391D" w:rsidRPr="00700CDB" w:rsidRDefault="001F391D" w:rsidP="00F05B12">
            <w:pPr>
              <w:spacing w:line="256" w:lineRule="auto"/>
            </w:pPr>
            <w:r w:rsidRPr="00700CDB">
              <w:t>25</w:t>
            </w:r>
          </w:p>
        </w:tc>
        <w:tc>
          <w:tcPr>
            <w:tcW w:w="972" w:type="dxa"/>
            <w:tcBorders>
              <w:top w:val="single" w:sz="4" w:space="0" w:color="auto"/>
              <w:left w:val="single" w:sz="4" w:space="0" w:color="auto"/>
              <w:bottom w:val="single" w:sz="4" w:space="0" w:color="auto"/>
              <w:right w:val="single" w:sz="4" w:space="0" w:color="auto"/>
            </w:tcBorders>
            <w:vAlign w:val="center"/>
            <w:hideMark/>
          </w:tcPr>
          <w:p w14:paraId="46F490FC" w14:textId="77777777" w:rsidR="001F391D" w:rsidRPr="00700CDB" w:rsidRDefault="001F391D" w:rsidP="00F05B12">
            <w:pPr>
              <w:spacing w:line="256" w:lineRule="auto"/>
            </w:pPr>
            <w:r w:rsidRPr="00700CDB">
              <w:t>1.450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2F6AF3FB" w14:textId="77777777" w:rsidR="001F391D" w:rsidRPr="00700CDB" w:rsidRDefault="001F391D" w:rsidP="00F05B12">
            <w:pPr>
              <w:spacing w:line="256" w:lineRule="auto"/>
            </w:pPr>
            <w:r w:rsidRPr="00700CDB">
              <w:t>1.710</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51EB542" w14:textId="77777777" w:rsidR="001F391D" w:rsidRPr="00700CDB" w:rsidRDefault="001F391D" w:rsidP="00F05B12">
            <w:pPr>
              <w:spacing w:line="256" w:lineRule="auto"/>
            </w:pPr>
            <w:r w:rsidRPr="00700CDB">
              <w:t>2.000</w:t>
            </w:r>
          </w:p>
        </w:tc>
        <w:tc>
          <w:tcPr>
            <w:tcW w:w="1066" w:type="dxa"/>
            <w:tcBorders>
              <w:top w:val="single" w:sz="4" w:space="0" w:color="auto"/>
              <w:left w:val="single" w:sz="4" w:space="0" w:color="auto"/>
              <w:bottom w:val="single" w:sz="4" w:space="0" w:color="auto"/>
              <w:right w:val="single" w:sz="4" w:space="0" w:color="auto"/>
            </w:tcBorders>
            <w:vAlign w:val="center"/>
            <w:hideMark/>
          </w:tcPr>
          <w:p w14:paraId="761C6CFB" w14:textId="77777777" w:rsidR="001F391D" w:rsidRPr="00700CDB" w:rsidRDefault="001F391D" w:rsidP="00F05B12">
            <w:pPr>
              <w:spacing w:line="256" w:lineRule="auto"/>
            </w:pPr>
            <w:r w:rsidRPr="00700CDB">
              <w:t>2.450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8DC861" w14:textId="77777777" w:rsidR="001F391D" w:rsidRPr="00700CDB" w:rsidRDefault="001F391D" w:rsidP="00F05B12">
            <w:pPr>
              <w:spacing w:line="256" w:lineRule="auto"/>
            </w:pPr>
            <w:r w:rsidRPr="00700CDB">
              <w:t>2.900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4CF9FE" w14:textId="77777777" w:rsidR="001F391D" w:rsidRPr="00700CDB" w:rsidRDefault="001F391D" w:rsidP="00F05B12">
            <w:pPr>
              <w:spacing w:line="256" w:lineRule="auto"/>
            </w:pPr>
            <w:r w:rsidRPr="00700CDB">
              <w:t>3.520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1F6D6D" w14:textId="77777777" w:rsidR="001F391D" w:rsidRPr="00700CDB" w:rsidRDefault="001F391D" w:rsidP="00F05B12">
            <w:pPr>
              <w:spacing w:line="256" w:lineRule="auto"/>
            </w:pPr>
            <w:r w:rsidRPr="00700CDB">
              <w:t>4.230</w:t>
            </w:r>
          </w:p>
        </w:tc>
      </w:tr>
    </w:tbl>
    <w:p w14:paraId="16DAA4C3" w14:textId="77777777" w:rsidR="001F391D" w:rsidRPr="00700CDB" w:rsidRDefault="001F391D" w:rsidP="001F391D">
      <w:r w:rsidRPr="00700CDB">
        <w:t>Ref. : N.B.S. - Technical note 1030 December 1980.</w:t>
      </w:r>
    </w:p>
    <w:p w14:paraId="5CEF95E5" w14:textId="77777777" w:rsidR="001F391D" w:rsidRPr="00700CDB" w:rsidRDefault="001F391D" w:rsidP="001F391D"/>
    <w:p w14:paraId="6E564FD9" w14:textId="77777777" w:rsidR="001F391D" w:rsidRPr="00700CDB" w:rsidRDefault="001F391D" w:rsidP="001F391D"/>
    <w:p w14:paraId="004239FD" w14:textId="77777777" w:rsidR="001F391D" w:rsidRPr="00700CDB" w:rsidRDefault="001F391D" w:rsidP="001F391D">
      <w:pPr>
        <w:pStyle w:val="Titolo4"/>
        <w:numPr>
          <w:ilvl w:val="0"/>
          <w:numId w:val="80"/>
        </w:numPr>
        <w:tabs>
          <w:tab w:val="left" w:pos="708"/>
        </w:tabs>
        <w:ind w:left="426"/>
        <w:rPr>
          <w:lang w:val="it-IT"/>
        </w:rPr>
      </w:pPr>
      <w:bookmarkStart w:id="73" w:name="_Toc460418139"/>
      <w:r w:rsidRPr="00700CDB">
        <w:rPr>
          <w:lang w:val="it-IT"/>
        </w:rPr>
        <w:t xml:space="preserve">MISURE E TEST PER L'ESPORTAZIONE DEL GAS AL PUNTO DI </w:t>
      </w:r>
      <w:bookmarkEnd w:id="73"/>
      <w:r w:rsidRPr="00700CDB">
        <w:rPr>
          <w:lang w:val="it-IT"/>
        </w:rPr>
        <w:t>RICONSEGNA</w:t>
      </w:r>
      <w:bookmarkStart w:id="74" w:name="_Toc460418144"/>
    </w:p>
    <w:p w14:paraId="07B73FA8" w14:textId="77777777" w:rsidR="001F391D" w:rsidRPr="00700CDB" w:rsidRDefault="001F391D" w:rsidP="001F391D">
      <w:pPr>
        <w:pStyle w:val="Titolo4"/>
        <w:numPr>
          <w:ilvl w:val="1"/>
          <w:numId w:val="80"/>
        </w:numPr>
        <w:tabs>
          <w:tab w:val="left" w:pos="708"/>
        </w:tabs>
        <w:ind w:left="426"/>
        <w:rPr>
          <w:lang w:val="it-IT"/>
        </w:rPr>
      </w:pPr>
      <w:r w:rsidRPr="00700CDB">
        <w:rPr>
          <w:lang w:val="it-IT"/>
        </w:rPr>
        <w:t>Consegna del Gas</w:t>
      </w:r>
      <w:bookmarkEnd w:id="74"/>
    </w:p>
    <w:p w14:paraId="1C11D1F9" w14:textId="77777777" w:rsidR="001F391D" w:rsidRPr="00700CDB" w:rsidRDefault="001F391D" w:rsidP="001F391D">
      <w:pPr>
        <w:rPr>
          <w:lang w:val="it-IT"/>
        </w:rPr>
      </w:pPr>
      <w:r w:rsidRPr="00700CDB">
        <w:rPr>
          <w:lang w:val="it-IT"/>
        </w:rPr>
        <w:t>Per misurare accuratamente il gas che dopo la rigassificazione entra nella rete, viene fornito un sistema di misurazione completo. Il sistema di misurazione si trova sul Terminale, ed è costruito nel rispetto delle norme vigenti e dei requisiti stabiliti dalla legislazione nazionale e internazionale e dalla direttiva UE 2004/22 / CE sugli strumenti di misura (MID) applicabili alla misura fiscale del gas naturale. La MID è stata recepita in Italia con il decreto legislativo n ° 22 del 2 febbraio 2007.</w:t>
      </w:r>
    </w:p>
    <w:p w14:paraId="72B0F950" w14:textId="77777777" w:rsidR="001F391D" w:rsidRPr="00700CDB" w:rsidRDefault="001F391D" w:rsidP="001F391D">
      <w:pPr>
        <w:rPr>
          <w:lang w:val="it-IT"/>
        </w:rPr>
      </w:pPr>
    </w:p>
    <w:p w14:paraId="0A59680A" w14:textId="77777777" w:rsidR="001F391D" w:rsidRPr="00700CDB" w:rsidRDefault="001F391D" w:rsidP="001F391D">
      <w:pPr>
        <w:pStyle w:val="Titolo4"/>
        <w:numPr>
          <w:ilvl w:val="2"/>
          <w:numId w:val="80"/>
        </w:numPr>
        <w:tabs>
          <w:tab w:val="left" w:pos="708"/>
        </w:tabs>
        <w:ind w:left="567"/>
        <w:rPr>
          <w:rFonts w:eastAsia="MS Mincho"/>
          <w:lang w:val="it-IT"/>
        </w:rPr>
      </w:pPr>
      <w:bookmarkStart w:id="75" w:name="_Toc460418145"/>
      <w:r w:rsidRPr="00700CDB">
        <w:rPr>
          <w:lang w:val="it-IT"/>
        </w:rPr>
        <w:t>Misurazione</w:t>
      </w:r>
      <w:r w:rsidRPr="00700CDB">
        <w:rPr>
          <w:rFonts w:eastAsia="MS Mincho"/>
          <w:lang w:val="it-IT"/>
        </w:rPr>
        <w:t xml:space="preserve"> del Volume</w:t>
      </w:r>
      <w:bookmarkEnd w:id="75"/>
    </w:p>
    <w:p w14:paraId="22F90E24" w14:textId="77777777" w:rsidR="001F391D" w:rsidRPr="00700CDB" w:rsidRDefault="001F391D" w:rsidP="001F391D">
      <w:pPr>
        <w:rPr>
          <w:lang w:val="it-IT"/>
        </w:rPr>
      </w:pPr>
      <w:r w:rsidRPr="00700CDB">
        <w:rPr>
          <w:lang w:val="it-IT"/>
        </w:rPr>
        <w:t>Il gas esportato viene misurato fiscalmente mediante misuratori a ultrasuoni con un backup del 100%.</w:t>
      </w:r>
    </w:p>
    <w:p w14:paraId="47A051FF" w14:textId="77777777" w:rsidR="001F391D" w:rsidRPr="00700CDB" w:rsidRDefault="001F391D" w:rsidP="001F391D">
      <w:pPr>
        <w:rPr>
          <w:lang w:val="it-IT"/>
        </w:rPr>
      </w:pPr>
    </w:p>
    <w:p w14:paraId="6C767216" w14:textId="77777777" w:rsidR="001F391D" w:rsidRPr="00700CDB" w:rsidRDefault="001F391D" w:rsidP="001F391D">
      <w:pPr>
        <w:pStyle w:val="Titolo4"/>
        <w:numPr>
          <w:ilvl w:val="2"/>
          <w:numId w:val="80"/>
        </w:numPr>
        <w:tabs>
          <w:tab w:val="left" w:pos="708"/>
        </w:tabs>
        <w:ind w:left="567"/>
        <w:rPr>
          <w:rFonts w:eastAsia="MS Mincho"/>
          <w:lang w:val="it-IT"/>
        </w:rPr>
      </w:pPr>
      <w:bookmarkStart w:id="76" w:name="_Toc460418146"/>
      <w:r w:rsidRPr="00700CDB">
        <w:rPr>
          <w:lang w:val="it-IT"/>
        </w:rPr>
        <w:t>Misura</w:t>
      </w:r>
      <w:r w:rsidRPr="00700CDB">
        <w:rPr>
          <w:rFonts w:eastAsia="MS Mincho"/>
          <w:lang w:val="it-IT"/>
        </w:rPr>
        <w:t xml:space="preserve"> della Qualità</w:t>
      </w:r>
      <w:bookmarkEnd w:id="76"/>
    </w:p>
    <w:p w14:paraId="170396A7" w14:textId="77777777" w:rsidR="001F391D" w:rsidRPr="00700CDB" w:rsidRDefault="001F391D" w:rsidP="001F391D">
      <w:pPr>
        <w:rPr>
          <w:rFonts w:eastAsia="MS Mincho"/>
          <w:lang w:val="it-IT" w:eastAsia="ja-JP"/>
        </w:rPr>
      </w:pPr>
      <w:r w:rsidRPr="00700CDB">
        <w:rPr>
          <w:rFonts w:eastAsia="MS Mincho"/>
          <w:lang w:val="it-IT" w:eastAsia="ja-JP"/>
        </w:rPr>
        <w:t>L'analizzatore esegue una misurazione continua dei componenti definiti entro limiti praticabili.</w:t>
      </w:r>
    </w:p>
    <w:p w14:paraId="7FB7446E" w14:textId="77777777" w:rsidR="001F391D" w:rsidRPr="00700CDB" w:rsidRDefault="001F391D" w:rsidP="001F391D">
      <w:pPr>
        <w:rPr>
          <w:lang w:val="it-IT"/>
        </w:rPr>
      </w:pPr>
      <w:r w:rsidRPr="00700CDB">
        <w:rPr>
          <w:lang w:val="it-IT"/>
        </w:rPr>
        <w:t>Due gascromatografi in linea (uno in funzione/l’altro in standby) sono installati sulla linea comune di esportazione a valle della misura, per verificare che la qualità del gas esportato nella rete sia totalmente in conformità con le specifiche del punto di entrata. Il sistema deve essere auto-calibrante e, tramite misurazione diretta o calcolo, fornisce un’accurata analisi della composizione del gas esportato, la sua densità, l’indice di Wobbe e il relativo PCS. Il ciclo di analisi di ogni gas cromatografo è di cinque (5) minuti.</w:t>
      </w:r>
    </w:p>
    <w:p w14:paraId="34C91FE8" w14:textId="77777777" w:rsidR="001F391D" w:rsidRPr="00700CDB" w:rsidRDefault="001F391D" w:rsidP="001F391D">
      <w:pPr>
        <w:rPr>
          <w:lang w:val="it-IT"/>
        </w:rPr>
      </w:pPr>
      <w:r w:rsidRPr="00700CDB">
        <w:rPr>
          <w:lang w:val="it-IT"/>
        </w:rPr>
        <w:t>I punti di campionamento manuali consentono la verifica della composizione del GN (gas) in un laboratorio analisi in caso di contesa o indisponibilità dell'analizzatore di linea, in accordo ai requisiti richiesti dal Gestore della Rete.</w:t>
      </w:r>
    </w:p>
    <w:p w14:paraId="22D9C925" w14:textId="77777777" w:rsidR="001F391D" w:rsidRPr="00700CDB" w:rsidRDefault="001F391D" w:rsidP="001F391D">
      <w:pPr>
        <w:rPr>
          <w:lang w:val="it-IT"/>
        </w:rPr>
      </w:pPr>
      <w:r w:rsidRPr="00700CDB">
        <w:rPr>
          <w:lang w:val="it-IT"/>
        </w:rPr>
        <w:t>In caso di indisponibilità dell'analizzatore o di un suo malfunzionamento, il flowmeter misura il flusso (vedere par. 4.0.3 sotto) sulla base degli ultimi dati disponibili "buoni", che possono risalire fino a nove (9) Giorni prima (e comunque in accordo al Manuale operativo in essere tra SRG e OLT Offshore). Per periodi di indisponibilità più lunghi, viene utilizzato il campionamento manuale, in accordo con le parti in causa.</w:t>
      </w:r>
    </w:p>
    <w:p w14:paraId="18065D52" w14:textId="77777777" w:rsidR="001F391D" w:rsidRPr="00700CDB" w:rsidRDefault="001F391D" w:rsidP="001F391D">
      <w:pPr>
        <w:rPr>
          <w:rFonts w:eastAsia="MS Mincho"/>
          <w:lang w:val="it-IT" w:eastAsia="ja-JP"/>
        </w:rPr>
      </w:pPr>
      <w:r w:rsidRPr="00700CDB">
        <w:rPr>
          <w:rFonts w:eastAsia="MS Mincho"/>
          <w:lang w:val="it-IT" w:eastAsia="ja-JP"/>
        </w:rPr>
        <w:t>I gascromatografi sono conformi ai requisiti del Codice di Rete SRG (capitolo 11 "Qualità del gas").</w:t>
      </w:r>
    </w:p>
    <w:p w14:paraId="4736D434" w14:textId="77777777" w:rsidR="001F391D" w:rsidRPr="00700CDB" w:rsidRDefault="001F391D" w:rsidP="001F391D">
      <w:pPr>
        <w:rPr>
          <w:rFonts w:eastAsia="MS Mincho"/>
          <w:lang w:val="it-IT" w:eastAsia="ja-JP"/>
        </w:rPr>
      </w:pPr>
    </w:p>
    <w:p w14:paraId="1D779853" w14:textId="77777777" w:rsidR="001F391D" w:rsidRPr="00700CDB" w:rsidRDefault="001F391D" w:rsidP="001F391D">
      <w:pPr>
        <w:pStyle w:val="Titolo4"/>
        <w:numPr>
          <w:ilvl w:val="2"/>
          <w:numId w:val="80"/>
        </w:numPr>
        <w:tabs>
          <w:tab w:val="left" w:pos="708"/>
        </w:tabs>
        <w:ind w:left="567"/>
        <w:rPr>
          <w:rFonts w:eastAsia="MS Mincho"/>
          <w:lang w:val="it-IT"/>
        </w:rPr>
      </w:pPr>
      <w:bookmarkStart w:id="77" w:name="_Toc460418147"/>
      <w:r w:rsidRPr="00700CDB">
        <w:rPr>
          <w:rFonts w:eastAsia="MS Mincho"/>
          <w:lang w:val="it-IT"/>
        </w:rPr>
        <w:t>Flow Computer</w:t>
      </w:r>
      <w:bookmarkEnd w:id="77"/>
    </w:p>
    <w:p w14:paraId="101B5BEE" w14:textId="77777777" w:rsidR="001F391D" w:rsidRPr="00700CDB" w:rsidRDefault="001F391D" w:rsidP="001F391D">
      <w:pPr>
        <w:rPr>
          <w:lang w:val="it-IT"/>
        </w:rPr>
      </w:pPr>
      <w:r w:rsidRPr="00700CDB">
        <w:rPr>
          <w:lang w:val="it-IT"/>
        </w:rPr>
        <w:t>Ciascun flusso di misura fiscale ha dei flowcomputer digitali dedicati che comunicano con i loro rispettivi flowmeter tramite un’interfaccia Fieldbus e scaricano i dati ricevuti dai gas cromatografi e dagli strumenti di campo per il calcolo in continuo dei seguenti valori:</w:t>
      </w:r>
    </w:p>
    <w:p w14:paraId="04A280A6" w14:textId="77777777" w:rsidR="001F391D" w:rsidRPr="00700CDB" w:rsidRDefault="001F391D" w:rsidP="001F391D">
      <w:pPr>
        <w:rPr>
          <w:rFonts w:eastAsia="MS Mincho"/>
          <w:lang w:val="it-IT" w:eastAsia="ja-JP"/>
        </w:rPr>
      </w:pPr>
      <w:r w:rsidRPr="00700CDB">
        <w:rPr>
          <w:rFonts w:eastAsia="MS Mincho"/>
          <w:lang w:val="it-IT" w:eastAsia="ja-JP"/>
        </w:rPr>
        <w:t>Flusso volumetrico;</w:t>
      </w:r>
    </w:p>
    <w:p w14:paraId="692E02D8" w14:textId="77777777" w:rsidR="001F391D" w:rsidRPr="00700CDB" w:rsidRDefault="001F391D" w:rsidP="001F391D">
      <w:pPr>
        <w:rPr>
          <w:rFonts w:eastAsia="MS Mincho"/>
          <w:lang w:val="it-IT" w:eastAsia="ja-JP"/>
        </w:rPr>
      </w:pPr>
      <w:r w:rsidRPr="00700CDB">
        <w:rPr>
          <w:rFonts w:eastAsia="MS Mincho"/>
          <w:lang w:val="it-IT" w:eastAsia="ja-JP"/>
        </w:rPr>
        <w:t>Totalizzatore del flusso volumetrico;</w:t>
      </w:r>
    </w:p>
    <w:p w14:paraId="25300E8F" w14:textId="77777777" w:rsidR="001F391D" w:rsidRPr="00700CDB" w:rsidRDefault="001F391D" w:rsidP="001F391D">
      <w:pPr>
        <w:rPr>
          <w:rFonts w:eastAsia="MS Mincho"/>
          <w:lang w:val="it-IT" w:eastAsia="ja-JP"/>
        </w:rPr>
      </w:pPr>
      <w:r w:rsidRPr="00700CDB">
        <w:rPr>
          <w:lang w:val="it-IT"/>
        </w:rPr>
        <w:lastRenderedPageBreak/>
        <w:t xml:space="preserve">Flusso e totalizzatore di flusso massico </w:t>
      </w:r>
    </w:p>
    <w:p w14:paraId="3FAB419E" w14:textId="77777777" w:rsidR="001F391D" w:rsidRPr="00700CDB" w:rsidRDefault="001F391D" w:rsidP="001F391D">
      <w:pPr>
        <w:rPr>
          <w:rFonts w:eastAsia="MS Mincho"/>
          <w:lang w:val="it-IT" w:eastAsia="ja-JP"/>
        </w:rPr>
      </w:pPr>
      <w:r w:rsidRPr="00700CDB">
        <w:rPr>
          <w:rFonts w:eastAsia="MS Mincho"/>
          <w:lang w:val="it-IT" w:eastAsia="ja-JP"/>
        </w:rPr>
        <w:t>Direzione di flusso;</w:t>
      </w:r>
    </w:p>
    <w:p w14:paraId="280110AF" w14:textId="77777777" w:rsidR="001F391D" w:rsidRPr="00700CDB" w:rsidRDefault="001F391D" w:rsidP="001F391D">
      <w:pPr>
        <w:rPr>
          <w:rFonts w:eastAsia="MS Mincho"/>
          <w:lang w:val="it-IT" w:eastAsia="ja-JP"/>
        </w:rPr>
      </w:pPr>
      <w:r w:rsidRPr="00700CDB">
        <w:rPr>
          <w:rFonts w:eastAsia="MS Mincho"/>
          <w:lang w:val="it-IT" w:eastAsia="ja-JP"/>
        </w:rPr>
        <w:t>Energia totale;</w:t>
      </w:r>
    </w:p>
    <w:p w14:paraId="4BE9CB96" w14:textId="77777777" w:rsidR="001F391D" w:rsidRPr="00700CDB" w:rsidRDefault="001F391D" w:rsidP="001F391D">
      <w:pPr>
        <w:rPr>
          <w:rFonts w:eastAsia="MS Mincho"/>
          <w:lang w:val="it-IT" w:eastAsia="ja-JP"/>
        </w:rPr>
      </w:pPr>
      <w:r w:rsidRPr="00700CDB">
        <w:rPr>
          <w:rFonts w:eastAsia="MS Mincho"/>
          <w:lang w:val="it-IT" w:eastAsia="ja-JP"/>
        </w:rPr>
        <w:t>Calcolo del potere calorifico;</w:t>
      </w:r>
    </w:p>
    <w:p w14:paraId="6334144E" w14:textId="77777777" w:rsidR="001F391D" w:rsidRPr="00700CDB" w:rsidRDefault="001F391D" w:rsidP="001F391D">
      <w:pPr>
        <w:rPr>
          <w:rFonts w:eastAsia="MS Mincho"/>
          <w:lang w:val="it-IT" w:eastAsia="ja-JP"/>
        </w:rPr>
      </w:pPr>
      <w:r w:rsidRPr="00700CDB">
        <w:rPr>
          <w:rFonts w:eastAsia="MS Mincho"/>
          <w:lang w:val="it-IT" w:eastAsia="ja-JP"/>
        </w:rPr>
        <w:t>Composizione del gas;</w:t>
      </w:r>
    </w:p>
    <w:p w14:paraId="5FFBD3DE" w14:textId="77777777" w:rsidR="001F391D" w:rsidRPr="00700CDB" w:rsidRDefault="001F391D" w:rsidP="001F391D">
      <w:pPr>
        <w:rPr>
          <w:rFonts w:eastAsia="MS Mincho"/>
          <w:lang w:val="it-IT" w:eastAsia="ja-JP"/>
        </w:rPr>
      </w:pPr>
      <w:r w:rsidRPr="00700CDB">
        <w:rPr>
          <w:rFonts w:eastAsia="MS Mincho"/>
          <w:lang w:val="it-IT" w:eastAsia="ja-JP"/>
        </w:rPr>
        <w:t>Densità (in accordo alla ISO 6976);</w:t>
      </w:r>
    </w:p>
    <w:p w14:paraId="5AFBDC30" w14:textId="77777777" w:rsidR="001F391D" w:rsidRPr="00700CDB" w:rsidRDefault="001F391D" w:rsidP="001F391D">
      <w:pPr>
        <w:rPr>
          <w:rFonts w:eastAsia="MS Mincho"/>
          <w:lang w:val="it-IT" w:eastAsia="ja-JP"/>
        </w:rPr>
      </w:pPr>
      <w:r w:rsidRPr="00700CDB">
        <w:rPr>
          <w:rFonts w:eastAsia="MS Mincho"/>
          <w:lang w:val="it-IT" w:eastAsia="ja-JP"/>
        </w:rPr>
        <w:t>Fattore di compressibilità;</w:t>
      </w:r>
    </w:p>
    <w:p w14:paraId="0B3B16E6" w14:textId="77777777" w:rsidR="001F391D" w:rsidRPr="00700CDB" w:rsidRDefault="001F391D" w:rsidP="001F391D">
      <w:pPr>
        <w:rPr>
          <w:rFonts w:eastAsia="MS Mincho"/>
          <w:lang w:val="it-IT" w:eastAsia="ja-JP"/>
        </w:rPr>
      </w:pPr>
      <w:r w:rsidRPr="00700CDB">
        <w:rPr>
          <w:rFonts w:eastAsia="MS Mincho"/>
          <w:lang w:val="it-IT" w:eastAsia="ja-JP"/>
        </w:rPr>
        <w:t>Temperatura di processo;</w:t>
      </w:r>
    </w:p>
    <w:p w14:paraId="74EA39E3" w14:textId="77777777" w:rsidR="001F391D" w:rsidRPr="00700CDB" w:rsidRDefault="001F391D" w:rsidP="001F391D">
      <w:pPr>
        <w:rPr>
          <w:rFonts w:eastAsia="MS Mincho"/>
          <w:lang w:val="it-IT" w:eastAsia="ja-JP"/>
        </w:rPr>
      </w:pPr>
      <w:r w:rsidRPr="00700CDB">
        <w:rPr>
          <w:rFonts w:eastAsia="MS Mincho"/>
          <w:lang w:val="it-IT" w:eastAsia="ja-JP"/>
        </w:rPr>
        <w:t>Pressione di processo.</w:t>
      </w:r>
    </w:p>
    <w:p w14:paraId="58BBAC7B" w14:textId="77777777" w:rsidR="001F391D" w:rsidRPr="00700CDB" w:rsidRDefault="001F391D" w:rsidP="001F391D">
      <w:pPr>
        <w:rPr>
          <w:rFonts w:eastAsia="MS Mincho"/>
          <w:lang w:val="it-IT" w:eastAsia="ja-JP"/>
        </w:rPr>
      </w:pPr>
      <w:r w:rsidRPr="00700CDB">
        <w:rPr>
          <w:rFonts w:eastAsia="MS Mincho"/>
          <w:lang w:val="it-IT" w:eastAsia="ja-JP"/>
        </w:rPr>
        <w:t>Il flow computer fornisce calcoli per il flusso di gas alle “condizioni di riferimento” (come previste da ISO 13443 – pressione 101,325 kPa, temperatura 288.15 K). Il flow computer usa l’input dal flowmeter a ultrasuoni per restituire la pressione, la temperatura e il fattore di compressibilità in accordo alla ISO 12213.</w:t>
      </w:r>
    </w:p>
    <w:p w14:paraId="32D4BDA1" w14:textId="77777777" w:rsidR="001F391D" w:rsidRPr="00700CDB" w:rsidRDefault="001F391D" w:rsidP="001F391D">
      <w:pPr>
        <w:rPr>
          <w:rFonts w:eastAsia="MS Mincho"/>
          <w:lang w:val="it-IT" w:eastAsia="ja-JP"/>
        </w:rPr>
      </w:pPr>
    </w:p>
    <w:p w14:paraId="267BA640" w14:textId="77777777" w:rsidR="001F391D" w:rsidRPr="00700CDB" w:rsidRDefault="001F391D" w:rsidP="001F391D">
      <w:pPr>
        <w:pStyle w:val="Titolo4"/>
        <w:numPr>
          <w:ilvl w:val="2"/>
          <w:numId w:val="80"/>
        </w:numPr>
        <w:tabs>
          <w:tab w:val="left" w:pos="708"/>
        </w:tabs>
        <w:ind w:left="567"/>
        <w:rPr>
          <w:rFonts w:eastAsia="MS Mincho"/>
          <w:lang w:val="it-IT"/>
        </w:rPr>
      </w:pPr>
      <w:bookmarkStart w:id="78" w:name="_Toc460418148"/>
      <w:r w:rsidRPr="00700CDB">
        <w:rPr>
          <w:rFonts w:eastAsia="MS Mincho"/>
          <w:lang w:val="it-IT"/>
        </w:rPr>
        <w:t>Accuratezza complessiva del sistema di misura</w:t>
      </w:r>
      <w:bookmarkEnd w:id="78"/>
      <w:r w:rsidRPr="00700CDB">
        <w:rPr>
          <w:rFonts w:eastAsia="MS Mincho"/>
          <w:lang w:val="it-IT"/>
        </w:rPr>
        <w:t xml:space="preserve"> </w:t>
      </w:r>
    </w:p>
    <w:p w14:paraId="70A5BA24" w14:textId="77777777" w:rsidR="001F391D" w:rsidRPr="00700CDB" w:rsidRDefault="001F391D" w:rsidP="001F391D">
      <w:pPr>
        <w:rPr>
          <w:rFonts w:eastAsia="MS Mincho"/>
          <w:lang w:val="it-IT" w:eastAsia="ja-JP"/>
        </w:rPr>
      </w:pPr>
      <w:r w:rsidRPr="00700CDB">
        <w:rPr>
          <w:rFonts w:eastAsia="MS Mincho"/>
          <w:lang w:val="it-IT" w:eastAsia="ja-JP"/>
        </w:rPr>
        <w:t>L’incertezza complessiva è in accordo alla ISO 5168.</w:t>
      </w:r>
    </w:p>
    <w:p w14:paraId="20E2EF91" w14:textId="77777777" w:rsidR="001F391D" w:rsidRPr="00700CDB" w:rsidRDefault="001F391D" w:rsidP="001F391D">
      <w:pPr>
        <w:rPr>
          <w:rFonts w:eastAsia="MS Mincho"/>
          <w:lang w:val="it-IT" w:eastAsia="ja-JP"/>
        </w:rPr>
      </w:pPr>
    </w:p>
    <w:p w14:paraId="3D0D4426" w14:textId="77777777" w:rsidR="001F391D" w:rsidRPr="00700CDB" w:rsidRDefault="001F391D" w:rsidP="001F391D">
      <w:pPr>
        <w:pStyle w:val="Titolo4"/>
        <w:numPr>
          <w:ilvl w:val="2"/>
          <w:numId w:val="80"/>
        </w:numPr>
        <w:tabs>
          <w:tab w:val="left" w:pos="708"/>
        </w:tabs>
        <w:ind w:left="567"/>
        <w:rPr>
          <w:rFonts w:eastAsia="MS Mincho"/>
          <w:lang w:val="it-IT"/>
        </w:rPr>
      </w:pPr>
      <w:bookmarkStart w:id="79" w:name="_Toc460418149"/>
      <w:r w:rsidRPr="00700CDB">
        <w:rPr>
          <w:rFonts w:eastAsia="MS Mincho"/>
          <w:lang w:val="it-IT"/>
        </w:rPr>
        <w:t>Sistema di supervisione delle misure fiscali (EMMS)</w:t>
      </w:r>
      <w:bookmarkEnd w:id="79"/>
      <w:r w:rsidRPr="00700CDB">
        <w:rPr>
          <w:rFonts w:eastAsia="MS Mincho"/>
          <w:lang w:val="it-IT"/>
        </w:rPr>
        <w:t xml:space="preserve"> </w:t>
      </w:r>
    </w:p>
    <w:p w14:paraId="40FC41AB" w14:textId="77777777" w:rsidR="001F391D" w:rsidRPr="00700CDB" w:rsidRDefault="001F391D" w:rsidP="001F391D">
      <w:pPr>
        <w:rPr>
          <w:rFonts w:eastAsia="MS Mincho"/>
          <w:lang w:val="it-IT" w:eastAsia="ja-JP"/>
        </w:rPr>
      </w:pPr>
      <w:r w:rsidRPr="00700CDB">
        <w:rPr>
          <w:rFonts w:eastAsia="MS Mincho"/>
          <w:lang w:val="it-IT" w:eastAsia="ja-JP"/>
        </w:rPr>
        <w:t>L’EMMS ridondante al 100% provvede all’interfaccia, l’acquisizione, l’elaborazione, lo stoccaggio e il reporting dei dati di flusso e qualità del gas. L’EMMS controlla e valida i dati di composizione provenienti dagli analizzatori.</w:t>
      </w:r>
    </w:p>
    <w:p w14:paraId="28700B20" w14:textId="77777777" w:rsidR="001F391D" w:rsidRPr="00700CDB" w:rsidRDefault="001F391D" w:rsidP="001F391D">
      <w:pPr>
        <w:rPr>
          <w:rFonts w:eastAsia="MS Mincho"/>
          <w:lang w:val="it-IT" w:eastAsia="ja-JP"/>
        </w:rPr>
      </w:pPr>
    </w:p>
    <w:p w14:paraId="6D678178" w14:textId="77777777" w:rsidR="001F391D" w:rsidRPr="00700CDB" w:rsidRDefault="001F391D" w:rsidP="001F391D">
      <w:pPr>
        <w:pStyle w:val="Titolo4"/>
        <w:numPr>
          <w:ilvl w:val="2"/>
          <w:numId w:val="80"/>
        </w:numPr>
        <w:tabs>
          <w:tab w:val="left" w:pos="708"/>
        </w:tabs>
        <w:ind w:left="567"/>
        <w:rPr>
          <w:rFonts w:eastAsia="MS Mincho"/>
          <w:b w:val="0"/>
          <w:lang w:val="it-IT"/>
        </w:rPr>
      </w:pPr>
      <w:bookmarkStart w:id="80" w:name="_Toc460418150"/>
      <w:r w:rsidRPr="00700CDB">
        <w:rPr>
          <w:rFonts w:eastAsia="MS Mincho"/>
          <w:b w:val="0"/>
          <w:lang w:val="it-IT"/>
        </w:rPr>
        <w:t>Uso del sistema di misura fiscale del fuel gas</w:t>
      </w:r>
      <w:bookmarkEnd w:id="80"/>
    </w:p>
    <w:p w14:paraId="36DED74C" w14:textId="77777777" w:rsidR="001F391D" w:rsidRPr="00700CDB" w:rsidRDefault="001F391D" w:rsidP="001F391D">
      <w:pPr>
        <w:rPr>
          <w:lang w:val="it-IT"/>
        </w:rPr>
      </w:pPr>
      <w:r w:rsidRPr="00700CDB">
        <w:rPr>
          <w:lang w:val="it-IT"/>
        </w:rPr>
        <w:t xml:space="preserve">Qualsiasi fuel gas usato all’interno del Terminale viene misurato fiscalmente. </w:t>
      </w:r>
    </w:p>
    <w:p w14:paraId="1DF65E72" w14:textId="77777777" w:rsidR="001F391D" w:rsidRPr="00700CDB" w:rsidRDefault="001F391D" w:rsidP="001F391D">
      <w:pPr>
        <w:rPr>
          <w:lang w:val="it-IT"/>
        </w:rPr>
      </w:pPr>
      <w:r w:rsidRPr="00700CDB">
        <w:rPr>
          <w:lang w:val="it-IT"/>
        </w:rPr>
        <w:t>Il sistema di misura fiscale consiste di 2 linee di misura parallele (2x100%) equipaggiati di sistemi di misura e in accordo ai requisiti della legge italiana in materia di misura fiscale.</w:t>
      </w:r>
    </w:p>
    <w:p w14:paraId="0F91FB1B" w14:textId="77777777" w:rsidR="001F391D" w:rsidRPr="00700CDB" w:rsidRDefault="001F391D" w:rsidP="001F391D">
      <w:pPr>
        <w:rPr>
          <w:lang w:val="it-IT"/>
        </w:rPr>
      </w:pPr>
    </w:p>
    <w:p w14:paraId="6E5AFD6B" w14:textId="77777777" w:rsidR="001F391D" w:rsidRPr="00700CDB" w:rsidRDefault="001F391D" w:rsidP="001F391D">
      <w:pPr>
        <w:pStyle w:val="Titolo4"/>
        <w:numPr>
          <w:ilvl w:val="2"/>
          <w:numId w:val="80"/>
        </w:numPr>
        <w:tabs>
          <w:tab w:val="left" w:pos="708"/>
        </w:tabs>
        <w:ind w:left="567"/>
        <w:rPr>
          <w:rFonts w:eastAsia="MS Mincho"/>
          <w:lang w:val="it-IT"/>
        </w:rPr>
      </w:pPr>
      <w:bookmarkStart w:id="81" w:name="_Toc460418151"/>
      <w:r w:rsidRPr="00700CDB">
        <w:rPr>
          <w:rFonts w:eastAsia="MS Mincho"/>
          <w:lang w:val="it-IT"/>
        </w:rPr>
        <w:t>Taratura</w:t>
      </w:r>
      <w:bookmarkEnd w:id="81"/>
      <w:r w:rsidRPr="00700CDB">
        <w:rPr>
          <w:rFonts w:eastAsia="MS Mincho"/>
          <w:lang w:val="it-IT"/>
        </w:rPr>
        <w:t xml:space="preserve"> </w:t>
      </w:r>
    </w:p>
    <w:p w14:paraId="33B8DE12" w14:textId="77777777" w:rsidR="001F391D" w:rsidRPr="00700CDB" w:rsidRDefault="001F391D" w:rsidP="001F391D">
      <w:pPr>
        <w:rPr>
          <w:lang w:val="it-IT"/>
        </w:rPr>
      </w:pPr>
      <w:r w:rsidRPr="00700CDB">
        <w:rPr>
          <w:lang w:val="it-IT"/>
        </w:rPr>
        <w:t xml:space="preserve">La taratura dei flow computer viene realizzata in accordo agli standard di SRG. </w:t>
      </w:r>
    </w:p>
    <w:p w14:paraId="562C171A" w14:textId="77777777" w:rsidR="001F391D" w:rsidRPr="00700CDB" w:rsidRDefault="001F391D" w:rsidP="001F391D">
      <w:pPr>
        <w:rPr>
          <w:lang w:val="it-IT"/>
        </w:rPr>
      </w:pPr>
    </w:p>
    <w:p w14:paraId="747F33FB" w14:textId="77777777" w:rsidR="001F391D" w:rsidRPr="00700CDB" w:rsidRDefault="001F391D" w:rsidP="001F391D">
      <w:pPr>
        <w:pStyle w:val="Titolo4"/>
        <w:numPr>
          <w:ilvl w:val="0"/>
          <w:numId w:val="80"/>
        </w:numPr>
        <w:tabs>
          <w:tab w:val="left" w:pos="708"/>
        </w:tabs>
        <w:ind w:left="426"/>
        <w:rPr>
          <w:lang w:val="it-IT"/>
        </w:rPr>
      </w:pPr>
      <w:bookmarkStart w:id="82" w:name="_Toc460418152"/>
      <w:r w:rsidRPr="00700CDB">
        <w:rPr>
          <w:lang w:val="it-IT"/>
        </w:rPr>
        <w:t>Bilanciamento dello stoccaggio</w:t>
      </w:r>
      <w:bookmarkEnd w:id="82"/>
    </w:p>
    <w:p w14:paraId="4EFA27D5" w14:textId="77777777" w:rsidR="001F391D" w:rsidRPr="00700CDB" w:rsidRDefault="001F391D" w:rsidP="001F391D">
      <w:pPr>
        <w:rPr>
          <w:lang w:val="it-IT"/>
        </w:rPr>
      </w:pPr>
      <w:r w:rsidRPr="00700CDB">
        <w:rPr>
          <w:lang w:val="it-IT"/>
        </w:rPr>
        <w:t xml:space="preserve">Il bilanciamento dello stoccaggio viene effettuato quando necessario e in accordo alle autorizzazioni e ai requisiti dell’autorità italiana in materia fiscale. </w:t>
      </w:r>
    </w:p>
    <w:p w14:paraId="6DD6F5C3" w14:textId="77777777" w:rsidR="001F391D" w:rsidRPr="00700CDB" w:rsidRDefault="001F391D" w:rsidP="001F391D">
      <w:pPr>
        <w:rPr>
          <w:lang w:val="it-IT"/>
        </w:rPr>
      </w:pPr>
    </w:p>
    <w:p w14:paraId="6A9F1C71" w14:textId="77777777" w:rsidR="001F391D" w:rsidRPr="00700CDB" w:rsidRDefault="001F391D" w:rsidP="001F391D">
      <w:pPr>
        <w:pStyle w:val="Paragrafoelenco"/>
        <w:numPr>
          <w:ilvl w:val="0"/>
          <w:numId w:val="80"/>
        </w:numPr>
        <w:rPr>
          <w:b/>
          <w:lang w:val="it-IT"/>
        </w:rPr>
      </w:pPr>
      <w:r w:rsidRPr="00700CDB">
        <w:rPr>
          <w:b/>
          <w:lang w:val="it-IT"/>
        </w:rPr>
        <w:t>Modifica dei valori e dei riferimenti tecnici del presente manuale</w:t>
      </w:r>
    </w:p>
    <w:p w14:paraId="75131CC0" w14:textId="77777777" w:rsidR="001F391D" w:rsidRPr="00700CDB" w:rsidRDefault="001F391D" w:rsidP="001F391D">
      <w:pPr>
        <w:rPr>
          <w:lang w:val="it-IT"/>
        </w:rPr>
      </w:pPr>
    </w:p>
    <w:p w14:paraId="7942DBB2" w14:textId="77777777" w:rsidR="001F391D" w:rsidRPr="00700CDB" w:rsidRDefault="001F391D" w:rsidP="001F391D">
      <w:pPr>
        <w:rPr>
          <w:lang w:val="it-IT"/>
        </w:rPr>
      </w:pPr>
      <w:r w:rsidRPr="00700CDB">
        <w:rPr>
          <w:lang w:val="it-IT"/>
        </w:rPr>
        <w:t>Per oggettive ragioni operative e tecniche, nonché in conseguenza di sopravvenuti mutamenti normativi o regolatori, il Gestore potrà modificare uno o più valori e riferimenti tecnici riportati nel presente manuale ovvero introdurre nuovi parametri con effetto retroattivo anche sugli impegni già assunti dagli Utenti.</w:t>
      </w:r>
    </w:p>
    <w:p w14:paraId="14F335E0" w14:textId="77777777" w:rsidR="001F391D" w:rsidRPr="00700CDB" w:rsidRDefault="001F391D" w:rsidP="001F391D">
      <w:pPr>
        <w:rPr>
          <w:lang w:val="it-IT"/>
        </w:rPr>
      </w:pPr>
    </w:p>
    <w:p w14:paraId="51668FBE" w14:textId="77777777" w:rsidR="001F391D" w:rsidRPr="00700CDB" w:rsidRDefault="001F391D" w:rsidP="001F391D">
      <w:pPr>
        <w:pStyle w:val="Titolo4"/>
        <w:numPr>
          <w:ilvl w:val="0"/>
          <w:numId w:val="80"/>
        </w:numPr>
        <w:tabs>
          <w:tab w:val="left" w:pos="708"/>
        </w:tabs>
        <w:ind w:left="426"/>
        <w:rPr>
          <w:b w:val="0"/>
          <w:lang w:val="it-IT"/>
        </w:rPr>
      </w:pPr>
      <w:bookmarkStart w:id="83" w:name="_Toc460418153"/>
      <w:r w:rsidRPr="00700CDB">
        <w:rPr>
          <w:lang w:val="it-IT"/>
        </w:rPr>
        <w:t>Definizioni e standard di riferimento</w:t>
      </w:r>
      <w:bookmarkEnd w:id="83"/>
      <w:r w:rsidRPr="00700CDB">
        <w:rPr>
          <w:lang w:val="it-IT"/>
        </w:rPr>
        <w:t xml:space="preserve"> </w:t>
      </w:r>
      <w:bookmarkStart w:id="84" w:name="_Toc460418155"/>
    </w:p>
    <w:p w14:paraId="66A53CCB" w14:textId="77777777" w:rsidR="001F391D" w:rsidRPr="00700CDB" w:rsidRDefault="001F391D" w:rsidP="001F391D">
      <w:pPr>
        <w:pStyle w:val="Titolo4"/>
        <w:numPr>
          <w:ilvl w:val="1"/>
          <w:numId w:val="80"/>
        </w:numPr>
        <w:tabs>
          <w:tab w:val="left" w:pos="708"/>
        </w:tabs>
        <w:rPr>
          <w:b w:val="0"/>
          <w:lang w:val="it-IT"/>
        </w:rPr>
      </w:pPr>
      <w:r w:rsidRPr="00700CDB">
        <w:rPr>
          <w:lang w:val="it-IT"/>
        </w:rPr>
        <w:t>Lista degli acronimi</w:t>
      </w:r>
      <w:bookmarkEnd w:id="84"/>
    </w:p>
    <w:p w14:paraId="6C1A309A" w14:textId="77777777" w:rsidR="001F391D" w:rsidRPr="00700CDB" w:rsidRDefault="001F391D" w:rsidP="001F391D">
      <w:pPr>
        <w:rPr>
          <w:lang w:val="en-US"/>
        </w:rPr>
      </w:pPr>
      <w:r w:rsidRPr="00700CDB">
        <w:rPr>
          <w:lang w:val="en-US"/>
        </w:rPr>
        <w:t>API</w:t>
      </w:r>
      <w:r w:rsidRPr="00700CDB">
        <w:rPr>
          <w:lang w:val="en-US"/>
        </w:rPr>
        <w:tab/>
      </w:r>
      <w:r w:rsidRPr="00700CDB">
        <w:rPr>
          <w:lang w:val="en-US"/>
        </w:rPr>
        <w:tab/>
        <w:t xml:space="preserve">: </w:t>
      </w:r>
      <w:r w:rsidRPr="00700CDB">
        <w:rPr>
          <w:lang w:val="en-US"/>
        </w:rPr>
        <w:tab/>
        <w:t>American Petroleum Institute</w:t>
      </w:r>
    </w:p>
    <w:p w14:paraId="43C783A0" w14:textId="77777777" w:rsidR="001F391D" w:rsidRPr="00700CDB" w:rsidRDefault="001F391D" w:rsidP="001F391D">
      <w:r w:rsidRPr="00700CDB">
        <w:t>ASTM</w:t>
      </w:r>
      <w:r w:rsidRPr="00700CDB">
        <w:tab/>
      </w:r>
      <w:r w:rsidRPr="00700CDB">
        <w:tab/>
        <w:t>:</w:t>
      </w:r>
      <w:r w:rsidRPr="00700CDB">
        <w:tab/>
        <w:t>ASTM International - formerly American Society for Testing and Materials</w:t>
      </w:r>
    </w:p>
    <w:p w14:paraId="58115861" w14:textId="77777777" w:rsidR="001F391D" w:rsidRPr="00700CDB" w:rsidRDefault="001F391D" w:rsidP="001F391D">
      <w:pPr>
        <w:rPr>
          <w:i/>
          <w:lang w:val="it-IT"/>
        </w:rPr>
      </w:pPr>
      <w:r w:rsidRPr="00700CDB">
        <w:rPr>
          <w:lang w:val="it-IT"/>
        </w:rPr>
        <w:t xml:space="preserve">ATG </w:t>
      </w:r>
      <w:r w:rsidRPr="00700CDB">
        <w:rPr>
          <w:lang w:val="it-IT"/>
        </w:rPr>
        <w:tab/>
      </w:r>
      <w:r w:rsidRPr="00700CDB">
        <w:rPr>
          <w:lang w:val="it-IT"/>
        </w:rPr>
        <w:tab/>
        <w:t>:</w:t>
      </w:r>
      <w:r w:rsidRPr="00700CDB">
        <w:rPr>
          <w:lang w:val="it-IT"/>
        </w:rPr>
        <w:tab/>
        <w:t xml:space="preserve">Automatic tank gauge – </w:t>
      </w:r>
      <w:r w:rsidRPr="00700CDB">
        <w:rPr>
          <w:i/>
          <w:lang w:val="it-IT"/>
        </w:rPr>
        <w:t>misuratore automatico del livello nel serbatoio</w:t>
      </w:r>
    </w:p>
    <w:p w14:paraId="2C78777A" w14:textId="77777777" w:rsidR="001F391D" w:rsidRPr="00700CDB" w:rsidRDefault="001F391D" w:rsidP="001F391D">
      <w:pPr>
        <w:rPr>
          <w:lang w:val="it-IT"/>
        </w:rPr>
      </w:pPr>
      <w:r w:rsidRPr="00700CDB">
        <w:rPr>
          <w:lang w:val="it-IT"/>
        </w:rPr>
        <w:t xml:space="preserve">ATT </w:t>
      </w:r>
      <w:r w:rsidRPr="00700CDB">
        <w:rPr>
          <w:lang w:val="it-IT"/>
        </w:rPr>
        <w:tab/>
      </w:r>
      <w:r w:rsidRPr="00700CDB">
        <w:rPr>
          <w:lang w:val="it-IT"/>
        </w:rPr>
        <w:tab/>
        <w:t>:</w:t>
      </w:r>
      <w:r w:rsidRPr="00700CDB">
        <w:rPr>
          <w:lang w:val="it-IT"/>
        </w:rPr>
        <w:tab/>
        <w:t xml:space="preserve">Automatic tank thermometer - </w:t>
      </w:r>
      <w:r w:rsidRPr="00700CDB">
        <w:rPr>
          <w:i/>
          <w:lang w:val="it-IT"/>
        </w:rPr>
        <w:t>misuratore automatico di temperatura nel serbatoio</w:t>
      </w:r>
    </w:p>
    <w:p w14:paraId="248C4EED" w14:textId="77777777" w:rsidR="001F391D" w:rsidRPr="00700CDB" w:rsidRDefault="001F391D" w:rsidP="001F391D">
      <w:pPr>
        <w:rPr>
          <w:lang w:val="it-IT"/>
        </w:rPr>
      </w:pPr>
      <w:r w:rsidRPr="00700CDB">
        <w:rPr>
          <w:lang w:val="it-IT"/>
        </w:rPr>
        <w:t xml:space="preserve">BOG </w:t>
      </w:r>
      <w:r w:rsidRPr="00700CDB">
        <w:rPr>
          <w:lang w:val="it-IT"/>
        </w:rPr>
        <w:tab/>
      </w:r>
      <w:r w:rsidRPr="00700CDB">
        <w:rPr>
          <w:lang w:val="it-IT"/>
        </w:rPr>
        <w:tab/>
        <w:t>:</w:t>
      </w:r>
      <w:r w:rsidRPr="00700CDB">
        <w:rPr>
          <w:lang w:val="it-IT"/>
        </w:rPr>
        <w:tab/>
        <w:t xml:space="preserve">Boil-off gas </w:t>
      </w:r>
    </w:p>
    <w:p w14:paraId="35BC9824" w14:textId="77777777" w:rsidR="001F391D" w:rsidRPr="00700CDB" w:rsidRDefault="001F391D" w:rsidP="001F391D">
      <w:pPr>
        <w:rPr>
          <w:i/>
          <w:lang w:val="it-IT"/>
        </w:rPr>
      </w:pPr>
      <w:r w:rsidRPr="00700CDB">
        <w:rPr>
          <w:lang w:val="it-IT"/>
        </w:rPr>
        <w:t>CCT</w:t>
      </w:r>
      <w:r w:rsidRPr="00700CDB">
        <w:rPr>
          <w:lang w:val="it-IT"/>
        </w:rPr>
        <w:tab/>
      </w:r>
      <w:r w:rsidRPr="00700CDB">
        <w:rPr>
          <w:lang w:val="it-IT"/>
        </w:rPr>
        <w:tab/>
        <w:t>:</w:t>
      </w:r>
      <w:r w:rsidRPr="00700CDB">
        <w:rPr>
          <w:lang w:val="it-IT"/>
        </w:rPr>
        <w:tab/>
        <w:t xml:space="preserve">Closing Custody Transfer – </w:t>
      </w:r>
      <w:r w:rsidRPr="00700CDB">
        <w:rPr>
          <w:i/>
          <w:lang w:val="it-IT"/>
        </w:rPr>
        <w:t>misurazione di fine discarica</w:t>
      </w:r>
    </w:p>
    <w:p w14:paraId="1F255FD7" w14:textId="77777777" w:rsidR="001F391D" w:rsidRPr="00700CDB" w:rsidRDefault="001F391D" w:rsidP="001F391D">
      <w:pPr>
        <w:rPr>
          <w:lang w:val="it-IT"/>
        </w:rPr>
      </w:pPr>
      <w:r w:rsidRPr="00700CDB">
        <w:rPr>
          <w:lang w:val="it-IT"/>
        </w:rPr>
        <w:t>COS</w:t>
      </w:r>
      <w:r w:rsidRPr="00700CDB">
        <w:rPr>
          <w:lang w:val="it-IT"/>
        </w:rPr>
        <w:tab/>
      </w:r>
      <w:r w:rsidRPr="00700CDB">
        <w:rPr>
          <w:lang w:val="it-IT"/>
        </w:rPr>
        <w:tab/>
        <w:t xml:space="preserve">: </w:t>
      </w:r>
      <w:r w:rsidRPr="00700CDB">
        <w:rPr>
          <w:lang w:val="it-IT"/>
        </w:rPr>
        <w:tab/>
        <w:t>Solfuro di carbonio</w:t>
      </w:r>
    </w:p>
    <w:p w14:paraId="77DA8EDF" w14:textId="77777777" w:rsidR="001F391D" w:rsidRPr="00700CDB" w:rsidRDefault="001F391D" w:rsidP="001F391D">
      <w:pPr>
        <w:rPr>
          <w:lang w:val="it-IT"/>
        </w:rPr>
      </w:pPr>
      <w:r w:rsidRPr="00700CDB">
        <w:rPr>
          <w:lang w:val="it-IT"/>
        </w:rPr>
        <w:t>CP/FP</w:t>
      </w:r>
      <w:r w:rsidRPr="00700CDB">
        <w:rPr>
          <w:lang w:val="it-IT"/>
        </w:rPr>
        <w:tab/>
        <w:t>:</w:t>
      </w:r>
      <w:r w:rsidRPr="00700CDB">
        <w:rPr>
          <w:lang w:val="it-IT"/>
        </w:rPr>
        <w:tab/>
      </w:r>
      <w:r w:rsidRPr="00700CDB">
        <w:rPr>
          <w:lang w:val="it-IT"/>
        </w:rPr>
        <w:tab/>
        <w:t xml:space="preserve">Constant Pressure, Floating Piston – </w:t>
      </w:r>
      <w:r w:rsidRPr="00700CDB">
        <w:rPr>
          <w:i/>
          <w:lang w:val="it-IT"/>
        </w:rPr>
        <w:t>riferito ai cilindri per campione di gas</w:t>
      </w:r>
      <w:r w:rsidRPr="00700CDB">
        <w:rPr>
          <w:lang w:val="it-IT"/>
        </w:rPr>
        <w:t xml:space="preserve"> </w:t>
      </w:r>
    </w:p>
    <w:p w14:paraId="16A80410" w14:textId="77777777" w:rsidR="001F391D" w:rsidRPr="00700CDB" w:rsidRDefault="001F391D" w:rsidP="001F391D">
      <w:pPr>
        <w:rPr>
          <w:i/>
        </w:rPr>
      </w:pPr>
      <w:r w:rsidRPr="00700CDB">
        <w:t>CTS</w:t>
      </w:r>
      <w:r w:rsidRPr="00700CDB">
        <w:tab/>
      </w:r>
      <w:r w:rsidRPr="00700CDB">
        <w:tab/>
        <w:t>:</w:t>
      </w:r>
      <w:r w:rsidRPr="00700CDB">
        <w:tab/>
        <w:t xml:space="preserve">Custody Transfer System </w:t>
      </w:r>
    </w:p>
    <w:p w14:paraId="46B0A7D0" w14:textId="77777777" w:rsidR="001F391D" w:rsidRPr="00700CDB" w:rsidRDefault="001F391D" w:rsidP="001F391D">
      <w:r w:rsidRPr="00700CDB">
        <w:t>CTMS</w:t>
      </w:r>
      <w:r w:rsidRPr="00700CDB">
        <w:tab/>
        <w:t>:</w:t>
      </w:r>
      <w:r w:rsidRPr="00700CDB">
        <w:tab/>
      </w:r>
      <w:r w:rsidRPr="00700CDB">
        <w:tab/>
        <w:t>Custody Transfer Measurement System</w:t>
      </w:r>
    </w:p>
    <w:p w14:paraId="0222B3C7" w14:textId="77777777" w:rsidR="001F391D" w:rsidRPr="00700CDB" w:rsidRDefault="001F391D" w:rsidP="001F391D">
      <w:pPr>
        <w:rPr>
          <w:lang w:val="it-IT"/>
        </w:rPr>
      </w:pPr>
      <w:r w:rsidRPr="00700CDB">
        <w:rPr>
          <w:lang w:val="it-IT"/>
        </w:rPr>
        <w:t>D</w:t>
      </w:r>
      <w:r w:rsidRPr="00700CDB">
        <w:rPr>
          <w:lang w:val="it-IT"/>
        </w:rPr>
        <w:tab/>
      </w:r>
      <w:r w:rsidRPr="00700CDB">
        <w:rPr>
          <w:lang w:val="it-IT"/>
        </w:rPr>
        <w:tab/>
        <w:t xml:space="preserve">: </w:t>
      </w:r>
      <w:r w:rsidRPr="00700CDB">
        <w:rPr>
          <w:lang w:val="it-IT"/>
        </w:rPr>
        <w:tab/>
        <w:t>Punto di rugiada</w:t>
      </w:r>
    </w:p>
    <w:p w14:paraId="08578B46" w14:textId="77777777" w:rsidR="001F391D" w:rsidRPr="00700CDB" w:rsidRDefault="001F391D" w:rsidP="001F391D">
      <w:pPr>
        <w:rPr>
          <w:lang w:val="it-IT"/>
        </w:rPr>
      </w:pPr>
      <w:r w:rsidRPr="00700CDB">
        <w:rPr>
          <w:lang w:val="it-IT"/>
        </w:rPr>
        <w:t>Dr</w:t>
      </w:r>
      <w:r w:rsidRPr="00700CDB">
        <w:rPr>
          <w:lang w:val="it-IT"/>
        </w:rPr>
        <w:tab/>
      </w:r>
      <w:r w:rsidRPr="00700CDB">
        <w:rPr>
          <w:lang w:val="it-IT"/>
        </w:rPr>
        <w:tab/>
        <w:t xml:space="preserve">: </w:t>
      </w:r>
      <w:r w:rsidRPr="00700CDB">
        <w:rPr>
          <w:lang w:val="it-IT"/>
        </w:rPr>
        <w:tab/>
        <w:t>Densità relativa</w:t>
      </w:r>
    </w:p>
    <w:p w14:paraId="2186B5D4" w14:textId="77777777" w:rsidR="001F391D" w:rsidRPr="00700CDB" w:rsidRDefault="001F391D" w:rsidP="001F391D">
      <w:pPr>
        <w:rPr>
          <w:lang w:val="en-US"/>
        </w:rPr>
      </w:pPr>
      <w:r w:rsidRPr="00700CDB">
        <w:rPr>
          <w:lang w:val="en-US"/>
        </w:rPr>
        <w:t>EN</w:t>
      </w:r>
      <w:r w:rsidRPr="00700CDB">
        <w:rPr>
          <w:lang w:val="en-US"/>
        </w:rPr>
        <w:tab/>
      </w:r>
      <w:r w:rsidRPr="00700CDB">
        <w:rPr>
          <w:lang w:val="en-US"/>
        </w:rPr>
        <w:tab/>
        <w:t>:</w:t>
      </w:r>
      <w:r w:rsidRPr="00700CDB">
        <w:rPr>
          <w:lang w:val="en-US"/>
        </w:rPr>
        <w:tab/>
        <w:t xml:space="preserve">Euro Norm </w:t>
      </w:r>
    </w:p>
    <w:p w14:paraId="47FA55BB" w14:textId="77777777" w:rsidR="001F391D" w:rsidRPr="00700CDB" w:rsidRDefault="001F391D" w:rsidP="001F391D">
      <w:pPr>
        <w:rPr>
          <w:lang w:val="en-US"/>
        </w:rPr>
      </w:pPr>
      <w:r w:rsidRPr="00700CDB">
        <w:rPr>
          <w:lang w:val="en-US"/>
        </w:rPr>
        <w:t>ISO</w:t>
      </w:r>
      <w:r w:rsidRPr="00700CDB">
        <w:rPr>
          <w:lang w:val="en-US"/>
        </w:rPr>
        <w:tab/>
      </w:r>
      <w:r w:rsidRPr="00700CDB">
        <w:rPr>
          <w:lang w:val="en-US"/>
        </w:rPr>
        <w:tab/>
        <w:t>:</w:t>
      </w:r>
      <w:r w:rsidRPr="00700CDB">
        <w:rPr>
          <w:lang w:val="en-US"/>
        </w:rPr>
        <w:tab/>
        <w:t>International Standards Organization</w:t>
      </w:r>
    </w:p>
    <w:p w14:paraId="69B7BBB6" w14:textId="77777777" w:rsidR="001F391D" w:rsidRPr="00700CDB" w:rsidRDefault="001F391D" w:rsidP="001F391D">
      <w:pPr>
        <w:rPr>
          <w:lang w:val="en-US"/>
        </w:rPr>
      </w:pPr>
      <w:r w:rsidRPr="00700CDB">
        <w:rPr>
          <w:lang w:val="en-US"/>
        </w:rPr>
        <w:t>FAT</w:t>
      </w:r>
      <w:r w:rsidRPr="00700CDB">
        <w:rPr>
          <w:lang w:val="en-US"/>
        </w:rPr>
        <w:tab/>
      </w:r>
      <w:r w:rsidRPr="00700CDB">
        <w:rPr>
          <w:lang w:val="en-US"/>
        </w:rPr>
        <w:tab/>
        <w:t>:</w:t>
      </w:r>
      <w:r w:rsidRPr="00700CDB">
        <w:rPr>
          <w:lang w:val="en-US"/>
        </w:rPr>
        <w:tab/>
        <w:t xml:space="preserve">Factory Acceptance Test – </w:t>
      </w:r>
      <w:r w:rsidRPr="00700CDB">
        <w:rPr>
          <w:i/>
          <w:lang w:val="en-US"/>
        </w:rPr>
        <w:t>normalmente effettuato nella sede del fornitore</w:t>
      </w:r>
    </w:p>
    <w:p w14:paraId="48A9364B" w14:textId="77777777" w:rsidR="001F391D" w:rsidRPr="00700CDB" w:rsidRDefault="001F391D" w:rsidP="001F391D">
      <w:pPr>
        <w:rPr>
          <w:lang w:val="en-US"/>
        </w:rPr>
      </w:pPr>
      <w:r w:rsidRPr="00700CDB">
        <w:rPr>
          <w:lang w:val="en-US"/>
        </w:rPr>
        <w:t>GCV</w:t>
      </w:r>
      <w:r w:rsidRPr="00700CDB">
        <w:rPr>
          <w:lang w:val="en-US"/>
        </w:rPr>
        <w:tab/>
      </w:r>
      <w:r w:rsidRPr="00700CDB">
        <w:rPr>
          <w:lang w:val="en-US"/>
        </w:rPr>
        <w:tab/>
        <w:t>:</w:t>
      </w:r>
      <w:r w:rsidRPr="00700CDB">
        <w:rPr>
          <w:lang w:val="en-US"/>
        </w:rPr>
        <w:tab/>
        <w:t xml:space="preserve">Gross Calorific Value – </w:t>
      </w:r>
      <w:r w:rsidRPr="00700CDB">
        <w:rPr>
          <w:i/>
          <w:lang w:val="en-US"/>
        </w:rPr>
        <w:t>vedi PCS</w:t>
      </w:r>
    </w:p>
    <w:p w14:paraId="1E94BAC8" w14:textId="77777777" w:rsidR="001F391D" w:rsidRPr="00700CDB" w:rsidRDefault="001F391D" w:rsidP="001F391D">
      <w:pPr>
        <w:rPr>
          <w:lang w:val="en-US"/>
        </w:rPr>
      </w:pPr>
      <w:r w:rsidRPr="00700CDB">
        <w:rPr>
          <w:lang w:val="en-US"/>
        </w:rPr>
        <w:t>GPA</w:t>
      </w:r>
      <w:r w:rsidRPr="00700CDB">
        <w:rPr>
          <w:lang w:val="en-US"/>
        </w:rPr>
        <w:tab/>
      </w:r>
      <w:r w:rsidRPr="00700CDB">
        <w:rPr>
          <w:lang w:val="en-US"/>
        </w:rPr>
        <w:tab/>
        <w:t>:</w:t>
      </w:r>
      <w:r w:rsidRPr="00700CDB">
        <w:rPr>
          <w:lang w:val="en-US"/>
        </w:rPr>
        <w:tab/>
        <w:t>Gas Producers Association</w:t>
      </w:r>
    </w:p>
    <w:p w14:paraId="4ACE54D6" w14:textId="77777777" w:rsidR="001F391D" w:rsidRPr="00700CDB" w:rsidRDefault="001F391D" w:rsidP="001F391D">
      <w:pPr>
        <w:rPr>
          <w:i/>
          <w:lang w:val="en-US"/>
        </w:rPr>
      </w:pPr>
      <w:r w:rsidRPr="00700CDB">
        <w:rPr>
          <w:lang w:val="en-US"/>
        </w:rPr>
        <w:t xml:space="preserve">EMC </w:t>
      </w:r>
      <w:r w:rsidRPr="00700CDB">
        <w:rPr>
          <w:lang w:val="en-US"/>
        </w:rPr>
        <w:tab/>
      </w:r>
      <w:r w:rsidRPr="00700CDB">
        <w:rPr>
          <w:lang w:val="en-US"/>
        </w:rPr>
        <w:tab/>
        <w:t>:</w:t>
      </w:r>
      <w:r w:rsidRPr="00700CDB">
        <w:rPr>
          <w:lang w:val="en-US"/>
        </w:rPr>
        <w:tab/>
        <w:t xml:space="preserve">Electromagnetic compatibility – </w:t>
      </w:r>
      <w:r w:rsidRPr="00700CDB">
        <w:rPr>
          <w:i/>
          <w:lang w:val="en-US"/>
        </w:rPr>
        <w:t xml:space="preserve">compatibilità elettromagnetica </w:t>
      </w:r>
    </w:p>
    <w:p w14:paraId="689968D6" w14:textId="77777777" w:rsidR="001F391D" w:rsidRPr="00700CDB" w:rsidRDefault="001F391D" w:rsidP="001F391D">
      <w:pPr>
        <w:rPr>
          <w:lang w:val="en-US"/>
        </w:rPr>
      </w:pPr>
      <w:r w:rsidRPr="00700CDB">
        <w:rPr>
          <w:lang w:val="en-US"/>
        </w:rPr>
        <w:t>GC</w:t>
      </w:r>
      <w:r w:rsidRPr="00700CDB">
        <w:rPr>
          <w:lang w:val="en-US"/>
        </w:rPr>
        <w:tab/>
      </w:r>
      <w:r w:rsidRPr="00700CDB">
        <w:rPr>
          <w:lang w:val="en-US"/>
        </w:rPr>
        <w:tab/>
        <w:t xml:space="preserve">: </w:t>
      </w:r>
      <w:r w:rsidRPr="00700CDB">
        <w:rPr>
          <w:lang w:val="en-US"/>
        </w:rPr>
        <w:tab/>
        <w:t>Gascromatografo</w:t>
      </w:r>
    </w:p>
    <w:p w14:paraId="6057C470" w14:textId="77777777" w:rsidR="001F391D" w:rsidRPr="00700CDB" w:rsidRDefault="001F391D" w:rsidP="001F391D">
      <w:pPr>
        <w:rPr>
          <w:lang w:val="en-US"/>
        </w:rPr>
      </w:pPr>
      <w:r w:rsidRPr="00700CDB">
        <w:rPr>
          <w:lang w:val="en-US"/>
        </w:rPr>
        <w:lastRenderedPageBreak/>
        <w:t xml:space="preserve">GCU </w:t>
      </w:r>
      <w:r w:rsidRPr="00700CDB">
        <w:rPr>
          <w:lang w:val="en-US"/>
        </w:rPr>
        <w:tab/>
      </w:r>
      <w:r w:rsidRPr="00700CDB">
        <w:rPr>
          <w:lang w:val="en-US"/>
        </w:rPr>
        <w:tab/>
        <w:t>:</w:t>
      </w:r>
      <w:r w:rsidRPr="00700CDB">
        <w:rPr>
          <w:lang w:val="en-US"/>
        </w:rPr>
        <w:tab/>
        <w:t xml:space="preserve">Gas combustion unit </w:t>
      </w:r>
    </w:p>
    <w:p w14:paraId="2217EFB4" w14:textId="77777777" w:rsidR="001F391D" w:rsidRPr="00700CDB" w:rsidRDefault="001F391D" w:rsidP="001F391D">
      <w:pPr>
        <w:rPr>
          <w:lang w:val="en-US"/>
        </w:rPr>
      </w:pPr>
      <w:r w:rsidRPr="00700CDB">
        <w:rPr>
          <w:lang w:val="en-US"/>
        </w:rPr>
        <w:t xml:space="preserve">GIIGNL </w:t>
      </w:r>
      <w:r w:rsidRPr="00700CDB">
        <w:rPr>
          <w:lang w:val="en-US"/>
        </w:rPr>
        <w:tab/>
        <w:t>:</w:t>
      </w:r>
      <w:r w:rsidRPr="00700CDB">
        <w:rPr>
          <w:lang w:val="en-US"/>
        </w:rPr>
        <w:tab/>
        <w:t>Groupe International des Importateurs de Gaz Naturel Liquefie</w:t>
      </w:r>
    </w:p>
    <w:p w14:paraId="0B539F44" w14:textId="77777777" w:rsidR="001F391D" w:rsidRPr="00700CDB" w:rsidRDefault="001F391D" w:rsidP="001F391D">
      <w:r w:rsidRPr="00700CDB">
        <w:t xml:space="preserve">GNG </w:t>
      </w:r>
      <w:r w:rsidRPr="00700CDB">
        <w:tab/>
      </w:r>
      <w:r w:rsidRPr="00700CDB">
        <w:tab/>
        <w:t>:</w:t>
      </w:r>
      <w:r w:rsidRPr="00700CDB">
        <w:tab/>
        <w:t>Gaseous natural gas</w:t>
      </w:r>
    </w:p>
    <w:p w14:paraId="2211A323" w14:textId="77777777" w:rsidR="001F391D" w:rsidRPr="00700CDB" w:rsidRDefault="001F391D" w:rsidP="001F391D">
      <w:r w:rsidRPr="00700CDB">
        <w:t>H2S</w:t>
      </w:r>
      <w:r w:rsidRPr="00700CDB">
        <w:tab/>
      </w:r>
      <w:r w:rsidRPr="00700CDB">
        <w:tab/>
        <w:t>:</w:t>
      </w:r>
      <w:r w:rsidRPr="00700CDB">
        <w:tab/>
        <w:t>Solfuro di idrogeno</w:t>
      </w:r>
    </w:p>
    <w:p w14:paraId="19AC285E" w14:textId="77777777" w:rsidR="001F391D" w:rsidRPr="00700CDB" w:rsidRDefault="001F391D" w:rsidP="001F391D">
      <w:r w:rsidRPr="00700CDB">
        <w:t xml:space="preserve">IACS </w:t>
      </w:r>
      <w:r w:rsidRPr="00700CDB">
        <w:tab/>
      </w:r>
      <w:r w:rsidRPr="00700CDB">
        <w:tab/>
        <w:t>:</w:t>
      </w:r>
      <w:r w:rsidRPr="00700CDB">
        <w:tab/>
        <w:t>International Association of Classification Societies</w:t>
      </w:r>
    </w:p>
    <w:p w14:paraId="7C956FE4" w14:textId="77777777" w:rsidR="001F391D" w:rsidRPr="00700CDB" w:rsidRDefault="001F391D" w:rsidP="001F391D">
      <w:r w:rsidRPr="00700CDB">
        <w:t xml:space="preserve">IAPH </w:t>
      </w:r>
      <w:r w:rsidRPr="00700CDB">
        <w:tab/>
      </w:r>
      <w:r w:rsidRPr="00700CDB">
        <w:tab/>
        <w:t>:</w:t>
      </w:r>
      <w:r w:rsidRPr="00700CDB">
        <w:tab/>
        <w:t xml:space="preserve">International Association of Ports and Harbours </w:t>
      </w:r>
    </w:p>
    <w:p w14:paraId="0BF2848D" w14:textId="77777777" w:rsidR="001F391D" w:rsidRPr="00700CDB" w:rsidRDefault="001F391D" w:rsidP="001F391D">
      <w:r w:rsidRPr="00700CDB">
        <w:t xml:space="preserve">ICS </w:t>
      </w:r>
      <w:r w:rsidRPr="00700CDB">
        <w:tab/>
      </w:r>
      <w:r w:rsidRPr="00700CDB">
        <w:tab/>
        <w:t>:</w:t>
      </w:r>
      <w:r w:rsidRPr="00700CDB">
        <w:tab/>
        <w:t xml:space="preserve">International Chamber of Shipping </w:t>
      </w:r>
    </w:p>
    <w:p w14:paraId="71D3DF79" w14:textId="77777777" w:rsidR="001F391D" w:rsidRPr="00700CDB" w:rsidRDefault="001F391D" w:rsidP="001F391D">
      <w:r w:rsidRPr="00700CDB">
        <w:t xml:space="preserve">IEC </w:t>
      </w:r>
      <w:r w:rsidRPr="00700CDB">
        <w:tab/>
      </w:r>
      <w:r w:rsidRPr="00700CDB">
        <w:tab/>
        <w:t>:</w:t>
      </w:r>
      <w:r w:rsidRPr="00700CDB">
        <w:tab/>
        <w:t xml:space="preserve">International Electrotechnical Commission </w:t>
      </w:r>
    </w:p>
    <w:p w14:paraId="68312562" w14:textId="77777777" w:rsidR="001F391D" w:rsidRPr="00700CDB" w:rsidRDefault="001F391D" w:rsidP="001F391D">
      <w:pPr>
        <w:rPr>
          <w:lang w:val="fr-FR"/>
        </w:rPr>
      </w:pPr>
      <w:r w:rsidRPr="00700CDB">
        <w:rPr>
          <w:lang w:val="fr-FR"/>
        </w:rPr>
        <w:t xml:space="preserve">IGC Code </w:t>
      </w:r>
      <w:r w:rsidRPr="00700CDB">
        <w:rPr>
          <w:lang w:val="fr-FR"/>
        </w:rPr>
        <w:tab/>
        <w:t>:</w:t>
      </w:r>
      <w:r w:rsidRPr="00700CDB">
        <w:rPr>
          <w:lang w:val="fr-FR"/>
        </w:rPr>
        <w:tab/>
        <w:t xml:space="preserve">International Gas Carrier Code </w:t>
      </w:r>
    </w:p>
    <w:p w14:paraId="40740754" w14:textId="77777777" w:rsidR="001F391D" w:rsidRPr="00700CDB" w:rsidRDefault="001F391D" w:rsidP="001F391D">
      <w:r w:rsidRPr="00700CDB">
        <w:t xml:space="preserve">IMO </w:t>
      </w:r>
      <w:r w:rsidRPr="00700CDB">
        <w:tab/>
      </w:r>
      <w:r w:rsidRPr="00700CDB">
        <w:tab/>
        <w:t>:</w:t>
      </w:r>
      <w:r w:rsidRPr="00700CDB">
        <w:tab/>
        <w:t xml:space="preserve">International Maritime Organisation </w:t>
      </w:r>
    </w:p>
    <w:p w14:paraId="3E49FC7B" w14:textId="77777777" w:rsidR="001F391D" w:rsidRPr="00700CDB" w:rsidRDefault="001F391D" w:rsidP="001F391D">
      <w:r w:rsidRPr="00700CDB">
        <w:t xml:space="preserve">ISGOTT </w:t>
      </w:r>
      <w:r w:rsidRPr="00700CDB">
        <w:tab/>
        <w:t>:</w:t>
      </w:r>
      <w:r w:rsidRPr="00700CDB">
        <w:tab/>
        <w:t xml:space="preserve">International Safety Guide for Oil Tankers and Terminals </w:t>
      </w:r>
    </w:p>
    <w:p w14:paraId="3767C1CB" w14:textId="77777777" w:rsidR="001F391D" w:rsidRPr="00700CDB" w:rsidRDefault="001F391D" w:rsidP="001F391D">
      <w:r w:rsidRPr="00700CDB">
        <w:t>ISO</w:t>
      </w:r>
      <w:r w:rsidRPr="00700CDB">
        <w:tab/>
      </w:r>
      <w:r w:rsidRPr="00700CDB">
        <w:tab/>
        <w:t xml:space="preserve">: </w:t>
      </w:r>
      <w:r w:rsidRPr="00700CDB">
        <w:tab/>
        <w:t>International Organization for Standardization</w:t>
      </w:r>
    </w:p>
    <w:p w14:paraId="22824AAF" w14:textId="77777777" w:rsidR="001F391D" w:rsidRPr="00700CDB" w:rsidRDefault="001F391D" w:rsidP="001F391D">
      <w:r w:rsidRPr="00700CDB">
        <w:t>MOLAS</w:t>
      </w:r>
      <w:r w:rsidRPr="00700CDB">
        <w:tab/>
        <w:t>:</w:t>
      </w:r>
      <w:r w:rsidRPr="00700CDB">
        <w:tab/>
        <w:t>Models Of LNG Ageing During Ship Transportation</w:t>
      </w:r>
    </w:p>
    <w:p w14:paraId="7B77EF6A" w14:textId="77777777" w:rsidR="001F391D" w:rsidRPr="00700CDB" w:rsidRDefault="001F391D" w:rsidP="001F391D">
      <w:r w:rsidRPr="00700CDB">
        <w:t xml:space="preserve">MPMS </w:t>
      </w:r>
      <w:r w:rsidRPr="00700CDB">
        <w:tab/>
        <w:t>:</w:t>
      </w:r>
      <w:r w:rsidRPr="00700CDB">
        <w:tab/>
        <w:t>Manual of Petroleum Measurement Standards</w:t>
      </w:r>
    </w:p>
    <w:p w14:paraId="4328BF87" w14:textId="77777777" w:rsidR="001F391D" w:rsidRPr="00700CDB" w:rsidRDefault="001F391D" w:rsidP="001F391D">
      <w:pPr>
        <w:rPr>
          <w:i/>
          <w:lang w:val="it-IT"/>
        </w:rPr>
      </w:pPr>
      <w:r w:rsidRPr="00700CDB">
        <w:rPr>
          <w:lang w:val="it-IT"/>
        </w:rPr>
        <w:t xml:space="preserve">MSDS </w:t>
      </w:r>
      <w:r w:rsidRPr="00700CDB">
        <w:rPr>
          <w:lang w:val="it-IT"/>
        </w:rPr>
        <w:tab/>
        <w:t>:</w:t>
      </w:r>
      <w:r w:rsidRPr="00700CDB">
        <w:rPr>
          <w:lang w:val="it-IT"/>
        </w:rPr>
        <w:tab/>
        <w:t xml:space="preserve">Material safety data sheet – </w:t>
      </w:r>
      <w:r w:rsidRPr="00700CDB">
        <w:rPr>
          <w:i/>
          <w:lang w:val="it-IT"/>
        </w:rPr>
        <w:t>schede di sicurezza dei materiali</w:t>
      </w:r>
    </w:p>
    <w:p w14:paraId="0D486800" w14:textId="77777777" w:rsidR="001F391D" w:rsidRPr="00700CDB" w:rsidRDefault="001F391D" w:rsidP="001F391D">
      <w:r w:rsidRPr="00700CDB">
        <w:t>N</w:t>
      </w:r>
      <w:r w:rsidRPr="00700CDB">
        <w:rPr>
          <w:vertAlign w:val="subscript"/>
        </w:rPr>
        <w:t>2</w:t>
      </w:r>
      <w:r w:rsidRPr="00700CDB">
        <w:tab/>
      </w:r>
      <w:r w:rsidRPr="00700CDB">
        <w:tab/>
        <w:t xml:space="preserve">: </w:t>
      </w:r>
      <w:r w:rsidRPr="00700CDB">
        <w:tab/>
        <w:t>Azoto</w:t>
      </w:r>
    </w:p>
    <w:p w14:paraId="2DCA8631" w14:textId="77777777" w:rsidR="001F391D" w:rsidRPr="00700CDB" w:rsidRDefault="001F391D" w:rsidP="001F391D">
      <w:r w:rsidRPr="00700CDB">
        <w:t>NBS</w:t>
      </w:r>
      <w:r w:rsidRPr="00700CDB">
        <w:tab/>
      </w:r>
      <w:r w:rsidRPr="00700CDB">
        <w:tab/>
        <w:t>:</w:t>
      </w:r>
      <w:r w:rsidRPr="00700CDB">
        <w:tab/>
        <w:t>National Bureau of Statistics (US)</w:t>
      </w:r>
    </w:p>
    <w:p w14:paraId="4D8AD680" w14:textId="77777777" w:rsidR="001F391D" w:rsidRPr="00700CDB" w:rsidRDefault="001F391D" w:rsidP="001F391D">
      <w:pPr>
        <w:rPr>
          <w:lang w:val="it-IT"/>
        </w:rPr>
      </w:pPr>
      <w:r w:rsidRPr="00700CDB">
        <w:rPr>
          <w:lang w:val="it-IT"/>
        </w:rPr>
        <w:t>NG</w:t>
      </w:r>
      <w:r w:rsidRPr="00700CDB">
        <w:rPr>
          <w:lang w:val="it-IT"/>
        </w:rPr>
        <w:tab/>
      </w:r>
      <w:r w:rsidRPr="00700CDB">
        <w:rPr>
          <w:lang w:val="it-IT"/>
        </w:rPr>
        <w:tab/>
        <w:t>:</w:t>
      </w:r>
      <w:r w:rsidRPr="00700CDB">
        <w:rPr>
          <w:lang w:val="it-IT"/>
        </w:rPr>
        <w:tab/>
        <w:t>Gas Naturale</w:t>
      </w:r>
    </w:p>
    <w:p w14:paraId="6253B807" w14:textId="77777777" w:rsidR="001F391D" w:rsidRPr="00700CDB" w:rsidRDefault="001F391D" w:rsidP="001F391D">
      <w:pPr>
        <w:rPr>
          <w:i/>
          <w:lang w:val="it-IT"/>
        </w:rPr>
      </w:pPr>
      <w:r w:rsidRPr="00700CDB">
        <w:rPr>
          <w:lang w:val="it-IT"/>
        </w:rPr>
        <w:t xml:space="preserve">OBQ </w:t>
      </w:r>
      <w:r w:rsidRPr="00700CDB">
        <w:rPr>
          <w:lang w:val="it-IT"/>
        </w:rPr>
        <w:tab/>
      </w:r>
      <w:r w:rsidRPr="00700CDB">
        <w:rPr>
          <w:lang w:val="it-IT"/>
        </w:rPr>
        <w:tab/>
        <w:t>:</w:t>
      </w:r>
      <w:r w:rsidRPr="00700CDB">
        <w:rPr>
          <w:lang w:val="it-IT"/>
        </w:rPr>
        <w:tab/>
        <w:t xml:space="preserve">On board quantity – </w:t>
      </w:r>
      <w:r w:rsidRPr="00700CDB">
        <w:rPr>
          <w:i/>
          <w:lang w:val="it-IT"/>
        </w:rPr>
        <w:t>quantità a bordo</w:t>
      </w:r>
    </w:p>
    <w:p w14:paraId="40C7C1FB" w14:textId="77777777" w:rsidR="001F391D" w:rsidRPr="00700CDB" w:rsidRDefault="001F391D" w:rsidP="001F391D">
      <w:pPr>
        <w:rPr>
          <w:i/>
          <w:lang w:val="it-IT"/>
        </w:rPr>
      </w:pPr>
      <w:r w:rsidRPr="00700CDB">
        <w:rPr>
          <w:lang w:val="it-IT"/>
        </w:rPr>
        <w:t>OCT</w:t>
      </w:r>
      <w:r w:rsidRPr="00700CDB">
        <w:rPr>
          <w:lang w:val="it-IT"/>
        </w:rPr>
        <w:tab/>
      </w:r>
      <w:r w:rsidRPr="00700CDB">
        <w:rPr>
          <w:lang w:val="it-IT"/>
        </w:rPr>
        <w:tab/>
        <w:t>:</w:t>
      </w:r>
      <w:r w:rsidRPr="00700CDB">
        <w:rPr>
          <w:lang w:val="it-IT"/>
        </w:rPr>
        <w:tab/>
        <w:t xml:space="preserve">Opening Custody Transfer – </w:t>
      </w:r>
      <w:r w:rsidRPr="00700CDB">
        <w:rPr>
          <w:i/>
          <w:lang w:val="it-IT"/>
        </w:rPr>
        <w:t xml:space="preserve">misure di inizio discarica </w:t>
      </w:r>
    </w:p>
    <w:p w14:paraId="4A698111" w14:textId="77777777" w:rsidR="001F391D" w:rsidRPr="00700CDB" w:rsidRDefault="001F391D" w:rsidP="001F391D">
      <w:pPr>
        <w:rPr>
          <w:lang w:val="it-IT"/>
        </w:rPr>
      </w:pPr>
      <w:r w:rsidRPr="00700CDB">
        <w:rPr>
          <w:lang w:val="it-IT"/>
        </w:rPr>
        <w:t>PCS</w:t>
      </w:r>
      <w:r w:rsidRPr="00700CDB">
        <w:rPr>
          <w:lang w:val="it-IT"/>
        </w:rPr>
        <w:tab/>
      </w:r>
      <w:r w:rsidRPr="00700CDB">
        <w:rPr>
          <w:lang w:val="it-IT"/>
        </w:rPr>
        <w:tab/>
        <w:t xml:space="preserve">: </w:t>
      </w:r>
      <w:r w:rsidRPr="00700CDB">
        <w:rPr>
          <w:lang w:val="it-IT"/>
        </w:rPr>
        <w:tab/>
        <w:t>Potere Calorifico Superiore</w:t>
      </w:r>
    </w:p>
    <w:p w14:paraId="4C893C92" w14:textId="77777777" w:rsidR="001F391D" w:rsidRPr="00700CDB" w:rsidRDefault="001F391D" w:rsidP="001F391D">
      <w:pPr>
        <w:rPr>
          <w:lang w:val="it-IT"/>
        </w:rPr>
      </w:pPr>
      <w:r w:rsidRPr="00700CDB">
        <w:rPr>
          <w:lang w:val="it-IT"/>
        </w:rPr>
        <w:t>SAT</w:t>
      </w:r>
      <w:r w:rsidRPr="00700CDB">
        <w:rPr>
          <w:lang w:val="it-IT"/>
        </w:rPr>
        <w:tab/>
      </w:r>
      <w:r w:rsidRPr="00700CDB">
        <w:rPr>
          <w:lang w:val="it-IT"/>
        </w:rPr>
        <w:tab/>
        <w:t>:</w:t>
      </w:r>
      <w:r w:rsidRPr="00700CDB">
        <w:rPr>
          <w:lang w:val="it-IT"/>
        </w:rPr>
        <w:tab/>
        <w:t xml:space="preserve">Site Acceptance Test – </w:t>
      </w:r>
      <w:r w:rsidRPr="00700CDB">
        <w:rPr>
          <w:i/>
          <w:lang w:val="it-IT"/>
        </w:rPr>
        <w:t xml:space="preserve">effettuato a bordo del terminale </w:t>
      </w:r>
    </w:p>
    <w:p w14:paraId="47E58D3F" w14:textId="77777777" w:rsidR="001F391D" w:rsidRPr="00700CDB" w:rsidRDefault="001F391D" w:rsidP="001F391D">
      <w:pPr>
        <w:rPr>
          <w:lang w:val="it-IT"/>
        </w:rPr>
      </w:pPr>
      <w:r w:rsidRPr="00700CDB">
        <w:rPr>
          <w:lang w:val="it-IT"/>
        </w:rPr>
        <w:t>SRG</w:t>
      </w:r>
      <w:r w:rsidRPr="00700CDB">
        <w:rPr>
          <w:lang w:val="it-IT"/>
        </w:rPr>
        <w:tab/>
      </w:r>
      <w:r w:rsidRPr="00700CDB">
        <w:rPr>
          <w:lang w:val="it-IT"/>
        </w:rPr>
        <w:tab/>
        <w:t xml:space="preserve">: </w:t>
      </w:r>
      <w:r w:rsidRPr="00700CDB">
        <w:rPr>
          <w:lang w:val="it-IT"/>
        </w:rPr>
        <w:tab/>
        <w:t>Snam Rete Gas</w:t>
      </w:r>
    </w:p>
    <w:p w14:paraId="4C688C6B" w14:textId="77777777" w:rsidR="001F391D" w:rsidRPr="00700CDB" w:rsidRDefault="001F391D" w:rsidP="001F391D">
      <w:pPr>
        <w:rPr>
          <w:lang w:val="it-IT"/>
        </w:rPr>
      </w:pPr>
      <w:r w:rsidRPr="00700CDB">
        <w:rPr>
          <w:lang w:val="it-IT"/>
        </w:rPr>
        <w:t>WI</w:t>
      </w:r>
      <w:r w:rsidRPr="00700CDB">
        <w:rPr>
          <w:lang w:val="it-IT"/>
        </w:rPr>
        <w:tab/>
      </w:r>
      <w:r w:rsidRPr="00700CDB">
        <w:rPr>
          <w:lang w:val="it-IT"/>
        </w:rPr>
        <w:tab/>
        <w:t xml:space="preserve">: </w:t>
      </w:r>
      <w:r w:rsidRPr="00700CDB">
        <w:rPr>
          <w:lang w:val="it-IT"/>
        </w:rPr>
        <w:tab/>
        <w:t>Indice di Wobbe</w:t>
      </w:r>
    </w:p>
    <w:p w14:paraId="61DFB93D" w14:textId="77777777" w:rsidR="001F391D" w:rsidRPr="00700CDB" w:rsidRDefault="001F391D" w:rsidP="001F391D">
      <w:pPr>
        <w:rPr>
          <w:lang w:val="it-IT"/>
        </w:rPr>
      </w:pPr>
      <w:r w:rsidRPr="00700CDB">
        <w:rPr>
          <w:lang w:val="it-IT"/>
        </w:rPr>
        <w:t>Z</w:t>
      </w:r>
      <w:r w:rsidRPr="00700CDB">
        <w:rPr>
          <w:lang w:val="it-IT"/>
        </w:rPr>
        <w:tab/>
      </w:r>
      <w:r w:rsidRPr="00700CDB">
        <w:rPr>
          <w:lang w:val="it-IT"/>
        </w:rPr>
        <w:tab/>
        <w:t xml:space="preserve">: </w:t>
      </w:r>
      <w:r w:rsidRPr="00700CDB">
        <w:rPr>
          <w:lang w:val="it-IT"/>
        </w:rPr>
        <w:tab/>
        <w:t>Compressibilità</w:t>
      </w:r>
    </w:p>
    <w:p w14:paraId="5ED2473A" w14:textId="77777777" w:rsidR="001F391D" w:rsidRPr="00700CDB" w:rsidRDefault="001F391D" w:rsidP="001F391D">
      <w:pPr>
        <w:rPr>
          <w:u w:val="single"/>
          <w:lang w:val="it-IT"/>
        </w:rPr>
      </w:pPr>
    </w:p>
    <w:p w14:paraId="440375C1" w14:textId="77777777" w:rsidR="001F391D" w:rsidRPr="00700CDB" w:rsidRDefault="001F391D" w:rsidP="001F391D">
      <w:pPr>
        <w:pStyle w:val="Titolo4"/>
        <w:numPr>
          <w:ilvl w:val="1"/>
          <w:numId w:val="80"/>
        </w:numPr>
        <w:tabs>
          <w:tab w:val="left" w:pos="708"/>
        </w:tabs>
        <w:rPr>
          <w:lang w:val="it-IT"/>
        </w:rPr>
      </w:pPr>
      <w:bookmarkStart w:id="85" w:name="_Toc460418156"/>
      <w:r w:rsidRPr="00700CDB">
        <w:rPr>
          <w:lang w:val="it-IT"/>
        </w:rPr>
        <w:t>Lista degli standard di riferimento con titoli per esteso</w:t>
      </w:r>
      <w:bookmarkEnd w:id="85"/>
      <w:r w:rsidRPr="00700CDB">
        <w:rPr>
          <w:lang w:val="it-IT"/>
        </w:rPr>
        <w:t xml:space="preserve"> </w:t>
      </w:r>
    </w:p>
    <w:p w14:paraId="53C9465A" w14:textId="77777777" w:rsidR="001F391D" w:rsidRPr="00700CDB" w:rsidRDefault="001F391D" w:rsidP="001F391D">
      <w:pPr>
        <w:rPr>
          <w:rFonts w:eastAsia="MS Mincho"/>
          <w:b/>
        </w:rPr>
      </w:pPr>
      <w:bookmarkStart w:id="86" w:name="_Toc460418164"/>
      <w:r w:rsidRPr="00700CDB">
        <w:rPr>
          <w:rFonts w:eastAsia="MS Mincho"/>
          <w:b/>
        </w:rPr>
        <w:t>Misura</w:t>
      </w:r>
      <w:bookmarkEnd w:id="86"/>
    </w:p>
    <w:p w14:paraId="6B9CD158" w14:textId="77777777" w:rsidR="001F391D" w:rsidRPr="00700CDB" w:rsidRDefault="001F391D" w:rsidP="001F391D">
      <w:pPr>
        <w:rPr>
          <w:rFonts w:eastAsia="MS Mincho"/>
          <w:b/>
        </w:rPr>
      </w:pPr>
    </w:p>
    <w:p w14:paraId="7A181753" w14:textId="77777777" w:rsidR="001F391D" w:rsidRPr="00700CDB" w:rsidRDefault="001F391D" w:rsidP="001F391D">
      <w:pPr>
        <w:spacing w:after="240" w:line="276" w:lineRule="auto"/>
      </w:pPr>
      <w:r w:rsidRPr="00700CDB">
        <w:rPr>
          <w:b/>
          <w:lang w:val="en-US"/>
        </w:rPr>
        <w:t>ISO 10976</w:t>
      </w:r>
      <w:r w:rsidRPr="00700CDB">
        <w:rPr>
          <w:b/>
          <w:lang w:val="en-US"/>
        </w:rPr>
        <w:tab/>
      </w:r>
      <w:r w:rsidRPr="00700CDB">
        <w:rPr>
          <w:lang w:val="en-US"/>
        </w:rPr>
        <w:t>Refrigerated light hydrocarbon flu</w:t>
      </w:r>
      <w:r w:rsidRPr="00700CDB">
        <w:t>ids – Measurement of cargoes onboard LNG carriers</w:t>
      </w:r>
    </w:p>
    <w:p w14:paraId="0943BCD2" w14:textId="77777777" w:rsidR="001F391D" w:rsidRPr="00700CDB" w:rsidRDefault="001F391D" w:rsidP="001F391D">
      <w:pPr>
        <w:spacing w:after="240" w:line="276" w:lineRule="auto"/>
      </w:pPr>
      <w:r w:rsidRPr="00700CDB">
        <w:rPr>
          <w:b/>
        </w:rPr>
        <w:t>ISO 5725-1</w:t>
      </w:r>
      <w:r w:rsidRPr="00700CDB">
        <w:tab/>
        <w:t>Accuracy (Trueness and precision) of measurement methods and results - Part 1: General Principles and definitions</w:t>
      </w:r>
    </w:p>
    <w:p w14:paraId="06AF8CE6" w14:textId="77777777" w:rsidR="001F391D" w:rsidRPr="00700CDB" w:rsidRDefault="001F391D" w:rsidP="001F391D">
      <w:pPr>
        <w:spacing w:after="240" w:line="276" w:lineRule="auto"/>
      </w:pPr>
      <w:r w:rsidRPr="00700CDB">
        <w:rPr>
          <w:b/>
        </w:rPr>
        <w:t>ISO 18132-1</w:t>
      </w:r>
      <w:r w:rsidRPr="00700CDB">
        <w:tab/>
        <w:t>Refrigerated hydrocarbon and non-petroleum based liquefied gaseous fuels -- General requirements for automatic tank gauges -- Part 1: Automatic tank gauges for liquefied natural gas on board marine carriers and floating storage.</w:t>
      </w:r>
    </w:p>
    <w:p w14:paraId="17BD0768" w14:textId="77777777" w:rsidR="001F391D" w:rsidRPr="00700CDB" w:rsidRDefault="001F391D" w:rsidP="001F391D">
      <w:pPr>
        <w:spacing w:after="240" w:line="276" w:lineRule="auto"/>
      </w:pPr>
      <w:r w:rsidRPr="00700CDB">
        <w:rPr>
          <w:b/>
        </w:rPr>
        <w:t>ISO 8311</w:t>
      </w:r>
      <w:r w:rsidRPr="00700CDB">
        <w:tab/>
        <w:t>Refrigerated light hydrocarbon fluids – Calibration of membrane tanks and independent prismatic tanks in ships – Physical measurement.</w:t>
      </w:r>
    </w:p>
    <w:p w14:paraId="49D1EEEE" w14:textId="77777777" w:rsidR="001F391D" w:rsidRPr="00700CDB" w:rsidRDefault="001F391D" w:rsidP="001F391D">
      <w:pPr>
        <w:spacing w:after="240" w:line="276" w:lineRule="auto"/>
      </w:pPr>
      <w:r w:rsidRPr="00700CDB">
        <w:rPr>
          <w:b/>
        </w:rPr>
        <w:t>ISO 8943</w:t>
      </w:r>
      <w:r w:rsidRPr="00700CDB">
        <w:tab/>
        <w:t>Refrigerated light hydrocarbon fluids -- Sampling of liquefied natural gas -- Continuous and intermittent methods.</w:t>
      </w:r>
    </w:p>
    <w:p w14:paraId="15C80B9C" w14:textId="77777777" w:rsidR="001F391D" w:rsidRPr="00700CDB" w:rsidRDefault="001F391D" w:rsidP="001F391D">
      <w:pPr>
        <w:spacing w:after="240" w:line="276" w:lineRule="auto"/>
      </w:pPr>
      <w:r w:rsidRPr="00700CDB">
        <w:rPr>
          <w:b/>
        </w:rPr>
        <w:t>ISO 10715</w:t>
      </w:r>
      <w:r w:rsidRPr="00700CDB">
        <w:rPr>
          <w:b/>
        </w:rPr>
        <w:tab/>
      </w:r>
      <w:r w:rsidRPr="00700CDB">
        <w:t>Natural gas – Sampling guidelines</w:t>
      </w:r>
    </w:p>
    <w:p w14:paraId="36722FC5" w14:textId="77777777" w:rsidR="001F391D" w:rsidRPr="00700CDB" w:rsidRDefault="001F391D" w:rsidP="001F391D">
      <w:pPr>
        <w:rPr>
          <w:b/>
        </w:rPr>
      </w:pPr>
    </w:p>
    <w:p w14:paraId="559F7913" w14:textId="77777777" w:rsidR="001F391D" w:rsidRPr="00700CDB" w:rsidRDefault="001F391D" w:rsidP="001F391D">
      <w:pPr>
        <w:rPr>
          <w:rFonts w:eastAsia="MS Mincho"/>
          <w:b/>
        </w:rPr>
      </w:pPr>
      <w:bookmarkStart w:id="87" w:name="_Toc460418165"/>
      <w:r w:rsidRPr="00700CDB">
        <w:rPr>
          <w:rFonts w:eastAsia="MS Mincho"/>
          <w:b/>
        </w:rPr>
        <w:t>Analisi</w:t>
      </w:r>
      <w:bookmarkEnd w:id="87"/>
    </w:p>
    <w:p w14:paraId="61F4A5F1" w14:textId="77777777" w:rsidR="001F391D" w:rsidRPr="00700CDB" w:rsidRDefault="001F391D" w:rsidP="001F391D">
      <w:pPr>
        <w:rPr>
          <w:rFonts w:eastAsia="MS Mincho"/>
          <w:b/>
        </w:rPr>
      </w:pPr>
    </w:p>
    <w:p w14:paraId="018EF8CE" w14:textId="77777777" w:rsidR="001F391D" w:rsidRPr="00700CDB" w:rsidRDefault="001F391D" w:rsidP="001F391D">
      <w:pPr>
        <w:spacing w:after="240" w:line="360" w:lineRule="auto"/>
        <w:rPr>
          <w:lang w:val="en-US"/>
        </w:rPr>
      </w:pPr>
      <w:r w:rsidRPr="00700CDB">
        <w:rPr>
          <w:b/>
        </w:rPr>
        <w:t>ISO 6326-4</w:t>
      </w:r>
      <w:r w:rsidRPr="00700CDB">
        <w:t xml:space="preserve"> </w:t>
      </w:r>
      <w:r w:rsidRPr="00700CDB">
        <w:tab/>
        <w:t xml:space="preserve">Natural gas -- Determination of sulphur compounds -- Part 4: Gas chromatographic method using a flame photometric detector for the determination of hydrogen sulfide, carbonyl sulfide and sulphur-containing odorants </w:t>
      </w:r>
      <w:r w:rsidRPr="00700CDB">
        <w:rPr>
          <w:b/>
        </w:rPr>
        <w:tab/>
      </w:r>
      <w:r w:rsidRPr="00700CDB">
        <w:rPr>
          <w:b/>
          <w:lang w:val="en-US"/>
        </w:rPr>
        <w:t xml:space="preserve">N.B. – questo standard è stato revisionato dalla </w:t>
      </w:r>
      <w:r w:rsidRPr="00700CDB">
        <w:rPr>
          <w:b/>
          <w:u w:val="single"/>
          <w:lang w:val="en-US"/>
        </w:rPr>
        <w:t xml:space="preserve">ISO 19739 </w:t>
      </w:r>
      <w:r w:rsidRPr="00700CDB">
        <w:rPr>
          <w:lang w:val="en-US"/>
        </w:rPr>
        <w:t>- vedi sotto</w:t>
      </w:r>
    </w:p>
    <w:p w14:paraId="64EB99AD" w14:textId="77777777" w:rsidR="001F391D" w:rsidRPr="00700CDB" w:rsidRDefault="001F391D" w:rsidP="001F391D">
      <w:pPr>
        <w:spacing w:after="240" w:line="360" w:lineRule="auto"/>
      </w:pPr>
      <w:r w:rsidRPr="00700CDB">
        <w:rPr>
          <w:b/>
        </w:rPr>
        <w:t>ISO 19739</w:t>
      </w:r>
      <w:r w:rsidRPr="00700CDB">
        <w:rPr>
          <w:bCs/>
        </w:rPr>
        <w:tab/>
      </w:r>
      <w:r w:rsidRPr="00700CDB">
        <w:t>Natural gas – Determination of sulphur compounds using gas chromatography</w:t>
      </w:r>
    </w:p>
    <w:p w14:paraId="3D736D72" w14:textId="77777777" w:rsidR="001F391D" w:rsidRPr="00700CDB" w:rsidRDefault="001F391D" w:rsidP="001F391D">
      <w:pPr>
        <w:spacing w:after="240" w:line="360" w:lineRule="auto"/>
      </w:pPr>
      <w:r w:rsidRPr="00700CDB">
        <w:rPr>
          <w:b/>
        </w:rPr>
        <w:t xml:space="preserve">ISO 6974 </w:t>
      </w:r>
      <w:r w:rsidRPr="00700CDB">
        <w:rPr>
          <w:b/>
        </w:rPr>
        <w:tab/>
      </w:r>
      <w:r w:rsidRPr="00700CDB">
        <w:t>ISO 6974 comprises 6 parts, parts 1 and 2 being guidelines and measuring-system characteristics and statistics for processing of data, parts 3 to 6 being the test methods.</w:t>
      </w:r>
    </w:p>
    <w:p w14:paraId="103A8D6D" w14:textId="77777777" w:rsidR="001F391D" w:rsidRPr="00700CDB" w:rsidRDefault="001F391D" w:rsidP="001F391D">
      <w:pPr>
        <w:spacing w:after="240" w:line="360" w:lineRule="auto"/>
      </w:pPr>
      <w:r w:rsidRPr="00700CDB">
        <w:rPr>
          <w:b/>
        </w:rPr>
        <w:lastRenderedPageBreak/>
        <w:t>ISO 6974-1</w:t>
      </w:r>
      <w:r w:rsidRPr="00700CDB">
        <w:tab/>
        <w:t xml:space="preserve">BS EN ISO 6974-1 Natural gas - Determination of composition with defined uncertainty by gas chromatography. Guidelines for tailored analysis </w:t>
      </w:r>
    </w:p>
    <w:p w14:paraId="31504E5D" w14:textId="77777777" w:rsidR="001F391D" w:rsidRPr="00700CDB" w:rsidRDefault="001F391D" w:rsidP="001F391D">
      <w:pPr>
        <w:spacing w:after="240" w:line="360" w:lineRule="auto"/>
      </w:pPr>
      <w:r w:rsidRPr="00700CDB">
        <w:rPr>
          <w:b/>
        </w:rPr>
        <w:t>ISO 6974-2</w:t>
      </w:r>
      <w:r w:rsidRPr="00700CDB">
        <w:tab/>
        <w:t xml:space="preserve">BS EN ISO 6974-2Natural gas - Determination of composition with defined uncertainty by gas chromatography. Measuring-system characteristics and statistics for processing of data  </w:t>
      </w:r>
    </w:p>
    <w:p w14:paraId="70DB0F5D" w14:textId="77777777" w:rsidR="001F391D" w:rsidRPr="00700CDB" w:rsidRDefault="001F391D" w:rsidP="001F391D">
      <w:pPr>
        <w:spacing w:after="240" w:line="360" w:lineRule="auto"/>
      </w:pPr>
      <w:r w:rsidRPr="00700CDB">
        <w:rPr>
          <w:b/>
        </w:rPr>
        <w:t>ISO 6974-3</w:t>
      </w:r>
      <w:r w:rsidRPr="00700CDB">
        <w:tab/>
        <w:t>BS EN ISO 6974-3 Natural gas. - Determination of composition with defined uncertainty by gas chromatography. Determination of hydrogen, helium, oxygen, nitrogen, carbon dioxide and hydrocarbons up to C8 using two packed columns</w:t>
      </w:r>
    </w:p>
    <w:p w14:paraId="1EE94ADD" w14:textId="77777777" w:rsidR="001F391D" w:rsidRPr="00700CDB" w:rsidRDefault="001F391D" w:rsidP="001F391D">
      <w:pPr>
        <w:spacing w:after="240" w:line="360" w:lineRule="auto"/>
      </w:pPr>
      <w:r w:rsidRPr="00700CDB">
        <w:rPr>
          <w:b/>
        </w:rPr>
        <w:t>ISO 6974-4</w:t>
      </w:r>
      <w:r w:rsidRPr="00700CDB">
        <w:tab/>
        <w:t xml:space="preserve">BS EN ISO 6974-4 Natural gas - Determination of composition with defined uncertainty by gas chromatography. Determination of nitrogen, carbon dioxide and C1 to C5 and C6+ hydrocarbons for a laboratory and on-line measuring system using two columns  </w:t>
      </w:r>
    </w:p>
    <w:p w14:paraId="76E9BF4C" w14:textId="77777777" w:rsidR="001F391D" w:rsidRPr="00700CDB" w:rsidRDefault="001F391D" w:rsidP="001F391D">
      <w:pPr>
        <w:spacing w:after="240" w:line="360" w:lineRule="auto"/>
      </w:pPr>
      <w:r w:rsidRPr="00700CDB">
        <w:rPr>
          <w:b/>
        </w:rPr>
        <w:t>ISO 6974-5</w:t>
      </w:r>
      <w:r w:rsidRPr="00700CDB">
        <w:tab/>
        <w:t xml:space="preserve">BS EN ISO 6974-5 Natural gas - Determination of composition with defined uncertainty by gas chromatography. Determination of nitrogen, carbon dioxide and C1 to C5 and C6+ hydrocarbons for a laboratory and on-line process application using three columns </w:t>
      </w:r>
    </w:p>
    <w:p w14:paraId="005CBD9A" w14:textId="77777777" w:rsidR="001F391D" w:rsidRPr="00700CDB" w:rsidRDefault="001F391D" w:rsidP="001F391D">
      <w:pPr>
        <w:spacing w:after="240" w:line="360" w:lineRule="auto"/>
      </w:pPr>
      <w:r w:rsidRPr="00700CDB">
        <w:rPr>
          <w:b/>
        </w:rPr>
        <w:t>ISO 6974-6</w:t>
      </w:r>
      <w:r w:rsidRPr="00700CDB">
        <w:tab/>
        <w:t>BS EN ISO 6974-6Natural gas - Determination of composition with defined uncertainty by gas chromatography. Determination of hydrogen, helium, oxygen, nitrogen, carbon dioxide and C1 to C8 hydrocarbons using three capillary columns.</w:t>
      </w:r>
    </w:p>
    <w:p w14:paraId="00E25B25" w14:textId="77777777" w:rsidR="001F391D" w:rsidRPr="00700CDB" w:rsidRDefault="001F391D" w:rsidP="001F391D">
      <w:pPr>
        <w:spacing w:after="240" w:line="360" w:lineRule="auto"/>
        <w:rPr>
          <w:rFonts w:eastAsia="MS Mincho"/>
          <w:b/>
          <w:lang w:val="it-IT" w:eastAsia="ja-JP"/>
        </w:rPr>
      </w:pPr>
      <w:r w:rsidRPr="00700CDB">
        <w:rPr>
          <w:rFonts w:eastAsia="MS Mincho"/>
          <w:b/>
          <w:lang w:val="it-IT" w:eastAsia="ja-JP"/>
        </w:rPr>
        <w:t>ISO 10715</w:t>
      </w:r>
      <w:r w:rsidRPr="00700CDB">
        <w:rPr>
          <w:rFonts w:eastAsia="MS Mincho"/>
          <w:b/>
          <w:lang w:val="it-IT" w:eastAsia="ja-JP"/>
        </w:rPr>
        <w:tab/>
      </w:r>
      <w:r w:rsidRPr="00700CDB">
        <w:rPr>
          <w:rFonts w:eastAsia="MS Mincho"/>
          <w:lang w:val="it-IT" w:eastAsia="ja-JP"/>
        </w:rPr>
        <w:t>Natural gas - Sampling guidelines</w:t>
      </w:r>
    </w:p>
    <w:p w14:paraId="06CF55A4" w14:textId="77777777" w:rsidR="001F391D" w:rsidRPr="00700CDB" w:rsidRDefault="001F391D" w:rsidP="001F391D">
      <w:pPr>
        <w:spacing w:after="240" w:line="360" w:lineRule="auto"/>
        <w:rPr>
          <w:lang w:val="it-IT"/>
        </w:rPr>
      </w:pPr>
      <w:r w:rsidRPr="00700CDB">
        <w:rPr>
          <w:rFonts w:eastAsia="MS Mincho"/>
          <w:b/>
          <w:lang w:val="it-IT" w:eastAsia="ja-JP"/>
        </w:rPr>
        <w:t xml:space="preserve">UNI EN ISO 10715 </w:t>
      </w:r>
      <w:r w:rsidRPr="00700CDB">
        <w:rPr>
          <w:rFonts w:eastAsia="MS Mincho"/>
          <w:b/>
          <w:lang w:val="it-IT" w:eastAsia="ja-JP"/>
        </w:rPr>
        <w:tab/>
      </w:r>
      <w:r w:rsidRPr="00700CDB">
        <w:rPr>
          <w:rFonts w:eastAsia="MS Mincho"/>
          <w:lang w:val="it-IT" w:eastAsia="ja-JP"/>
        </w:rPr>
        <w:t>Norma Italiana Gas Naturale – Linea guida per iI campionamento.</w:t>
      </w:r>
    </w:p>
    <w:p w14:paraId="5B152318" w14:textId="77777777" w:rsidR="001F391D" w:rsidRPr="00700CDB" w:rsidRDefault="001F391D" w:rsidP="001F391D">
      <w:pPr>
        <w:spacing w:after="240" w:line="360" w:lineRule="auto"/>
        <w:rPr>
          <w:b/>
        </w:rPr>
      </w:pPr>
      <w:r w:rsidRPr="00700CDB">
        <w:rPr>
          <w:b/>
        </w:rPr>
        <w:t>GPA 2261</w:t>
      </w:r>
      <w:r w:rsidRPr="00700CDB">
        <w:rPr>
          <w:b/>
        </w:rPr>
        <w:tab/>
      </w:r>
      <w:r w:rsidRPr="00700CDB">
        <w:t>Analysis for Natural Gas and Similar Gaseous Mixtures by Gas Chromatography</w:t>
      </w:r>
    </w:p>
    <w:p w14:paraId="54F03CD0" w14:textId="77777777" w:rsidR="001F391D" w:rsidRPr="00EB701F" w:rsidRDefault="001F391D" w:rsidP="001F391D">
      <w:r w:rsidRPr="00700CDB">
        <w:rPr>
          <w:b/>
        </w:rPr>
        <w:t>ASTM D1945 -03</w:t>
      </w:r>
      <w:r w:rsidRPr="00700CDB">
        <w:rPr>
          <w:b/>
        </w:rPr>
        <w:tab/>
      </w:r>
      <w:r w:rsidRPr="00700CDB">
        <w:t>Standard Test Method For Analysis of Natural gas by Gas Chroma</w:t>
      </w:r>
    </w:p>
    <w:p w14:paraId="1F59E363" w14:textId="77777777" w:rsidR="001F391D" w:rsidRPr="00EB701F" w:rsidRDefault="001F391D" w:rsidP="001F391D"/>
    <w:bookmarkEnd w:id="23"/>
    <w:p w14:paraId="56750F0D" w14:textId="77777777" w:rsidR="001F391D" w:rsidRPr="00EB701F" w:rsidRDefault="001F391D" w:rsidP="001F391D">
      <w:pPr>
        <w:spacing w:after="240" w:line="360" w:lineRule="auto"/>
        <w:rPr>
          <w:rFonts w:cs="Arial"/>
          <w:b/>
        </w:rPr>
      </w:pPr>
    </w:p>
    <w:p w14:paraId="786506AC" w14:textId="16AFBABA" w:rsidR="004124BE" w:rsidRPr="001F391D" w:rsidRDefault="004124BE" w:rsidP="005F61EC"/>
    <w:sectPr w:rsidR="004124BE" w:rsidRPr="001F391D" w:rsidSect="001D15C7">
      <w:headerReference w:type="default" r:id="rId24"/>
      <w:pgSz w:w="11906" w:h="16838" w:code="9"/>
      <w:pgMar w:top="1418" w:right="1418" w:bottom="1418" w:left="1418" w:header="851"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22B65" w14:textId="77777777" w:rsidR="002E3759" w:rsidRPr="006D02F1" w:rsidRDefault="002E3759">
      <w:r w:rsidRPr="006D02F1">
        <w:separator/>
      </w:r>
    </w:p>
    <w:p w14:paraId="47177B50" w14:textId="77777777" w:rsidR="002E3759" w:rsidRDefault="002E3759"/>
  </w:endnote>
  <w:endnote w:type="continuationSeparator" w:id="0">
    <w:p w14:paraId="0D6335AC" w14:textId="77777777" w:rsidR="002E3759" w:rsidRPr="006D02F1" w:rsidRDefault="002E3759">
      <w:r w:rsidRPr="006D02F1">
        <w:continuationSeparator/>
      </w:r>
    </w:p>
    <w:p w14:paraId="320ECE25" w14:textId="77777777" w:rsidR="002E3759" w:rsidRDefault="002E3759"/>
  </w:endnote>
  <w:endnote w:type="continuationNotice" w:id="1">
    <w:p w14:paraId="1560DA09" w14:textId="77777777" w:rsidR="002E3759" w:rsidRDefault="002E37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Times New Roman"/>
    <w:charset w:val="00"/>
    <w:family w:val="roman"/>
    <w:pitch w:val="default"/>
    <w:sig w:usb0="00000000" w:usb1="00000000" w:usb2="00000000" w:usb3="00000000" w:csb0="00000001"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 w:name="Frutiger Light">
    <w:altName w:val="Calibri"/>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97F65" w14:textId="77777777" w:rsidR="002E3759" w:rsidRPr="006D02F1" w:rsidRDefault="002E3759">
      <w:r w:rsidRPr="006D02F1">
        <w:continuationSeparator/>
      </w:r>
    </w:p>
    <w:p w14:paraId="2F88FBCA" w14:textId="77777777" w:rsidR="002E3759" w:rsidRDefault="002E3759"/>
  </w:footnote>
  <w:footnote w:type="continuationSeparator" w:id="0">
    <w:p w14:paraId="1A0A68D0" w14:textId="77777777" w:rsidR="002E3759" w:rsidRPr="006D02F1" w:rsidRDefault="002E3759">
      <w:r w:rsidRPr="006D02F1">
        <w:continuationSeparator/>
      </w:r>
    </w:p>
    <w:p w14:paraId="1C63A88A" w14:textId="77777777" w:rsidR="002E3759" w:rsidRDefault="002E3759"/>
  </w:footnote>
  <w:footnote w:type="continuationNotice" w:id="1">
    <w:p w14:paraId="225B5B8A" w14:textId="77777777" w:rsidR="002E3759" w:rsidRPr="006D02F1" w:rsidRDefault="002E3759"/>
    <w:p w14:paraId="25D392DA" w14:textId="77777777" w:rsidR="002E3759" w:rsidRDefault="002E37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A6593" w14:textId="77777777" w:rsidR="001F391D" w:rsidRPr="00D4007A" w:rsidRDefault="001F391D" w:rsidP="001F391D">
    <w:pPr>
      <w:pStyle w:val="Intestazione"/>
      <w:jc w:val="center"/>
      <w:rPr>
        <w:lang w:val="it-IT"/>
      </w:rPr>
    </w:pPr>
    <w:r w:rsidRPr="00D4007A">
      <w:rPr>
        <w:lang w:val="it-IT"/>
      </w:rPr>
      <w:t>Allegato 8: Manuale di qualità e misura del GNL e gas</w:t>
    </w:r>
  </w:p>
  <w:p w14:paraId="63235B34" w14:textId="61048E63" w:rsidR="002462DC" w:rsidRPr="007A0704" w:rsidRDefault="002462DC" w:rsidP="005F0373">
    <w:pPr>
      <w:pStyle w:val="Titolo5"/>
      <w:numPr>
        <w:ilvl w:val="0"/>
        <w:numId w:val="0"/>
      </w:numPr>
      <w:rPr>
        <w:szCs w:val="10"/>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2ACC4F6E"/>
    <w:lvl w:ilvl="0">
      <w:start w:val="1"/>
      <w:numFmt w:val="decimal"/>
      <w:pStyle w:val="PreformattatoHTML"/>
      <w:lvlText w:val="%1."/>
      <w:lvlJc w:val="left"/>
      <w:pPr>
        <w:tabs>
          <w:tab w:val="num" w:pos="360"/>
        </w:tabs>
        <w:ind w:left="360" w:hanging="360"/>
      </w:pPr>
      <w:rPr>
        <w:rFonts w:cs="Times New Roman"/>
      </w:rPr>
    </w:lvl>
  </w:abstractNum>
  <w:abstractNum w:abstractNumId="1" w15:restartNumberingAfterBreak="0">
    <w:nsid w:val="FFFFFF82"/>
    <w:multiLevelType w:val="singleLevel"/>
    <w:tmpl w:val="0502738E"/>
    <w:lvl w:ilvl="0">
      <w:start w:val="1"/>
      <w:numFmt w:val="bullet"/>
      <w:pStyle w:val="dashbullet4"/>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575CCE52"/>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1E14DFA"/>
    <w:multiLevelType w:val="hybridMultilevel"/>
    <w:tmpl w:val="793EDFB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4668DF"/>
    <w:multiLevelType w:val="hybridMultilevel"/>
    <w:tmpl w:val="06CE50F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4B8360A"/>
    <w:multiLevelType w:val="hybridMultilevel"/>
    <w:tmpl w:val="CB562F1E"/>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6" w15:restartNumberingAfterBreak="0">
    <w:nsid w:val="04F71CFD"/>
    <w:multiLevelType w:val="multilevel"/>
    <w:tmpl w:val="E9D89F72"/>
    <w:lvl w:ilvl="0">
      <w:start w:val="1"/>
      <w:numFmt w:val="decimal"/>
      <w:pStyle w:val="Schedule"/>
      <w:suff w:val="space"/>
      <w:lvlText w:val="Allegato %1"/>
      <w:lvlJc w:val="left"/>
      <w:rPr>
        <w:rFonts w:cs="Times New Roman" w:hint="default"/>
        <w:i w:val="0"/>
      </w:rPr>
    </w:lvl>
    <w:lvl w:ilvl="1">
      <w:start w:val="1"/>
      <w:numFmt w:val="decimal"/>
      <w:lvlText w:val="%1.%2"/>
      <w:lvlJc w:val="left"/>
      <w:pPr>
        <w:tabs>
          <w:tab w:val="num" w:pos="1985"/>
        </w:tabs>
      </w:pPr>
      <w:rPr>
        <w:rFonts w:cs="Times New Roman" w:hint="default"/>
      </w:rPr>
    </w:lvl>
    <w:lvl w:ilvl="2">
      <w:start w:val="1"/>
      <w:numFmt w:val="decimal"/>
      <w:lvlText w:val="%1.%2.%3"/>
      <w:lvlJc w:val="left"/>
      <w:pPr>
        <w:tabs>
          <w:tab w:val="num" w:pos="1985"/>
        </w:tabs>
      </w:pPr>
      <w:rPr>
        <w:rFonts w:cs="Times New Roman" w:hint="default"/>
      </w:rPr>
    </w:lvl>
    <w:lvl w:ilvl="3">
      <w:start w:val="1"/>
      <w:numFmt w:val="decimal"/>
      <w:lvlText w:val="%1.%2.%3.%4."/>
      <w:lvlJc w:val="left"/>
      <w:pPr>
        <w:tabs>
          <w:tab w:val="num" w:pos="1985"/>
        </w:tabs>
      </w:pPr>
      <w:rPr>
        <w:rFonts w:cs="Times New Roman" w:hint="default"/>
      </w:rPr>
    </w:lvl>
    <w:lvl w:ilvl="4">
      <w:start w:val="1"/>
      <w:numFmt w:val="decimal"/>
      <w:lvlText w:val="%1.%2.%3.%4.%5"/>
      <w:lvlJc w:val="left"/>
      <w:pPr>
        <w:tabs>
          <w:tab w:val="num" w:pos="1985"/>
        </w:tabs>
      </w:pPr>
      <w:rPr>
        <w:rFonts w:cs="Times New Roman" w:hint="default"/>
      </w:rPr>
    </w:lvl>
    <w:lvl w:ilvl="5">
      <w:start w:val="1"/>
      <w:numFmt w:val="decimal"/>
      <w:lvlText w:val="%1.%2.%3.%4.%5.%6."/>
      <w:lvlJc w:val="left"/>
      <w:pPr>
        <w:tabs>
          <w:tab w:val="num" w:pos="1985"/>
        </w:tabs>
      </w:pPr>
      <w:rPr>
        <w:rFonts w:cs="Times New Roman" w:hint="default"/>
      </w:rPr>
    </w:lvl>
    <w:lvl w:ilvl="6">
      <w:start w:val="1"/>
      <w:numFmt w:val="decimal"/>
      <w:lvlText w:val="%1.%2.%3.%4.%5.%6.%7."/>
      <w:lvlJc w:val="left"/>
      <w:pPr>
        <w:tabs>
          <w:tab w:val="num" w:pos="1985"/>
        </w:tabs>
      </w:pPr>
      <w:rPr>
        <w:rFonts w:cs="Times New Roman" w:hint="default"/>
      </w:rPr>
    </w:lvl>
    <w:lvl w:ilvl="7">
      <w:start w:val="1"/>
      <w:numFmt w:val="decimal"/>
      <w:lvlText w:val="%1.%2.%3.%4.%5.%6.%7.%8."/>
      <w:lvlJc w:val="left"/>
      <w:pPr>
        <w:tabs>
          <w:tab w:val="num" w:pos="1985"/>
        </w:tabs>
      </w:pPr>
      <w:rPr>
        <w:rFonts w:cs="Times New Roman" w:hint="default"/>
      </w:rPr>
    </w:lvl>
    <w:lvl w:ilvl="8">
      <w:start w:val="1"/>
      <w:numFmt w:val="decimal"/>
      <w:lvlText w:val="%1.%2.%3.%4.%5.%6.%7.%8.%9."/>
      <w:lvlJc w:val="left"/>
      <w:pPr>
        <w:tabs>
          <w:tab w:val="num" w:pos="1985"/>
        </w:tabs>
      </w:pPr>
      <w:rPr>
        <w:rFonts w:cs="Times New Roman" w:hint="default"/>
      </w:rPr>
    </w:lvl>
  </w:abstractNum>
  <w:abstractNum w:abstractNumId="7" w15:restartNumberingAfterBreak="0">
    <w:nsid w:val="06290F5C"/>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6DA7932"/>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9" w15:restartNumberingAfterBreak="0">
    <w:nsid w:val="08D748C0"/>
    <w:multiLevelType w:val="hybridMultilevel"/>
    <w:tmpl w:val="513CD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9121DF5"/>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5123B1"/>
    <w:multiLevelType w:val="hybridMultilevel"/>
    <w:tmpl w:val="CA3252FA"/>
    <w:lvl w:ilvl="0" w:tplc="04100001">
      <w:start w:val="1"/>
      <w:numFmt w:val="bullet"/>
      <w:lvlText w:val=""/>
      <w:lvlJc w:val="left"/>
      <w:pPr>
        <w:ind w:left="1058" w:hanging="360"/>
      </w:pPr>
      <w:rPr>
        <w:rFonts w:ascii="Symbol" w:hAnsi="Symbol" w:hint="default"/>
      </w:rPr>
    </w:lvl>
    <w:lvl w:ilvl="1" w:tplc="04100003" w:tentative="1">
      <w:start w:val="1"/>
      <w:numFmt w:val="bullet"/>
      <w:lvlText w:val="o"/>
      <w:lvlJc w:val="left"/>
      <w:pPr>
        <w:ind w:left="1778" w:hanging="360"/>
      </w:pPr>
      <w:rPr>
        <w:rFonts w:ascii="Courier New" w:hAnsi="Courier New" w:cs="Courier New" w:hint="default"/>
      </w:rPr>
    </w:lvl>
    <w:lvl w:ilvl="2" w:tplc="04100005" w:tentative="1">
      <w:start w:val="1"/>
      <w:numFmt w:val="bullet"/>
      <w:lvlText w:val=""/>
      <w:lvlJc w:val="left"/>
      <w:pPr>
        <w:ind w:left="2498" w:hanging="360"/>
      </w:pPr>
      <w:rPr>
        <w:rFonts w:ascii="Wingdings" w:hAnsi="Wingdings" w:hint="default"/>
      </w:rPr>
    </w:lvl>
    <w:lvl w:ilvl="3" w:tplc="04100001" w:tentative="1">
      <w:start w:val="1"/>
      <w:numFmt w:val="bullet"/>
      <w:lvlText w:val=""/>
      <w:lvlJc w:val="left"/>
      <w:pPr>
        <w:ind w:left="3218" w:hanging="360"/>
      </w:pPr>
      <w:rPr>
        <w:rFonts w:ascii="Symbol" w:hAnsi="Symbol" w:hint="default"/>
      </w:rPr>
    </w:lvl>
    <w:lvl w:ilvl="4" w:tplc="04100003" w:tentative="1">
      <w:start w:val="1"/>
      <w:numFmt w:val="bullet"/>
      <w:lvlText w:val="o"/>
      <w:lvlJc w:val="left"/>
      <w:pPr>
        <w:ind w:left="3938" w:hanging="360"/>
      </w:pPr>
      <w:rPr>
        <w:rFonts w:ascii="Courier New" w:hAnsi="Courier New" w:cs="Courier New" w:hint="default"/>
      </w:rPr>
    </w:lvl>
    <w:lvl w:ilvl="5" w:tplc="04100005" w:tentative="1">
      <w:start w:val="1"/>
      <w:numFmt w:val="bullet"/>
      <w:lvlText w:val=""/>
      <w:lvlJc w:val="left"/>
      <w:pPr>
        <w:ind w:left="4658" w:hanging="360"/>
      </w:pPr>
      <w:rPr>
        <w:rFonts w:ascii="Wingdings" w:hAnsi="Wingdings" w:hint="default"/>
      </w:rPr>
    </w:lvl>
    <w:lvl w:ilvl="6" w:tplc="04100001" w:tentative="1">
      <w:start w:val="1"/>
      <w:numFmt w:val="bullet"/>
      <w:lvlText w:val=""/>
      <w:lvlJc w:val="left"/>
      <w:pPr>
        <w:ind w:left="5378" w:hanging="360"/>
      </w:pPr>
      <w:rPr>
        <w:rFonts w:ascii="Symbol" w:hAnsi="Symbol" w:hint="default"/>
      </w:rPr>
    </w:lvl>
    <w:lvl w:ilvl="7" w:tplc="04100003" w:tentative="1">
      <w:start w:val="1"/>
      <w:numFmt w:val="bullet"/>
      <w:lvlText w:val="o"/>
      <w:lvlJc w:val="left"/>
      <w:pPr>
        <w:ind w:left="6098" w:hanging="360"/>
      </w:pPr>
      <w:rPr>
        <w:rFonts w:ascii="Courier New" w:hAnsi="Courier New" w:cs="Courier New" w:hint="default"/>
      </w:rPr>
    </w:lvl>
    <w:lvl w:ilvl="8" w:tplc="04100005" w:tentative="1">
      <w:start w:val="1"/>
      <w:numFmt w:val="bullet"/>
      <w:lvlText w:val=""/>
      <w:lvlJc w:val="left"/>
      <w:pPr>
        <w:ind w:left="6818" w:hanging="360"/>
      </w:pPr>
      <w:rPr>
        <w:rFonts w:ascii="Wingdings" w:hAnsi="Wingdings" w:hint="default"/>
      </w:rPr>
    </w:lvl>
  </w:abstractNum>
  <w:abstractNum w:abstractNumId="12" w15:restartNumberingAfterBreak="0">
    <w:nsid w:val="0D732D11"/>
    <w:multiLevelType w:val="hybridMultilevel"/>
    <w:tmpl w:val="257092C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745E07"/>
    <w:multiLevelType w:val="hybridMultilevel"/>
    <w:tmpl w:val="0094A0A2"/>
    <w:lvl w:ilvl="0" w:tplc="53C87B06">
      <w:start w:val="6"/>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0AF4583"/>
    <w:multiLevelType w:val="hybridMultilevel"/>
    <w:tmpl w:val="3904DB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1006552"/>
    <w:multiLevelType w:val="hybridMultilevel"/>
    <w:tmpl w:val="6D5E155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0F">
      <w:start w:val="1"/>
      <w:numFmt w:val="decimal"/>
      <w:lvlText w:val="%3."/>
      <w:lvlJc w:val="left"/>
      <w:pPr>
        <w:ind w:left="2160" w:hanging="180"/>
      </w:pPr>
      <w:rPr>
        <w:rFonts w:cs="Times New Roman"/>
        <w:strike w:val="0"/>
        <w:dstrike w:val="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325280A"/>
    <w:multiLevelType w:val="multilevel"/>
    <w:tmpl w:val="962A6E64"/>
    <w:lvl w:ilvl="0">
      <w:start w:val="1"/>
      <w:numFmt w:val="decimal"/>
      <w:lvlText w:val="%1."/>
      <w:lvlJc w:val="left"/>
      <w:pPr>
        <w:ind w:left="360" w:hanging="360"/>
      </w:pPr>
      <w:rPr>
        <w:b/>
        <w:sz w:val="18"/>
        <w:szCs w:val="18"/>
      </w:rPr>
    </w:lvl>
    <w:lvl w:ilvl="1">
      <w:start w:val="1"/>
      <w:numFmt w:val="decimal"/>
      <w:lvlText w:val="%1.%2."/>
      <w:lvlJc w:val="left"/>
      <w:pPr>
        <w:ind w:left="792" w:hanging="432"/>
      </w:pPr>
      <w:rPr>
        <w:b/>
        <w:sz w:val="18"/>
        <w:szCs w:val="18"/>
      </w:rPr>
    </w:lvl>
    <w:lvl w:ilvl="2">
      <w:start w:val="1"/>
      <w:numFmt w:val="decimal"/>
      <w:lvlText w:val="%1.%2.%3."/>
      <w:lvlJc w:val="left"/>
      <w:pPr>
        <w:ind w:left="1072"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B35857"/>
    <w:multiLevelType w:val="hybridMultilevel"/>
    <w:tmpl w:val="FEF83896"/>
    <w:lvl w:ilvl="0" w:tplc="E9E0B31A">
      <w:start w:val="1"/>
      <w:numFmt w:val="bullet"/>
      <w:pStyle w:val="ListAlpha3"/>
      <w:lvlText w:val=""/>
      <w:lvlJc w:val="left"/>
      <w:pPr>
        <w:tabs>
          <w:tab w:val="left" w:pos="720"/>
        </w:tabs>
        <w:ind w:left="720" w:hanging="360"/>
      </w:pPr>
      <w:rPr>
        <w:rFonts w:ascii="Symbol" w:hAnsi="Symbol"/>
        <w:strike w:val="0"/>
        <w:dstrike w:val="0"/>
      </w:rPr>
    </w:lvl>
    <w:lvl w:ilvl="1" w:tplc="72C45A42">
      <w:start w:val="1"/>
      <w:numFmt w:val="bullet"/>
      <w:lvlText w:val="o"/>
      <w:lvlJc w:val="left"/>
      <w:pPr>
        <w:tabs>
          <w:tab w:val="left" w:pos="1440"/>
        </w:tabs>
        <w:ind w:left="1440" w:hanging="360"/>
      </w:pPr>
      <w:rPr>
        <w:rFonts w:ascii="Courier New" w:hAnsi="Courier New"/>
        <w:strike w:val="0"/>
        <w:dstrike w:val="0"/>
      </w:rPr>
    </w:lvl>
    <w:lvl w:ilvl="2" w:tplc="F606010C">
      <w:start w:val="1"/>
      <w:numFmt w:val="bullet"/>
      <w:lvlText w:val=""/>
      <w:lvlJc w:val="left"/>
      <w:pPr>
        <w:tabs>
          <w:tab w:val="left" w:pos="2160"/>
        </w:tabs>
        <w:ind w:left="2160" w:hanging="360"/>
      </w:pPr>
      <w:rPr>
        <w:rFonts w:ascii="Wingdings" w:hAnsi="Wingdings"/>
        <w:strike w:val="0"/>
        <w:dstrike w:val="0"/>
      </w:rPr>
    </w:lvl>
    <w:lvl w:ilvl="3" w:tplc="A948D144">
      <w:start w:val="1"/>
      <w:numFmt w:val="bullet"/>
      <w:lvlText w:val=""/>
      <w:lvlJc w:val="left"/>
      <w:pPr>
        <w:tabs>
          <w:tab w:val="left" w:pos="2880"/>
        </w:tabs>
        <w:ind w:left="2880" w:hanging="360"/>
      </w:pPr>
      <w:rPr>
        <w:rFonts w:ascii="Symbol" w:hAnsi="Symbol"/>
        <w:strike w:val="0"/>
        <w:dstrike w:val="0"/>
      </w:rPr>
    </w:lvl>
    <w:lvl w:ilvl="4" w:tplc="B3F42C72">
      <w:start w:val="1"/>
      <w:numFmt w:val="bullet"/>
      <w:lvlText w:val="o"/>
      <w:lvlJc w:val="left"/>
      <w:pPr>
        <w:tabs>
          <w:tab w:val="left" w:pos="3600"/>
        </w:tabs>
        <w:ind w:left="3600" w:hanging="360"/>
      </w:pPr>
      <w:rPr>
        <w:rFonts w:ascii="Courier New" w:hAnsi="Courier New"/>
        <w:strike w:val="0"/>
        <w:dstrike w:val="0"/>
      </w:rPr>
    </w:lvl>
    <w:lvl w:ilvl="5" w:tplc="5D3A1872">
      <w:start w:val="1"/>
      <w:numFmt w:val="bullet"/>
      <w:lvlText w:val=""/>
      <w:lvlJc w:val="left"/>
      <w:pPr>
        <w:tabs>
          <w:tab w:val="left" w:pos="4320"/>
        </w:tabs>
        <w:ind w:left="4320" w:hanging="360"/>
      </w:pPr>
      <w:rPr>
        <w:rFonts w:ascii="Wingdings" w:hAnsi="Wingdings"/>
        <w:strike w:val="0"/>
        <w:dstrike w:val="0"/>
      </w:rPr>
    </w:lvl>
    <w:lvl w:ilvl="6" w:tplc="0B48054A">
      <w:start w:val="1"/>
      <w:numFmt w:val="bullet"/>
      <w:lvlText w:val=""/>
      <w:lvlJc w:val="left"/>
      <w:pPr>
        <w:tabs>
          <w:tab w:val="left" w:pos="5040"/>
        </w:tabs>
        <w:ind w:left="5040" w:hanging="360"/>
      </w:pPr>
      <w:rPr>
        <w:rFonts w:ascii="Symbol" w:hAnsi="Symbol"/>
        <w:strike w:val="0"/>
        <w:dstrike w:val="0"/>
      </w:rPr>
    </w:lvl>
    <w:lvl w:ilvl="7" w:tplc="67D837CC">
      <w:start w:val="1"/>
      <w:numFmt w:val="bullet"/>
      <w:lvlText w:val="o"/>
      <w:lvlJc w:val="left"/>
      <w:pPr>
        <w:tabs>
          <w:tab w:val="left" w:pos="5760"/>
        </w:tabs>
        <w:ind w:left="5760" w:hanging="360"/>
      </w:pPr>
      <w:rPr>
        <w:rFonts w:ascii="Courier New" w:hAnsi="Courier New"/>
        <w:strike w:val="0"/>
        <w:dstrike w:val="0"/>
      </w:rPr>
    </w:lvl>
    <w:lvl w:ilvl="8" w:tplc="F6165888">
      <w:start w:val="1"/>
      <w:numFmt w:val="bullet"/>
      <w:lvlText w:val=""/>
      <w:lvlJc w:val="left"/>
      <w:pPr>
        <w:tabs>
          <w:tab w:val="left" w:pos="6480"/>
        </w:tabs>
        <w:ind w:left="6480" w:hanging="360"/>
      </w:pPr>
      <w:rPr>
        <w:rFonts w:ascii="Wingdings" w:hAnsi="Wingdings"/>
        <w:strike w:val="0"/>
        <w:dstrike w:val="0"/>
      </w:rPr>
    </w:lvl>
  </w:abstractNum>
  <w:abstractNum w:abstractNumId="18" w15:restartNumberingAfterBreak="0">
    <w:nsid w:val="1661362E"/>
    <w:multiLevelType w:val="hybridMultilevel"/>
    <w:tmpl w:val="A35A24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18C16627"/>
    <w:multiLevelType w:val="hybridMultilevel"/>
    <w:tmpl w:val="091CD3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20" w15:restartNumberingAfterBreak="0">
    <w:nsid w:val="18F36A42"/>
    <w:multiLevelType w:val="hybridMultilevel"/>
    <w:tmpl w:val="095E96DC"/>
    <w:lvl w:ilvl="0" w:tplc="64B4C47E">
      <w:start w:val="1"/>
      <w:numFmt w:val="lowerLetter"/>
      <w:lvlText w:val="%1)"/>
      <w:lvlJc w:val="left"/>
      <w:pPr>
        <w:ind w:left="720" w:hanging="360"/>
      </w:pPr>
      <w:rPr>
        <w:rFonts w:hint="default"/>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BE7328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76FEE"/>
    <w:multiLevelType w:val="hybridMultilevel"/>
    <w:tmpl w:val="94D684DE"/>
    <w:name w:val="NRHead"/>
    <w:lvl w:ilvl="0" w:tplc="84D0A3F6">
      <w:start w:val="1"/>
      <w:numFmt w:val="lowerRoman"/>
      <w:lvlText w:val="%1)"/>
      <w:lvlJc w:val="right"/>
      <w:pPr>
        <w:ind w:left="720" w:hanging="360"/>
      </w:pPr>
      <w:rPr>
        <w:rFonts w:cs="Times New Roman" w:hint="default"/>
      </w:rPr>
    </w:lvl>
    <w:lvl w:ilvl="1" w:tplc="9800E66E" w:tentative="1">
      <w:start w:val="1"/>
      <w:numFmt w:val="lowerLetter"/>
      <w:lvlText w:val="%2."/>
      <w:lvlJc w:val="left"/>
      <w:pPr>
        <w:ind w:left="1440" w:hanging="360"/>
      </w:pPr>
      <w:rPr>
        <w:rFonts w:cs="Times New Roman"/>
      </w:rPr>
    </w:lvl>
    <w:lvl w:ilvl="2" w:tplc="D02A5B7E" w:tentative="1">
      <w:start w:val="1"/>
      <w:numFmt w:val="lowerRoman"/>
      <w:lvlText w:val="%3."/>
      <w:lvlJc w:val="right"/>
      <w:pPr>
        <w:ind w:left="2160" w:hanging="180"/>
      </w:pPr>
      <w:rPr>
        <w:rFonts w:cs="Times New Roman"/>
      </w:rPr>
    </w:lvl>
    <w:lvl w:ilvl="3" w:tplc="4A4E095C" w:tentative="1">
      <w:start w:val="1"/>
      <w:numFmt w:val="decimal"/>
      <w:lvlText w:val="%4."/>
      <w:lvlJc w:val="left"/>
      <w:pPr>
        <w:ind w:left="2880" w:hanging="360"/>
      </w:pPr>
      <w:rPr>
        <w:rFonts w:cs="Times New Roman"/>
      </w:rPr>
    </w:lvl>
    <w:lvl w:ilvl="4" w:tplc="6256E6D2" w:tentative="1">
      <w:start w:val="1"/>
      <w:numFmt w:val="lowerLetter"/>
      <w:lvlText w:val="%5."/>
      <w:lvlJc w:val="left"/>
      <w:pPr>
        <w:ind w:left="3600" w:hanging="360"/>
      </w:pPr>
      <w:rPr>
        <w:rFonts w:cs="Times New Roman"/>
      </w:rPr>
    </w:lvl>
    <w:lvl w:ilvl="5" w:tplc="AA38ADB0" w:tentative="1">
      <w:start w:val="1"/>
      <w:numFmt w:val="lowerRoman"/>
      <w:lvlText w:val="%6."/>
      <w:lvlJc w:val="right"/>
      <w:pPr>
        <w:ind w:left="4320" w:hanging="180"/>
      </w:pPr>
      <w:rPr>
        <w:rFonts w:cs="Times New Roman"/>
      </w:rPr>
    </w:lvl>
    <w:lvl w:ilvl="6" w:tplc="B1ACBBC6" w:tentative="1">
      <w:start w:val="1"/>
      <w:numFmt w:val="decimal"/>
      <w:lvlText w:val="%7."/>
      <w:lvlJc w:val="left"/>
      <w:pPr>
        <w:ind w:left="5040" w:hanging="360"/>
      </w:pPr>
      <w:rPr>
        <w:rFonts w:cs="Times New Roman"/>
      </w:rPr>
    </w:lvl>
    <w:lvl w:ilvl="7" w:tplc="500061A6" w:tentative="1">
      <w:start w:val="1"/>
      <w:numFmt w:val="lowerLetter"/>
      <w:lvlText w:val="%8."/>
      <w:lvlJc w:val="left"/>
      <w:pPr>
        <w:ind w:left="5760" w:hanging="360"/>
      </w:pPr>
      <w:rPr>
        <w:rFonts w:cs="Times New Roman"/>
      </w:rPr>
    </w:lvl>
    <w:lvl w:ilvl="8" w:tplc="792AE20E" w:tentative="1">
      <w:start w:val="1"/>
      <w:numFmt w:val="lowerRoman"/>
      <w:lvlText w:val="%9."/>
      <w:lvlJc w:val="right"/>
      <w:pPr>
        <w:ind w:left="6480" w:hanging="180"/>
      </w:pPr>
      <w:rPr>
        <w:rFonts w:cs="Times New Roman"/>
      </w:rPr>
    </w:lvl>
  </w:abstractNum>
  <w:abstractNum w:abstractNumId="23" w15:restartNumberingAfterBreak="0">
    <w:nsid w:val="203F4E5E"/>
    <w:multiLevelType w:val="hybridMultilevel"/>
    <w:tmpl w:val="732868D6"/>
    <w:lvl w:ilvl="0" w:tplc="84D0A3F6">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17821CC"/>
    <w:multiLevelType w:val="multilevel"/>
    <w:tmpl w:val="45CAAC7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209624A"/>
    <w:multiLevelType w:val="hybridMultilevel"/>
    <w:tmpl w:val="9DAC5C62"/>
    <w:lvl w:ilvl="0" w:tplc="04100017">
      <w:start w:val="1"/>
      <w:numFmt w:val="lowerLetter"/>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2FA1873"/>
    <w:multiLevelType w:val="singleLevel"/>
    <w:tmpl w:val="00000000"/>
    <w:lvl w:ilvl="0">
      <w:start w:val="1"/>
      <w:numFmt w:val="lowerLetter"/>
      <w:pStyle w:val="FWDL3"/>
      <w:lvlText w:val="(%1)"/>
      <w:lvlJc w:val="left"/>
      <w:pPr>
        <w:ind w:left="567" w:hanging="567"/>
      </w:pPr>
      <w:rPr>
        <w:rFonts w:cs="Times New Roman"/>
        <w:strike w:val="0"/>
        <w:dstrike w:val="0"/>
      </w:rPr>
    </w:lvl>
  </w:abstractNum>
  <w:abstractNum w:abstractNumId="27" w15:restartNumberingAfterBreak="0">
    <w:nsid w:val="23733608"/>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8" w15:restartNumberingAfterBreak="0">
    <w:nsid w:val="250D2B66"/>
    <w:multiLevelType w:val="hybridMultilevel"/>
    <w:tmpl w:val="50C4FEB0"/>
    <w:lvl w:ilvl="0" w:tplc="F51A97D0">
      <w:start w:val="1"/>
      <w:numFmt w:val="bullet"/>
      <w:pStyle w:val="FWDL2"/>
      <w:lvlText w:val=""/>
      <w:lvlJc w:val="left"/>
      <w:pPr>
        <w:tabs>
          <w:tab w:val="left" w:pos="720"/>
        </w:tabs>
        <w:ind w:left="720" w:hanging="360"/>
      </w:pPr>
      <w:rPr>
        <w:rFonts w:ascii="Symbol" w:hAnsi="Symbol"/>
        <w:strike w:val="0"/>
        <w:dstrike w:val="0"/>
      </w:rPr>
    </w:lvl>
    <w:lvl w:ilvl="1" w:tplc="9D3A5E64">
      <w:start w:val="1"/>
      <w:numFmt w:val="bullet"/>
      <w:lvlText w:val="o"/>
      <w:lvlJc w:val="left"/>
      <w:pPr>
        <w:tabs>
          <w:tab w:val="left" w:pos="1440"/>
        </w:tabs>
        <w:ind w:left="1440" w:hanging="360"/>
      </w:pPr>
      <w:rPr>
        <w:rFonts w:ascii="Courier New" w:hAnsi="Courier New"/>
        <w:strike w:val="0"/>
        <w:dstrike w:val="0"/>
      </w:rPr>
    </w:lvl>
    <w:lvl w:ilvl="2" w:tplc="AB601A2C">
      <w:start w:val="1"/>
      <w:numFmt w:val="bullet"/>
      <w:lvlText w:val=""/>
      <w:lvlJc w:val="left"/>
      <w:pPr>
        <w:tabs>
          <w:tab w:val="left" w:pos="2160"/>
        </w:tabs>
        <w:ind w:left="2160" w:hanging="360"/>
      </w:pPr>
      <w:rPr>
        <w:rFonts w:ascii="Wingdings" w:hAnsi="Wingdings"/>
        <w:strike w:val="0"/>
        <w:dstrike w:val="0"/>
      </w:rPr>
    </w:lvl>
    <w:lvl w:ilvl="3" w:tplc="67549CDE">
      <w:start w:val="1"/>
      <w:numFmt w:val="bullet"/>
      <w:lvlText w:val=""/>
      <w:lvlJc w:val="left"/>
      <w:pPr>
        <w:tabs>
          <w:tab w:val="left" w:pos="2880"/>
        </w:tabs>
        <w:ind w:left="2880" w:hanging="360"/>
      </w:pPr>
      <w:rPr>
        <w:rFonts w:ascii="Symbol" w:hAnsi="Symbol"/>
        <w:strike w:val="0"/>
        <w:dstrike w:val="0"/>
      </w:rPr>
    </w:lvl>
    <w:lvl w:ilvl="4" w:tplc="92F89C5E">
      <w:start w:val="1"/>
      <w:numFmt w:val="bullet"/>
      <w:lvlText w:val="o"/>
      <w:lvlJc w:val="left"/>
      <w:pPr>
        <w:tabs>
          <w:tab w:val="left" w:pos="3600"/>
        </w:tabs>
        <w:ind w:left="3600" w:hanging="360"/>
      </w:pPr>
      <w:rPr>
        <w:rFonts w:ascii="Courier New" w:hAnsi="Courier New"/>
        <w:strike w:val="0"/>
        <w:dstrike w:val="0"/>
      </w:rPr>
    </w:lvl>
    <w:lvl w:ilvl="5" w:tplc="6B18EC24">
      <w:start w:val="1"/>
      <w:numFmt w:val="bullet"/>
      <w:lvlText w:val=""/>
      <w:lvlJc w:val="left"/>
      <w:pPr>
        <w:tabs>
          <w:tab w:val="left" w:pos="4320"/>
        </w:tabs>
        <w:ind w:left="4320" w:hanging="360"/>
      </w:pPr>
      <w:rPr>
        <w:rFonts w:ascii="Wingdings" w:hAnsi="Wingdings"/>
        <w:strike w:val="0"/>
        <w:dstrike w:val="0"/>
      </w:rPr>
    </w:lvl>
    <w:lvl w:ilvl="6" w:tplc="BD3057C4">
      <w:start w:val="1"/>
      <w:numFmt w:val="bullet"/>
      <w:lvlText w:val=""/>
      <w:lvlJc w:val="left"/>
      <w:pPr>
        <w:tabs>
          <w:tab w:val="left" w:pos="5040"/>
        </w:tabs>
        <w:ind w:left="5040" w:hanging="360"/>
      </w:pPr>
      <w:rPr>
        <w:rFonts w:ascii="Symbol" w:hAnsi="Symbol"/>
        <w:strike w:val="0"/>
        <w:dstrike w:val="0"/>
      </w:rPr>
    </w:lvl>
    <w:lvl w:ilvl="7" w:tplc="653C335E">
      <w:start w:val="1"/>
      <w:numFmt w:val="bullet"/>
      <w:lvlText w:val="o"/>
      <w:lvlJc w:val="left"/>
      <w:pPr>
        <w:tabs>
          <w:tab w:val="left" w:pos="5760"/>
        </w:tabs>
        <w:ind w:left="5760" w:hanging="360"/>
      </w:pPr>
      <w:rPr>
        <w:rFonts w:ascii="Courier New" w:hAnsi="Courier New"/>
        <w:strike w:val="0"/>
        <w:dstrike w:val="0"/>
      </w:rPr>
    </w:lvl>
    <w:lvl w:ilvl="8" w:tplc="EE6E8FF6">
      <w:start w:val="1"/>
      <w:numFmt w:val="bullet"/>
      <w:lvlText w:val=""/>
      <w:lvlJc w:val="left"/>
      <w:pPr>
        <w:tabs>
          <w:tab w:val="left" w:pos="6480"/>
        </w:tabs>
        <w:ind w:left="6480" w:hanging="360"/>
      </w:pPr>
      <w:rPr>
        <w:rFonts w:ascii="Wingdings" w:hAnsi="Wingdings"/>
        <w:strike w:val="0"/>
        <w:dstrike w:val="0"/>
      </w:rPr>
    </w:lvl>
  </w:abstractNum>
  <w:abstractNum w:abstractNumId="29" w15:restartNumberingAfterBreak="0">
    <w:nsid w:val="25E15809"/>
    <w:multiLevelType w:val="multilevel"/>
    <w:tmpl w:val="1D56B446"/>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decimal"/>
      <w:lvlText w:val="%9)"/>
      <w:lvlJc w:val="left"/>
      <w:pPr>
        <w:tabs>
          <w:tab w:val="num" w:pos="4110"/>
        </w:tabs>
        <w:ind w:left="4110" w:hanging="567"/>
      </w:pPr>
      <w:rPr>
        <w:rFonts w:hint="default"/>
      </w:rPr>
    </w:lvl>
  </w:abstractNum>
  <w:abstractNum w:abstractNumId="30" w15:restartNumberingAfterBreak="0">
    <w:nsid w:val="26316E9A"/>
    <w:multiLevelType w:val="hybridMultilevel"/>
    <w:tmpl w:val="13701B4C"/>
    <w:lvl w:ilvl="0" w:tplc="04100011">
      <w:start w:val="1"/>
      <w:numFmt w:val="decimal"/>
      <w:lvlText w:val="%1)"/>
      <w:lvlJc w:val="left"/>
      <w:pPr>
        <w:ind w:left="720" w:hanging="360"/>
      </w:pPr>
    </w:lvl>
    <w:lvl w:ilvl="1" w:tplc="972045B0">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6357E65"/>
    <w:multiLevelType w:val="multilevel"/>
    <w:tmpl w:val="63C844E2"/>
    <w:lvl w:ilvl="0">
      <w:start w:val="1"/>
      <w:numFmt w:val="lowerRoman"/>
      <w:lvlText w:val="%1)"/>
      <w:lvlJc w:val="right"/>
      <w:pPr>
        <w:ind w:left="864" w:hanging="432"/>
      </w:pPr>
      <w:rPr>
        <w:rFonts w:cs="Times New Roman"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286E4105"/>
    <w:multiLevelType w:val="multilevel"/>
    <w:tmpl w:val="AADE9C2C"/>
    <w:lvl w:ilvl="0">
      <w:start w:val="1"/>
      <w:numFmt w:val="decimal"/>
      <w:pStyle w:val="Titolo1"/>
      <w:suff w:val="space"/>
      <w:lvlText w:val="SEZIONE %1:"/>
      <w:lvlJc w:val="left"/>
      <w:pPr>
        <w:ind w:left="1135" w:hanging="567"/>
      </w:pPr>
      <w:rPr>
        <w:rFonts w:ascii="Arial Bold" w:hAnsi="Arial Bold" w:cs="Times New Roman" w:hint="default"/>
        <w:b/>
        <w:i w:val="0"/>
        <w:sz w:val="24"/>
      </w:rPr>
    </w:lvl>
    <w:lvl w:ilvl="1">
      <w:start w:val="1"/>
      <w:numFmt w:val="decimal"/>
      <w:pStyle w:val="Titolo2"/>
      <w:suff w:val="space"/>
      <w:lvlText w:val="Capitolo %1.%2"/>
      <w:lvlJc w:val="left"/>
      <w:pPr>
        <w:ind w:left="2127" w:hanging="567"/>
      </w:pPr>
      <w:rPr>
        <w:rFonts w:cs="Times New Roman" w:hint="default"/>
      </w:rPr>
    </w:lvl>
    <w:lvl w:ilvl="2">
      <w:start w:val="1"/>
      <w:numFmt w:val="decimal"/>
      <w:pStyle w:val="Titolo3"/>
      <w:lvlText w:val="%1.%2.%3"/>
      <w:lvlJc w:val="right"/>
      <w:pPr>
        <w:tabs>
          <w:tab w:val="num" w:pos="284"/>
        </w:tabs>
        <w:ind w:left="284" w:hanging="284"/>
      </w:pPr>
      <w:rPr>
        <w:rFonts w:ascii="Arial" w:hAnsi="Arial" w:cs="Arial" w:hint="default"/>
        <w:b/>
      </w:rPr>
    </w:lvl>
    <w:lvl w:ilvl="3">
      <w:start w:val="1"/>
      <w:numFmt w:val="decimal"/>
      <w:pStyle w:val="Titolo4"/>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pStyle w:val="Titolo5"/>
      <w:lvlText w:val="%5)"/>
      <w:lvlJc w:val="left"/>
      <w:pPr>
        <w:tabs>
          <w:tab w:val="num" w:pos="851"/>
        </w:tabs>
        <w:ind w:left="851" w:hanging="567"/>
      </w:pPr>
      <w:rPr>
        <w:rFonts w:hint="default"/>
        <w:b w:val="0"/>
        <w:i w:val="0"/>
        <w:strike w:val="0"/>
        <w:color w:val="auto"/>
        <w:sz w:val="18"/>
        <w:szCs w:val="18"/>
        <w:vertAlign w:val="baseline"/>
      </w:rPr>
    </w:lvl>
    <w:lvl w:ilvl="5">
      <w:start w:val="1"/>
      <w:numFmt w:val="lowerRoman"/>
      <w:pStyle w:val="Titolo6"/>
      <w:lvlText w:val="%6)"/>
      <w:lvlJc w:val="right"/>
      <w:pPr>
        <w:tabs>
          <w:tab w:val="num" w:pos="1560"/>
        </w:tabs>
        <w:ind w:left="1560" w:hanging="567"/>
      </w:pPr>
      <w:rPr>
        <w:rFonts w:cs="Times New Roman" w:hint="default"/>
        <w:b w:val="0"/>
        <w:bCs w:val="0"/>
        <w:i w:val="0"/>
        <w:iCs w:val="0"/>
        <w:strike w:val="0"/>
      </w:rPr>
    </w:lvl>
    <w:lvl w:ilvl="6">
      <w:start w:val="1"/>
      <w:numFmt w:val="lowerRoman"/>
      <w:pStyle w:val="Titolo7"/>
      <w:lvlText w:val="%7)"/>
      <w:lvlJc w:val="right"/>
      <w:pPr>
        <w:tabs>
          <w:tab w:val="num" w:pos="1985"/>
        </w:tabs>
        <w:ind w:left="1985" w:hanging="567"/>
      </w:pPr>
      <w:rPr>
        <w:rFonts w:cs="Times New Roman" w:hint="default"/>
      </w:rPr>
    </w:lvl>
    <w:lvl w:ilvl="7">
      <w:start w:val="1"/>
      <w:numFmt w:val="decimal"/>
      <w:pStyle w:val="Titolo8"/>
      <w:lvlText w:val="(%8)"/>
      <w:lvlJc w:val="left"/>
      <w:pPr>
        <w:tabs>
          <w:tab w:val="num" w:pos="2977"/>
        </w:tabs>
        <w:ind w:left="2977" w:hanging="567"/>
      </w:pPr>
      <w:rPr>
        <w:rFonts w:cs="Times New Roman" w:hint="default"/>
      </w:rPr>
    </w:lvl>
    <w:lvl w:ilvl="8">
      <w:start w:val="1"/>
      <w:numFmt w:val="lowerRoman"/>
      <w:pStyle w:val="Titolo9"/>
      <w:lvlText w:val="(%9)"/>
      <w:lvlJc w:val="left"/>
      <w:pPr>
        <w:tabs>
          <w:tab w:val="num" w:pos="4110"/>
        </w:tabs>
        <w:ind w:left="4110" w:hanging="567"/>
      </w:pPr>
      <w:rPr>
        <w:rFonts w:cs="Times New Roman" w:hint="default"/>
      </w:rPr>
    </w:lvl>
  </w:abstractNum>
  <w:abstractNum w:abstractNumId="33" w15:restartNumberingAfterBreak="0">
    <w:nsid w:val="291E1EF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94F07EC"/>
    <w:multiLevelType w:val="hybridMultilevel"/>
    <w:tmpl w:val="2CAC4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9590471"/>
    <w:multiLevelType w:val="multilevel"/>
    <w:tmpl w:val="17C06658"/>
    <w:lvl w:ilvl="0">
      <w:start w:val="1"/>
      <w:numFmt w:val="decimal"/>
      <w:lvlText w:val="%1"/>
      <w:lvlJc w:val="left"/>
      <w:pPr>
        <w:ind w:left="360" w:hanging="360"/>
      </w:pPr>
      <w:rPr>
        <w:rFonts w:hint="default"/>
      </w:rPr>
    </w:lvl>
    <w:lvl w:ilvl="1">
      <w:start w:val="1"/>
      <w:numFmt w:val="decimal"/>
      <w:lvlText w:val="%1.%2"/>
      <w:lvlJc w:val="left"/>
      <w:pPr>
        <w:ind w:left="2771" w:hanging="360"/>
      </w:pPr>
      <w:rPr>
        <w:rFonts w:hint="default"/>
        <w:sz w:val="18"/>
        <w:szCs w:val="18"/>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088" w:hanging="1800"/>
      </w:pPr>
      <w:rPr>
        <w:rFonts w:hint="default"/>
      </w:rPr>
    </w:lvl>
  </w:abstractNum>
  <w:abstractNum w:abstractNumId="36" w15:restartNumberingAfterBreak="0">
    <w:nsid w:val="2CA02995"/>
    <w:multiLevelType w:val="hybridMultilevel"/>
    <w:tmpl w:val="9EF00220"/>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30B00045"/>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3277425D"/>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39" w15:restartNumberingAfterBreak="0">
    <w:nsid w:val="32EB2F2F"/>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003794"/>
    <w:multiLevelType w:val="hybridMultilevel"/>
    <w:tmpl w:val="3BE63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B7CE2"/>
    <w:multiLevelType w:val="hybridMultilevel"/>
    <w:tmpl w:val="2B78E918"/>
    <w:name w:val="Sous titre"/>
    <w:lvl w:ilvl="0" w:tplc="08090019">
      <w:start w:val="1"/>
      <w:numFmt w:val="lowerLetter"/>
      <w:lvlText w:val="%1."/>
      <w:lvlJc w:val="left"/>
      <w:pPr>
        <w:tabs>
          <w:tab w:val="num" w:pos="176"/>
        </w:tabs>
        <w:ind w:left="176" w:hanging="360"/>
      </w:pPr>
      <w:rPr>
        <w:rFonts w:cs="Times New Roman" w:hint="default"/>
      </w:rPr>
    </w:lvl>
    <w:lvl w:ilvl="1" w:tplc="83E0BD40" w:tentative="1">
      <w:start w:val="1"/>
      <w:numFmt w:val="lowerLetter"/>
      <w:lvlText w:val="%2."/>
      <w:lvlJc w:val="left"/>
      <w:pPr>
        <w:ind w:left="896" w:hanging="360"/>
      </w:pPr>
      <w:rPr>
        <w:rFonts w:cs="Times New Roman"/>
      </w:rPr>
    </w:lvl>
    <w:lvl w:ilvl="2" w:tplc="B6F209FA" w:tentative="1">
      <w:start w:val="1"/>
      <w:numFmt w:val="lowerRoman"/>
      <w:lvlText w:val="%3."/>
      <w:lvlJc w:val="right"/>
      <w:pPr>
        <w:ind w:left="1616" w:hanging="180"/>
      </w:pPr>
      <w:rPr>
        <w:rFonts w:cs="Times New Roman"/>
      </w:rPr>
    </w:lvl>
    <w:lvl w:ilvl="3" w:tplc="402A052E" w:tentative="1">
      <w:start w:val="1"/>
      <w:numFmt w:val="decimal"/>
      <w:lvlText w:val="%4."/>
      <w:lvlJc w:val="left"/>
      <w:pPr>
        <w:ind w:left="2336" w:hanging="360"/>
      </w:pPr>
      <w:rPr>
        <w:rFonts w:cs="Times New Roman"/>
      </w:rPr>
    </w:lvl>
    <w:lvl w:ilvl="4" w:tplc="11B80AA4" w:tentative="1">
      <w:start w:val="1"/>
      <w:numFmt w:val="lowerLetter"/>
      <w:lvlText w:val="%5."/>
      <w:lvlJc w:val="left"/>
      <w:pPr>
        <w:ind w:left="3056" w:hanging="360"/>
      </w:pPr>
      <w:rPr>
        <w:rFonts w:cs="Times New Roman"/>
      </w:rPr>
    </w:lvl>
    <w:lvl w:ilvl="5" w:tplc="9B162574" w:tentative="1">
      <w:start w:val="1"/>
      <w:numFmt w:val="lowerRoman"/>
      <w:lvlText w:val="%6."/>
      <w:lvlJc w:val="right"/>
      <w:pPr>
        <w:ind w:left="3776" w:hanging="180"/>
      </w:pPr>
      <w:rPr>
        <w:rFonts w:cs="Times New Roman"/>
      </w:rPr>
    </w:lvl>
    <w:lvl w:ilvl="6" w:tplc="27402F78" w:tentative="1">
      <w:start w:val="1"/>
      <w:numFmt w:val="decimal"/>
      <w:lvlText w:val="%7."/>
      <w:lvlJc w:val="left"/>
      <w:pPr>
        <w:ind w:left="4496" w:hanging="360"/>
      </w:pPr>
      <w:rPr>
        <w:rFonts w:cs="Times New Roman"/>
      </w:rPr>
    </w:lvl>
    <w:lvl w:ilvl="7" w:tplc="97284816" w:tentative="1">
      <w:start w:val="1"/>
      <w:numFmt w:val="lowerLetter"/>
      <w:lvlText w:val="%8."/>
      <w:lvlJc w:val="left"/>
      <w:pPr>
        <w:ind w:left="5216" w:hanging="360"/>
      </w:pPr>
      <w:rPr>
        <w:rFonts w:cs="Times New Roman"/>
      </w:rPr>
    </w:lvl>
    <w:lvl w:ilvl="8" w:tplc="CD8E61EE" w:tentative="1">
      <w:start w:val="1"/>
      <w:numFmt w:val="lowerRoman"/>
      <w:lvlText w:val="%9."/>
      <w:lvlJc w:val="right"/>
      <w:pPr>
        <w:ind w:left="5936" w:hanging="180"/>
      </w:pPr>
      <w:rPr>
        <w:rFonts w:cs="Times New Roman"/>
      </w:rPr>
    </w:lvl>
  </w:abstractNum>
  <w:abstractNum w:abstractNumId="42" w15:restartNumberingAfterBreak="0">
    <w:nsid w:val="34A567AC"/>
    <w:multiLevelType w:val="multilevel"/>
    <w:tmpl w:val="33FEE736"/>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Wingdings" w:hAnsi="Wingdings"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7003C0A"/>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AA27BE"/>
    <w:multiLevelType w:val="hybridMultilevel"/>
    <w:tmpl w:val="B8FC2742"/>
    <w:lvl w:ilvl="0" w:tplc="52B2ED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88467DF"/>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46" w15:restartNumberingAfterBreak="0">
    <w:nsid w:val="39076E59"/>
    <w:multiLevelType w:val="hybridMultilevel"/>
    <w:tmpl w:val="70C006DC"/>
    <w:lvl w:ilvl="0" w:tplc="CDBE822C">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 w15:restartNumberingAfterBreak="0">
    <w:nsid w:val="39F64DDA"/>
    <w:multiLevelType w:val="hybridMultilevel"/>
    <w:tmpl w:val="B096E74E"/>
    <w:lvl w:ilvl="0" w:tplc="0410000F">
      <w:start w:val="1"/>
      <w:numFmt w:val="decimal"/>
      <w:lvlText w:val="%1."/>
      <w:lvlJc w:val="left"/>
      <w:pPr>
        <w:ind w:left="720" w:hanging="360"/>
      </w:pPr>
      <w:rPr>
        <w:rFonts w:cs="Times New Roman"/>
        <w:strike w:val="0"/>
        <w:d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BB1319C"/>
    <w:multiLevelType w:val="hybridMultilevel"/>
    <w:tmpl w:val="ECD2C526"/>
    <w:lvl w:ilvl="0" w:tplc="84D0A3F6">
      <w:start w:val="1"/>
      <w:numFmt w:val="lowerRoman"/>
      <w:lvlText w:val="%1)"/>
      <w:lvlJc w:val="right"/>
      <w:pPr>
        <w:ind w:left="1895" w:hanging="360"/>
      </w:pPr>
      <w:rPr>
        <w:rFonts w:cs="Times New Roman" w:hint="default"/>
      </w:rPr>
    </w:lvl>
    <w:lvl w:ilvl="1" w:tplc="04100019" w:tentative="1">
      <w:start w:val="1"/>
      <w:numFmt w:val="lowerLetter"/>
      <w:lvlText w:val="%2."/>
      <w:lvlJc w:val="left"/>
      <w:pPr>
        <w:ind w:left="2615" w:hanging="360"/>
      </w:pPr>
    </w:lvl>
    <w:lvl w:ilvl="2" w:tplc="0410001B" w:tentative="1">
      <w:start w:val="1"/>
      <w:numFmt w:val="lowerRoman"/>
      <w:lvlText w:val="%3."/>
      <w:lvlJc w:val="right"/>
      <w:pPr>
        <w:ind w:left="3335" w:hanging="180"/>
      </w:pPr>
    </w:lvl>
    <w:lvl w:ilvl="3" w:tplc="0410000F" w:tentative="1">
      <w:start w:val="1"/>
      <w:numFmt w:val="decimal"/>
      <w:lvlText w:val="%4."/>
      <w:lvlJc w:val="left"/>
      <w:pPr>
        <w:ind w:left="4055" w:hanging="360"/>
      </w:pPr>
    </w:lvl>
    <w:lvl w:ilvl="4" w:tplc="04100019" w:tentative="1">
      <w:start w:val="1"/>
      <w:numFmt w:val="lowerLetter"/>
      <w:lvlText w:val="%5."/>
      <w:lvlJc w:val="left"/>
      <w:pPr>
        <w:ind w:left="4775" w:hanging="360"/>
      </w:pPr>
    </w:lvl>
    <w:lvl w:ilvl="5" w:tplc="0410001B" w:tentative="1">
      <w:start w:val="1"/>
      <w:numFmt w:val="lowerRoman"/>
      <w:lvlText w:val="%6."/>
      <w:lvlJc w:val="right"/>
      <w:pPr>
        <w:ind w:left="5495" w:hanging="180"/>
      </w:pPr>
    </w:lvl>
    <w:lvl w:ilvl="6" w:tplc="0410000F" w:tentative="1">
      <w:start w:val="1"/>
      <w:numFmt w:val="decimal"/>
      <w:lvlText w:val="%7."/>
      <w:lvlJc w:val="left"/>
      <w:pPr>
        <w:ind w:left="6215" w:hanging="360"/>
      </w:pPr>
    </w:lvl>
    <w:lvl w:ilvl="7" w:tplc="04100019" w:tentative="1">
      <w:start w:val="1"/>
      <w:numFmt w:val="lowerLetter"/>
      <w:lvlText w:val="%8."/>
      <w:lvlJc w:val="left"/>
      <w:pPr>
        <w:ind w:left="6935" w:hanging="360"/>
      </w:pPr>
    </w:lvl>
    <w:lvl w:ilvl="8" w:tplc="0410001B" w:tentative="1">
      <w:start w:val="1"/>
      <w:numFmt w:val="lowerRoman"/>
      <w:lvlText w:val="%9."/>
      <w:lvlJc w:val="right"/>
      <w:pPr>
        <w:ind w:left="7655" w:hanging="180"/>
      </w:pPr>
    </w:lvl>
  </w:abstractNum>
  <w:abstractNum w:abstractNumId="49" w15:restartNumberingAfterBreak="0">
    <w:nsid w:val="3BB5486C"/>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BE5724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3D4A704E"/>
    <w:multiLevelType w:val="hybridMultilevel"/>
    <w:tmpl w:val="491038E4"/>
    <w:lvl w:ilvl="0" w:tplc="0410000F">
      <w:start w:val="1"/>
      <w:numFmt w:val="lowerRoman"/>
      <w:pStyle w:val="FWDL5"/>
      <w:lvlText w:val="(%1)"/>
      <w:lvlJc w:val="left"/>
      <w:pPr>
        <w:tabs>
          <w:tab w:val="left" w:pos="1134"/>
        </w:tabs>
        <w:ind w:left="1701" w:hanging="567"/>
      </w:pPr>
      <w:rPr>
        <w:rFonts w:cs="Times New Roman"/>
        <w:strike w:val="0"/>
        <w:dstrike w:val="0"/>
      </w:rPr>
    </w:lvl>
    <w:lvl w:ilvl="1" w:tplc="04100019">
      <w:start w:val="1"/>
      <w:numFmt w:val="lowerLetter"/>
      <w:lvlText w:val="%2."/>
      <w:lvlJc w:val="left"/>
      <w:pPr>
        <w:tabs>
          <w:tab w:val="left" w:pos="2574"/>
        </w:tabs>
        <w:ind w:left="2574" w:hanging="360"/>
      </w:pPr>
      <w:rPr>
        <w:rFonts w:cs="Times New Roman"/>
        <w:strike w:val="0"/>
        <w:dstrike w:val="0"/>
      </w:rPr>
    </w:lvl>
    <w:lvl w:ilvl="2" w:tplc="0410001B">
      <w:start w:val="1"/>
      <w:numFmt w:val="decimal"/>
      <w:lvlText w:val="(%3)"/>
      <w:lvlJc w:val="left"/>
      <w:pPr>
        <w:tabs>
          <w:tab w:val="left" w:pos="3684"/>
        </w:tabs>
        <w:ind w:left="3684" w:hanging="570"/>
      </w:pPr>
      <w:rPr>
        <w:rFonts w:cs="Times New Roman"/>
        <w:strike w:val="0"/>
        <w:dstrike w:val="0"/>
      </w:rPr>
    </w:lvl>
    <w:lvl w:ilvl="3" w:tplc="0410000F">
      <w:start w:val="1"/>
      <w:numFmt w:val="decimal"/>
      <w:lvlText w:val="%4."/>
      <w:lvlJc w:val="left"/>
      <w:pPr>
        <w:tabs>
          <w:tab w:val="left" w:pos="4224"/>
        </w:tabs>
        <w:ind w:left="4224" w:hanging="570"/>
      </w:pPr>
      <w:rPr>
        <w:rFonts w:cs="Times New Roman"/>
        <w:strike w:val="0"/>
        <w:dstrike w:val="0"/>
      </w:rPr>
    </w:lvl>
    <w:lvl w:ilvl="4" w:tplc="04100019">
      <w:start w:val="1"/>
      <w:numFmt w:val="lowerLetter"/>
      <w:lvlText w:val="%5."/>
      <w:lvlJc w:val="left"/>
      <w:pPr>
        <w:tabs>
          <w:tab w:val="left" w:pos="4734"/>
        </w:tabs>
        <w:ind w:left="4734" w:hanging="360"/>
      </w:pPr>
      <w:rPr>
        <w:rFonts w:cs="Times New Roman"/>
        <w:strike w:val="0"/>
        <w:dstrike w:val="0"/>
      </w:rPr>
    </w:lvl>
    <w:lvl w:ilvl="5" w:tplc="0410001B">
      <w:start w:val="1"/>
      <w:numFmt w:val="lowerRoman"/>
      <w:lvlText w:val="%6."/>
      <w:lvlJc w:val="left"/>
      <w:pPr>
        <w:tabs>
          <w:tab w:val="left" w:pos="5454"/>
        </w:tabs>
        <w:ind w:left="5454" w:hanging="180"/>
      </w:pPr>
      <w:rPr>
        <w:rFonts w:cs="Times New Roman"/>
        <w:strike w:val="0"/>
        <w:dstrike w:val="0"/>
      </w:rPr>
    </w:lvl>
    <w:lvl w:ilvl="6" w:tplc="0410000F">
      <w:start w:val="1"/>
      <w:numFmt w:val="decimal"/>
      <w:lvlText w:val="%7."/>
      <w:lvlJc w:val="left"/>
      <w:pPr>
        <w:tabs>
          <w:tab w:val="left" w:pos="6174"/>
        </w:tabs>
        <w:ind w:left="6174" w:hanging="360"/>
      </w:pPr>
      <w:rPr>
        <w:rFonts w:cs="Times New Roman"/>
        <w:strike w:val="0"/>
        <w:dstrike w:val="0"/>
      </w:rPr>
    </w:lvl>
    <w:lvl w:ilvl="7" w:tplc="04100019">
      <w:start w:val="1"/>
      <w:numFmt w:val="lowerLetter"/>
      <w:lvlText w:val="%8."/>
      <w:lvlJc w:val="left"/>
      <w:pPr>
        <w:tabs>
          <w:tab w:val="left" w:pos="6894"/>
        </w:tabs>
        <w:ind w:left="6894" w:hanging="360"/>
      </w:pPr>
      <w:rPr>
        <w:rFonts w:cs="Times New Roman"/>
        <w:strike w:val="0"/>
        <w:dstrike w:val="0"/>
      </w:rPr>
    </w:lvl>
    <w:lvl w:ilvl="8" w:tplc="0410001B">
      <w:start w:val="1"/>
      <w:numFmt w:val="lowerRoman"/>
      <w:lvlText w:val="%9."/>
      <w:lvlJc w:val="left"/>
      <w:pPr>
        <w:tabs>
          <w:tab w:val="left" w:pos="7614"/>
        </w:tabs>
        <w:ind w:left="7614" w:hanging="180"/>
      </w:pPr>
      <w:rPr>
        <w:rFonts w:cs="Times New Roman"/>
        <w:strike w:val="0"/>
        <w:dstrike w:val="0"/>
      </w:rPr>
    </w:lvl>
  </w:abstractNum>
  <w:abstractNum w:abstractNumId="52" w15:restartNumberingAfterBreak="0">
    <w:nsid w:val="3D8B48A5"/>
    <w:multiLevelType w:val="hybridMultilevel"/>
    <w:tmpl w:val="9258D638"/>
    <w:lvl w:ilvl="0" w:tplc="C1AEA2BC">
      <w:start w:val="2"/>
      <w:numFmt w:val="bullet"/>
      <w:lvlText w:val="-"/>
      <w:lvlJc w:val="left"/>
      <w:pPr>
        <w:ind w:left="1152" w:hanging="360"/>
      </w:pPr>
      <w:rPr>
        <w:rFonts w:ascii="Arial" w:eastAsia="Times New Roman" w:hAnsi="Arial" w:cs="Arial" w:hint="default"/>
      </w:rPr>
    </w:lvl>
    <w:lvl w:ilvl="1" w:tplc="04100003" w:tentative="1">
      <w:start w:val="1"/>
      <w:numFmt w:val="bullet"/>
      <w:lvlText w:val="o"/>
      <w:lvlJc w:val="left"/>
      <w:pPr>
        <w:ind w:left="1872" w:hanging="360"/>
      </w:pPr>
      <w:rPr>
        <w:rFonts w:ascii="Courier New" w:hAnsi="Courier New" w:cs="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cs="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cs="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53" w15:restartNumberingAfterBreak="0">
    <w:nsid w:val="3DD0031D"/>
    <w:multiLevelType w:val="hybridMultilevel"/>
    <w:tmpl w:val="E4B6DDE2"/>
    <w:lvl w:ilvl="0" w:tplc="7AE2AF34">
      <w:numFmt w:val="bullet"/>
      <w:lvlText w:val="-"/>
      <w:lvlJc w:val="left"/>
      <w:pPr>
        <w:ind w:left="786" w:hanging="360"/>
      </w:pPr>
      <w:rPr>
        <w:rFonts w:ascii="Arial" w:eastAsia="Times New Roman" w:hAnsi="Arial" w:cs="Arial"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54" w15:restartNumberingAfterBreak="0">
    <w:nsid w:val="3F182C13"/>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5" w15:restartNumberingAfterBreak="0">
    <w:nsid w:val="3F6543BD"/>
    <w:multiLevelType w:val="singleLevel"/>
    <w:tmpl w:val="F02C4920"/>
    <w:lvl w:ilvl="0">
      <w:start w:val="1"/>
      <w:numFmt w:val="bullet"/>
      <w:lvlText w:val=""/>
      <w:lvlJc w:val="left"/>
      <w:pPr>
        <w:tabs>
          <w:tab w:val="num" w:pos="1287"/>
        </w:tabs>
        <w:ind w:left="1287" w:hanging="720"/>
      </w:pPr>
      <w:rPr>
        <w:rFonts w:ascii="Symbol" w:hAnsi="Symbol" w:hint="default"/>
        <w:b/>
        <w:i w:val="0"/>
        <w:color w:val="auto"/>
      </w:rPr>
    </w:lvl>
  </w:abstractNum>
  <w:abstractNum w:abstractNumId="56" w15:restartNumberingAfterBreak="0">
    <w:nsid w:val="3FB253C6"/>
    <w:multiLevelType w:val="hybridMultilevel"/>
    <w:tmpl w:val="19D67C3A"/>
    <w:lvl w:ilvl="0" w:tplc="36061382">
      <w:start w:val="1"/>
      <w:numFmt w:val="bullet"/>
      <w:lvlText w:val=""/>
      <w:lvlJc w:val="left"/>
      <w:pPr>
        <w:tabs>
          <w:tab w:val="num" w:pos="1068"/>
        </w:tabs>
        <w:ind w:left="1068" w:hanging="360"/>
      </w:pPr>
      <w:rPr>
        <w:rFonts w:ascii="Symbol" w:hAnsi="Symbol" w:hint="default"/>
      </w:rPr>
    </w:lvl>
    <w:lvl w:ilvl="1" w:tplc="08090003" w:tentative="1">
      <w:start w:val="1"/>
      <w:numFmt w:val="bullet"/>
      <w:lvlText w:val="o"/>
      <w:lvlJc w:val="left"/>
      <w:pPr>
        <w:tabs>
          <w:tab w:val="num" w:pos="2552"/>
        </w:tabs>
        <w:ind w:left="2552" w:hanging="360"/>
      </w:pPr>
      <w:rPr>
        <w:rFonts w:ascii="Courier New" w:hAnsi="Courier New" w:hint="default"/>
      </w:rPr>
    </w:lvl>
    <w:lvl w:ilvl="2" w:tplc="08090005" w:tentative="1">
      <w:start w:val="1"/>
      <w:numFmt w:val="bullet"/>
      <w:lvlText w:val=""/>
      <w:lvlJc w:val="left"/>
      <w:pPr>
        <w:tabs>
          <w:tab w:val="num" w:pos="3272"/>
        </w:tabs>
        <w:ind w:left="3272" w:hanging="360"/>
      </w:pPr>
      <w:rPr>
        <w:rFonts w:ascii="Wingdings" w:hAnsi="Wingdings" w:hint="default"/>
      </w:rPr>
    </w:lvl>
    <w:lvl w:ilvl="3" w:tplc="08090001" w:tentative="1">
      <w:start w:val="1"/>
      <w:numFmt w:val="bullet"/>
      <w:lvlText w:val=""/>
      <w:lvlJc w:val="left"/>
      <w:pPr>
        <w:tabs>
          <w:tab w:val="num" w:pos="3992"/>
        </w:tabs>
        <w:ind w:left="3992" w:hanging="360"/>
      </w:pPr>
      <w:rPr>
        <w:rFonts w:ascii="Symbol" w:hAnsi="Symbol" w:hint="default"/>
      </w:rPr>
    </w:lvl>
    <w:lvl w:ilvl="4" w:tplc="08090003" w:tentative="1">
      <w:start w:val="1"/>
      <w:numFmt w:val="bullet"/>
      <w:lvlText w:val="o"/>
      <w:lvlJc w:val="left"/>
      <w:pPr>
        <w:tabs>
          <w:tab w:val="num" w:pos="4712"/>
        </w:tabs>
        <w:ind w:left="4712" w:hanging="360"/>
      </w:pPr>
      <w:rPr>
        <w:rFonts w:ascii="Courier New" w:hAnsi="Courier New" w:hint="default"/>
      </w:rPr>
    </w:lvl>
    <w:lvl w:ilvl="5" w:tplc="08090005" w:tentative="1">
      <w:start w:val="1"/>
      <w:numFmt w:val="bullet"/>
      <w:lvlText w:val=""/>
      <w:lvlJc w:val="left"/>
      <w:pPr>
        <w:tabs>
          <w:tab w:val="num" w:pos="5432"/>
        </w:tabs>
        <w:ind w:left="5432" w:hanging="360"/>
      </w:pPr>
      <w:rPr>
        <w:rFonts w:ascii="Wingdings" w:hAnsi="Wingdings" w:hint="default"/>
      </w:rPr>
    </w:lvl>
    <w:lvl w:ilvl="6" w:tplc="08090001" w:tentative="1">
      <w:start w:val="1"/>
      <w:numFmt w:val="bullet"/>
      <w:lvlText w:val=""/>
      <w:lvlJc w:val="left"/>
      <w:pPr>
        <w:tabs>
          <w:tab w:val="num" w:pos="6152"/>
        </w:tabs>
        <w:ind w:left="6152" w:hanging="360"/>
      </w:pPr>
      <w:rPr>
        <w:rFonts w:ascii="Symbol" w:hAnsi="Symbol" w:hint="default"/>
      </w:rPr>
    </w:lvl>
    <w:lvl w:ilvl="7" w:tplc="08090003" w:tentative="1">
      <w:start w:val="1"/>
      <w:numFmt w:val="bullet"/>
      <w:lvlText w:val="o"/>
      <w:lvlJc w:val="left"/>
      <w:pPr>
        <w:tabs>
          <w:tab w:val="num" w:pos="6872"/>
        </w:tabs>
        <w:ind w:left="6872" w:hanging="360"/>
      </w:pPr>
      <w:rPr>
        <w:rFonts w:ascii="Courier New" w:hAnsi="Courier New" w:hint="default"/>
      </w:rPr>
    </w:lvl>
    <w:lvl w:ilvl="8" w:tplc="08090005" w:tentative="1">
      <w:start w:val="1"/>
      <w:numFmt w:val="bullet"/>
      <w:lvlText w:val=""/>
      <w:lvlJc w:val="left"/>
      <w:pPr>
        <w:tabs>
          <w:tab w:val="num" w:pos="7592"/>
        </w:tabs>
        <w:ind w:left="7592" w:hanging="360"/>
      </w:pPr>
      <w:rPr>
        <w:rFonts w:ascii="Wingdings" w:hAnsi="Wingdings" w:hint="default"/>
      </w:rPr>
    </w:lvl>
  </w:abstractNum>
  <w:abstractNum w:abstractNumId="57" w15:restartNumberingAfterBreak="0">
    <w:nsid w:val="407630D3"/>
    <w:multiLevelType w:val="hybridMultilevel"/>
    <w:tmpl w:val="A628D618"/>
    <w:lvl w:ilvl="0" w:tplc="04100001">
      <w:start w:val="1"/>
      <w:numFmt w:val="bullet"/>
      <w:lvlText w:val=""/>
      <w:lvlJc w:val="left"/>
      <w:pPr>
        <w:ind w:left="3129" w:hanging="360"/>
      </w:pPr>
      <w:rPr>
        <w:rFonts w:ascii="Symbol" w:hAnsi="Symbol" w:hint="default"/>
      </w:rPr>
    </w:lvl>
    <w:lvl w:ilvl="1" w:tplc="04100003" w:tentative="1">
      <w:start w:val="1"/>
      <w:numFmt w:val="bullet"/>
      <w:lvlText w:val="o"/>
      <w:lvlJc w:val="left"/>
      <w:pPr>
        <w:ind w:left="3849" w:hanging="360"/>
      </w:pPr>
      <w:rPr>
        <w:rFonts w:ascii="Courier New" w:hAnsi="Courier New" w:cs="Courier New" w:hint="default"/>
      </w:rPr>
    </w:lvl>
    <w:lvl w:ilvl="2" w:tplc="04100005" w:tentative="1">
      <w:start w:val="1"/>
      <w:numFmt w:val="bullet"/>
      <w:lvlText w:val=""/>
      <w:lvlJc w:val="left"/>
      <w:pPr>
        <w:ind w:left="4569" w:hanging="360"/>
      </w:pPr>
      <w:rPr>
        <w:rFonts w:ascii="Wingdings" w:hAnsi="Wingdings" w:hint="default"/>
      </w:rPr>
    </w:lvl>
    <w:lvl w:ilvl="3" w:tplc="04100001" w:tentative="1">
      <w:start w:val="1"/>
      <w:numFmt w:val="bullet"/>
      <w:lvlText w:val=""/>
      <w:lvlJc w:val="left"/>
      <w:pPr>
        <w:ind w:left="5289" w:hanging="360"/>
      </w:pPr>
      <w:rPr>
        <w:rFonts w:ascii="Symbol" w:hAnsi="Symbol" w:hint="default"/>
      </w:rPr>
    </w:lvl>
    <w:lvl w:ilvl="4" w:tplc="04100003" w:tentative="1">
      <w:start w:val="1"/>
      <w:numFmt w:val="bullet"/>
      <w:lvlText w:val="o"/>
      <w:lvlJc w:val="left"/>
      <w:pPr>
        <w:ind w:left="6009" w:hanging="360"/>
      </w:pPr>
      <w:rPr>
        <w:rFonts w:ascii="Courier New" w:hAnsi="Courier New" w:cs="Courier New" w:hint="default"/>
      </w:rPr>
    </w:lvl>
    <w:lvl w:ilvl="5" w:tplc="04100005" w:tentative="1">
      <w:start w:val="1"/>
      <w:numFmt w:val="bullet"/>
      <w:lvlText w:val=""/>
      <w:lvlJc w:val="left"/>
      <w:pPr>
        <w:ind w:left="6729" w:hanging="360"/>
      </w:pPr>
      <w:rPr>
        <w:rFonts w:ascii="Wingdings" w:hAnsi="Wingdings" w:hint="default"/>
      </w:rPr>
    </w:lvl>
    <w:lvl w:ilvl="6" w:tplc="04100001" w:tentative="1">
      <w:start w:val="1"/>
      <w:numFmt w:val="bullet"/>
      <w:lvlText w:val=""/>
      <w:lvlJc w:val="left"/>
      <w:pPr>
        <w:ind w:left="7449" w:hanging="360"/>
      </w:pPr>
      <w:rPr>
        <w:rFonts w:ascii="Symbol" w:hAnsi="Symbol" w:hint="default"/>
      </w:rPr>
    </w:lvl>
    <w:lvl w:ilvl="7" w:tplc="04100003" w:tentative="1">
      <w:start w:val="1"/>
      <w:numFmt w:val="bullet"/>
      <w:lvlText w:val="o"/>
      <w:lvlJc w:val="left"/>
      <w:pPr>
        <w:ind w:left="8169" w:hanging="360"/>
      </w:pPr>
      <w:rPr>
        <w:rFonts w:ascii="Courier New" w:hAnsi="Courier New" w:cs="Courier New" w:hint="default"/>
      </w:rPr>
    </w:lvl>
    <w:lvl w:ilvl="8" w:tplc="04100005" w:tentative="1">
      <w:start w:val="1"/>
      <w:numFmt w:val="bullet"/>
      <w:lvlText w:val=""/>
      <w:lvlJc w:val="left"/>
      <w:pPr>
        <w:ind w:left="8889" w:hanging="360"/>
      </w:pPr>
      <w:rPr>
        <w:rFonts w:ascii="Wingdings" w:hAnsi="Wingdings" w:hint="default"/>
      </w:rPr>
    </w:lvl>
  </w:abstractNum>
  <w:abstractNum w:abstractNumId="58" w15:restartNumberingAfterBreak="0">
    <w:nsid w:val="43D7453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47C129C"/>
    <w:multiLevelType w:val="hybridMultilevel"/>
    <w:tmpl w:val="1EC27B74"/>
    <w:lvl w:ilvl="0" w:tplc="752C876E">
      <w:start w:val="1"/>
      <w:numFmt w:val="upperLetter"/>
      <w:pStyle w:val="SimpleH4"/>
      <w:lvlText w:val="(%1)"/>
      <w:lvlJc w:val="left"/>
      <w:pPr>
        <w:tabs>
          <w:tab w:val="num" w:pos="0"/>
        </w:tabs>
        <w:ind w:left="567" w:hanging="567"/>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6D353F3"/>
    <w:multiLevelType w:val="hybridMultilevel"/>
    <w:tmpl w:val="8F3096EC"/>
    <w:lvl w:ilvl="0" w:tplc="0410001B">
      <w:start w:val="1"/>
      <w:numFmt w:val="lowerRoman"/>
      <w:lvlText w:val="%1."/>
      <w:lvlJc w:val="righ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61" w15:restartNumberingAfterBreak="0">
    <w:nsid w:val="48842F65"/>
    <w:multiLevelType w:val="hybridMultilevel"/>
    <w:tmpl w:val="E84C60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49866D86"/>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A34708B"/>
    <w:multiLevelType w:val="hybridMultilevel"/>
    <w:tmpl w:val="9BEAE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C4A789D"/>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4DDC2C75"/>
    <w:multiLevelType w:val="hybridMultilevel"/>
    <w:tmpl w:val="7D328D94"/>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84D0A3F6">
      <w:start w:val="1"/>
      <w:numFmt w:val="lowerRoman"/>
      <w:lvlText w:val="%9)"/>
      <w:lvlJc w:val="right"/>
      <w:pPr>
        <w:ind w:left="6622" w:hanging="180"/>
      </w:pPr>
      <w:rPr>
        <w:rFonts w:cs="Times New Roman" w:hint="default"/>
      </w:rPr>
    </w:lvl>
  </w:abstractNum>
  <w:abstractNum w:abstractNumId="66" w15:restartNumberingAfterBreak="0">
    <w:nsid w:val="4E0B3924"/>
    <w:multiLevelType w:val="hybridMultilevel"/>
    <w:tmpl w:val="F6EE8A74"/>
    <w:lvl w:ilvl="0" w:tplc="84D0A3F6">
      <w:start w:val="1"/>
      <w:numFmt w:val="lowerRoman"/>
      <w:lvlText w:val="%1)"/>
      <w:lvlJc w:val="right"/>
      <w:pPr>
        <w:ind w:left="1902" w:hanging="360"/>
      </w:pPr>
      <w:rPr>
        <w:rFonts w:cs="Times New Roman" w:hint="default"/>
      </w:rPr>
    </w:lvl>
    <w:lvl w:ilvl="1" w:tplc="D604DE72">
      <w:start w:val="1"/>
      <w:numFmt w:val="lowerRoman"/>
      <w:lvlText w:val="%2."/>
      <w:lvlJc w:val="left"/>
      <w:pPr>
        <w:ind w:left="2982" w:hanging="720"/>
      </w:pPr>
      <w:rPr>
        <w:rFonts w:hint="default"/>
      </w:rPr>
    </w:lvl>
    <w:lvl w:ilvl="2" w:tplc="FF945BFC">
      <w:start w:val="1"/>
      <w:numFmt w:val="lowerLetter"/>
      <w:lvlText w:val="%3."/>
      <w:lvlJc w:val="left"/>
      <w:pPr>
        <w:ind w:left="3522" w:hanging="360"/>
      </w:pPr>
      <w:rPr>
        <w:rFonts w:hint="default"/>
      </w:rPr>
    </w:lvl>
    <w:lvl w:ilvl="3" w:tplc="0410000F" w:tentative="1">
      <w:start w:val="1"/>
      <w:numFmt w:val="decimal"/>
      <w:lvlText w:val="%4."/>
      <w:lvlJc w:val="left"/>
      <w:pPr>
        <w:ind w:left="4062" w:hanging="360"/>
      </w:pPr>
    </w:lvl>
    <w:lvl w:ilvl="4" w:tplc="04100019" w:tentative="1">
      <w:start w:val="1"/>
      <w:numFmt w:val="lowerLetter"/>
      <w:lvlText w:val="%5."/>
      <w:lvlJc w:val="left"/>
      <w:pPr>
        <w:ind w:left="4782" w:hanging="360"/>
      </w:pPr>
    </w:lvl>
    <w:lvl w:ilvl="5" w:tplc="0410001B" w:tentative="1">
      <w:start w:val="1"/>
      <w:numFmt w:val="lowerRoman"/>
      <w:lvlText w:val="%6."/>
      <w:lvlJc w:val="right"/>
      <w:pPr>
        <w:ind w:left="5502" w:hanging="180"/>
      </w:pPr>
    </w:lvl>
    <w:lvl w:ilvl="6" w:tplc="0410000F" w:tentative="1">
      <w:start w:val="1"/>
      <w:numFmt w:val="decimal"/>
      <w:lvlText w:val="%7."/>
      <w:lvlJc w:val="left"/>
      <w:pPr>
        <w:ind w:left="6222" w:hanging="360"/>
      </w:pPr>
    </w:lvl>
    <w:lvl w:ilvl="7" w:tplc="04100019" w:tentative="1">
      <w:start w:val="1"/>
      <w:numFmt w:val="lowerLetter"/>
      <w:lvlText w:val="%8."/>
      <w:lvlJc w:val="left"/>
      <w:pPr>
        <w:ind w:left="6942" w:hanging="360"/>
      </w:pPr>
    </w:lvl>
    <w:lvl w:ilvl="8" w:tplc="0410001B" w:tentative="1">
      <w:start w:val="1"/>
      <w:numFmt w:val="lowerRoman"/>
      <w:lvlText w:val="%9."/>
      <w:lvlJc w:val="right"/>
      <w:pPr>
        <w:ind w:left="7662" w:hanging="180"/>
      </w:pPr>
    </w:lvl>
  </w:abstractNum>
  <w:abstractNum w:abstractNumId="67" w15:restartNumberingAfterBreak="0">
    <w:nsid w:val="4F08380B"/>
    <w:multiLevelType w:val="hybridMultilevel"/>
    <w:tmpl w:val="841CB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FDB5323"/>
    <w:multiLevelType w:val="hybridMultilevel"/>
    <w:tmpl w:val="0D62A4C8"/>
    <w:lvl w:ilvl="0" w:tplc="64B4C47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4FEF4477"/>
    <w:multiLevelType w:val="hybridMultilevel"/>
    <w:tmpl w:val="5B52D06C"/>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0" w15:restartNumberingAfterBreak="0">
    <w:nsid w:val="525D7680"/>
    <w:multiLevelType w:val="hybridMultilevel"/>
    <w:tmpl w:val="DCD0C45C"/>
    <w:lvl w:ilvl="0" w:tplc="4A04C7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 w15:restartNumberingAfterBreak="0">
    <w:nsid w:val="54632C45"/>
    <w:multiLevelType w:val="multilevel"/>
    <w:tmpl w:val="0410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2" w15:restartNumberingAfterBreak="0">
    <w:nsid w:val="55055B07"/>
    <w:multiLevelType w:val="hybridMultilevel"/>
    <w:tmpl w:val="E9AC0526"/>
    <w:lvl w:ilvl="0" w:tplc="04100001">
      <w:start w:val="1"/>
      <w:numFmt w:val="bullet"/>
      <w:pStyle w:val="FWDL7"/>
      <w:lvlText w:val=""/>
      <w:lvlJc w:val="left"/>
      <w:pPr>
        <w:tabs>
          <w:tab w:val="left" w:pos="720"/>
        </w:tabs>
        <w:ind w:left="720" w:hanging="360"/>
      </w:pPr>
      <w:rPr>
        <w:rFonts w:ascii="Symbol" w:hAnsi="Symbol"/>
        <w:strike w:val="0"/>
        <w:dstrike w:val="0"/>
      </w:rPr>
    </w:lvl>
    <w:lvl w:ilvl="1" w:tplc="04100003">
      <w:start w:val="1"/>
      <w:numFmt w:val="bullet"/>
      <w:lvlText w:val="o"/>
      <w:lvlJc w:val="left"/>
      <w:pPr>
        <w:tabs>
          <w:tab w:val="left" w:pos="1440"/>
        </w:tabs>
        <w:ind w:left="1440" w:hanging="360"/>
      </w:pPr>
      <w:rPr>
        <w:rFonts w:ascii="Courier New" w:hAnsi="Courier New"/>
        <w:strike w:val="0"/>
        <w:dstrike w:val="0"/>
      </w:rPr>
    </w:lvl>
    <w:lvl w:ilvl="2" w:tplc="04100005">
      <w:start w:val="1"/>
      <w:numFmt w:val="bullet"/>
      <w:lvlText w:val=""/>
      <w:lvlJc w:val="left"/>
      <w:pPr>
        <w:tabs>
          <w:tab w:val="left" w:pos="2160"/>
        </w:tabs>
        <w:ind w:left="2160" w:hanging="360"/>
      </w:pPr>
      <w:rPr>
        <w:rFonts w:ascii="Wingdings" w:hAnsi="Wingdings"/>
        <w:strike w:val="0"/>
        <w:dstrike w:val="0"/>
      </w:rPr>
    </w:lvl>
    <w:lvl w:ilvl="3" w:tplc="04100001">
      <w:start w:val="1"/>
      <w:numFmt w:val="bullet"/>
      <w:lvlText w:val=""/>
      <w:lvlJc w:val="left"/>
      <w:pPr>
        <w:tabs>
          <w:tab w:val="left" w:pos="2880"/>
        </w:tabs>
        <w:ind w:left="2880" w:hanging="360"/>
      </w:pPr>
      <w:rPr>
        <w:rFonts w:ascii="Symbol" w:hAnsi="Symbol"/>
        <w:strike w:val="0"/>
        <w:dstrike w:val="0"/>
      </w:rPr>
    </w:lvl>
    <w:lvl w:ilvl="4" w:tplc="04100003">
      <w:start w:val="1"/>
      <w:numFmt w:val="bullet"/>
      <w:lvlText w:val="o"/>
      <w:lvlJc w:val="left"/>
      <w:pPr>
        <w:tabs>
          <w:tab w:val="left" w:pos="3600"/>
        </w:tabs>
        <w:ind w:left="3600" w:hanging="360"/>
      </w:pPr>
      <w:rPr>
        <w:rFonts w:ascii="Courier New" w:hAnsi="Courier New"/>
        <w:strike w:val="0"/>
        <w:dstrike w:val="0"/>
      </w:rPr>
    </w:lvl>
    <w:lvl w:ilvl="5" w:tplc="04100005">
      <w:start w:val="1"/>
      <w:numFmt w:val="bullet"/>
      <w:lvlText w:val=""/>
      <w:lvlJc w:val="left"/>
      <w:pPr>
        <w:tabs>
          <w:tab w:val="left" w:pos="4320"/>
        </w:tabs>
        <w:ind w:left="4320" w:hanging="360"/>
      </w:pPr>
      <w:rPr>
        <w:rFonts w:ascii="Wingdings" w:hAnsi="Wingdings"/>
        <w:strike w:val="0"/>
        <w:dstrike w:val="0"/>
      </w:rPr>
    </w:lvl>
    <w:lvl w:ilvl="6" w:tplc="04100001">
      <w:start w:val="1"/>
      <w:numFmt w:val="bullet"/>
      <w:lvlText w:val=""/>
      <w:lvlJc w:val="left"/>
      <w:pPr>
        <w:tabs>
          <w:tab w:val="left" w:pos="5040"/>
        </w:tabs>
        <w:ind w:left="5040" w:hanging="360"/>
      </w:pPr>
      <w:rPr>
        <w:rFonts w:ascii="Symbol" w:hAnsi="Symbol"/>
        <w:strike w:val="0"/>
        <w:dstrike w:val="0"/>
      </w:rPr>
    </w:lvl>
    <w:lvl w:ilvl="7" w:tplc="04100003">
      <w:start w:val="1"/>
      <w:numFmt w:val="bullet"/>
      <w:lvlText w:val="o"/>
      <w:lvlJc w:val="left"/>
      <w:pPr>
        <w:tabs>
          <w:tab w:val="left" w:pos="5760"/>
        </w:tabs>
        <w:ind w:left="5760" w:hanging="360"/>
      </w:pPr>
      <w:rPr>
        <w:rFonts w:ascii="Courier New" w:hAnsi="Courier New"/>
        <w:strike w:val="0"/>
        <w:dstrike w:val="0"/>
      </w:rPr>
    </w:lvl>
    <w:lvl w:ilvl="8" w:tplc="04100005">
      <w:start w:val="1"/>
      <w:numFmt w:val="bullet"/>
      <w:lvlText w:val=""/>
      <w:lvlJc w:val="left"/>
      <w:pPr>
        <w:tabs>
          <w:tab w:val="left" w:pos="6480"/>
        </w:tabs>
        <w:ind w:left="6480" w:hanging="360"/>
      </w:pPr>
      <w:rPr>
        <w:rFonts w:ascii="Wingdings" w:hAnsi="Wingdings"/>
        <w:strike w:val="0"/>
        <w:dstrike w:val="0"/>
      </w:rPr>
    </w:lvl>
  </w:abstractNum>
  <w:abstractNum w:abstractNumId="73" w15:restartNumberingAfterBreak="0">
    <w:nsid w:val="550B5A6D"/>
    <w:multiLevelType w:val="hybridMultilevel"/>
    <w:tmpl w:val="A19A4366"/>
    <w:lvl w:ilvl="0" w:tplc="84D0A3F6">
      <w:start w:val="1"/>
      <w:numFmt w:val="lowerRoman"/>
      <w:lvlText w:val="%1)"/>
      <w:lvlJc w:val="right"/>
      <w:pPr>
        <w:ind w:left="1069" w:hanging="360"/>
      </w:pPr>
      <w:rPr>
        <w:rFonts w:cs="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 w15:restartNumberingAfterBreak="0">
    <w:nsid w:val="58092A1B"/>
    <w:multiLevelType w:val="hybridMultilevel"/>
    <w:tmpl w:val="DF984878"/>
    <w:lvl w:ilvl="0" w:tplc="84D0A3F6">
      <w:start w:val="1"/>
      <w:numFmt w:val="lowerRoman"/>
      <w:lvlText w:val="%1)"/>
      <w:lvlJc w:val="right"/>
      <w:pPr>
        <w:ind w:left="1484" w:hanging="360"/>
      </w:pPr>
      <w:rPr>
        <w:rFonts w:cs="Times New Roman" w:hint="default"/>
      </w:rPr>
    </w:lvl>
    <w:lvl w:ilvl="1" w:tplc="04100019" w:tentative="1">
      <w:start w:val="1"/>
      <w:numFmt w:val="lowerLetter"/>
      <w:lvlText w:val="%2."/>
      <w:lvlJc w:val="left"/>
      <w:pPr>
        <w:ind w:left="2204" w:hanging="360"/>
      </w:pPr>
    </w:lvl>
    <w:lvl w:ilvl="2" w:tplc="0410001B" w:tentative="1">
      <w:start w:val="1"/>
      <w:numFmt w:val="lowerRoman"/>
      <w:lvlText w:val="%3."/>
      <w:lvlJc w:val="right"/>
      <w:pPr>
        <w:ind w:left="2924" w:hanging="180"/>
      </w:pPr>
    </w:lvl>
    <w:lvl w:ilvl="3" w:tplc="0410000F" w:tentative="1">
      <w:start w:val="1"/>
      <w:numFmt w:val="decimal"/>
      <w:lvlText w:val="%4."/>
      <w:lvlJc w:val="left"/>
      <w:pPr>
        <w:ind w:left="3644" w:hanging="360"/>
      </w:pPr>
    </w:lvl>
    <w:lvl w:ilvl="4" w:tplc="04100019" w:tentative="1">
      <w:start w:val="1"/>
      <w:numFmt w:val="lowerLetter"/>
      <w:lvlText w:val="%5."/>
      <w:lvlJc w:val="left"/>
      <w:pPr>
        <w:ind w:left="4364" w:hanging="360"/>
      </w:pPr>
    </w:lvl>
    <w:lvl w:ilvl="5" w:tplc="0410001B" w:tentative="1">
      <w:start w:val="1"/>
      <w:numFmt w:val="lowerRoman"/>
      <w:lvlText w:val="%6."/>
      <w:lvlJc w:val="right"/>
      <w:pPr>
        <w:ind w:left="5084" w:hanging="180"/>
      </w:pPr>
    </w:lvl>
    <w:lvl w:ilvl="6" w:tplc="0410000F" w:tentative="1">
      <w:start w:val="1"/>
      <w:numFmt w:val="decimal"/>
      <w:lvlText w:val="%7."/>
      <w:lvlJc w:val="left"/>
      <w:pPr>
        <w:ind w:left="5804" w:hanging="360"/>
      </w:pPr>
    </w:lvl>
    <w:lvl w:ilvl="7" w:tplc="04100019" w:tentative="1">
      <w:start w:val="1"/>
      <w:numFmt w:val="lowerLetter"/>
      <w:lvlText w:val="%8."/>
      <w:lvlJc w:val="left"/>
      <w:pPr>
        <w:ind w:left="6524" w:hanging="360"/>
      </w:pPr>
    </w:lvl>
    <w:lvl w:ilvl="8" w:tplc="0410001B" w:tentative="1">
      <w:start w:val="1"/>
      <w:numFmt w:val="lowerRoman"/>
      <w:lvlText w:val="%9."/>
      <w:lvlJc w:val="right"/>
      <w:pPr>
        <w:ind w:left="7244" w:hanging="180"/>
      </w:pPr>
    </w:lvl>
  </w:abstractNum>
  <w:abstractNum w:abstractNumId="75" w15:restartNumberingAfterBreak="0">
    <w:nsid w:val="58F2739E"/>
    <w:multiLevelType w:val="multilevel"/>
    <w:tmpl w:val="141A7EA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5A0654A8"/>
    <w:multiLevelType w:val="multilevel"/>
    <w:tmpl w:val="AB567EA8"/>
    <w:lvl w:ilvl="0">
      <w:start w:val="1"/>
      <w:numFmt w:val="upperRoman"/>
      <w:pStyle w:val="Level1"/>
      <w:suff w:val="space"/>
      <w:lvlText w:val="CAPITOLO %1 -"/>
      <w:lvlJc w:val="left"/>
      <w:pPr>
        <w:ind w:left="720" w:hanging="720"/>
      </w:pPr>
      <w:rPr>
        <w:rFonts w:ascii="Times New Roman Bold" w:hAnsi="Times New Roman Bold" w:hint="default"/>
        <w:b/>
        <w:i w:val="0"/>
        <w:sz w:val="22"/>
        <w:szCs w:val="22"/>
      </w:rPr>
    </w:lvl>
    <w:lvl w:ilvl="1">
      <w:start w:val="1"/>
      <w:numFmt w:val="decimal"/>
      <w:pStyle w:val="Level2"/>
      <w:lvlText w:val="%1.%2"/>
      <w:lvlJc w:val="left"/>
      <w:pPr>
        <w:tabs>
          <w:tab w:val="num" w:pos="720"/>
        </w:tabs>
        <w:ind w:left="720" w:hanging="720"/>
      </w:pPr>
      <w:rPr>
        <w:rFonts w:ascii="Times New Roman Bold" w:hAnsi="Times New Roman Bold" w:hint="default"/>
        <w:b/>
        <w:i w:val="0"/>
        <w:sz w:val="22"/>
        <w:szCs w:val="22"/>
      </w:rPr>
    </w:lvl>
    <w:lvl w:ilvl="2">
      <w:start w:val="1"/>
      <w:numFmt w:val="decimal"/>
      <w:pStyle w:val="Level3"/>
      <w:lvlText w:val="%1.%2.%3"/>
      <w:lvlJc w:val="left"/>
      <w:pPr>
        <w:tabs>
          <w:tab w:val="num" w:pos="720"/>
        </w:tabs>
        <w:ind w:left="720" w:hanging="720"/>
      </w:pPr>
      <w:rPr>
        <w:rFonts w:ascii="Times New Roman Bold" w:hAnsi="Times New Roman Bold" w:hint="default"/>
        <w:b/>
        <w:i w:val="0"/>
        <w:sz w:val="22"/>
        <w:szCs w:val="22"/>
      </w:rPr>
    </w:lvl>
    <w:lvl w:ilvl="3">
      <w:start w:val="1"/>
      <w:numFmt w:val="decimal"/>
      <w:pStyle w:val="Level4"/>
      <w:lvlText w:val="%2.%3.%4"/>
      <w:lvlJc w:val="left"/>
      <w:pPr>
        <w:tabs>
          <w:tab w:val="num" w:pos="810"/>
        </w:tabs>
        <w:ind w:left="810" w:hanging="720"/>
      </w:pPr>
      <w:rPr>
        <w:rFonts w:ascii="Times New Roman" w:hAnsi="Times New Roman" w:hint="default"/>
        <w:b w:val="0"/>
        <w:i w:val="0"/>
        <w:sz w:val="22"/>
        <w:szCs w:val="22"/>
      </w:rPr>
    </w:lvl>
    <w:lvl w:ilvl="4">
      <w:start w:val="1"/>
      <w:numFmt w:val="lowerLetter"/>
      <w:pStyle w:val="Level5"/>
      <w:lvlText w:val="(%5)"/>
      <w:lvlJc w:val="left"/>
      <w:pPr>
        <w:tabs>
          <w:tab w:val="num" w:pos="720"/>
        </w:tabs>
        <w:ind w:left="1440" w:hanging="720"/>
      </w:pPr>
      <w:rPr>
        <w:rFonts w:ascii="Times New Roman" w:hAnsi="Times New Roman" w:hint="default"/>
        <w:b w:val="0"/>
        <w:i w:val="0"/>
        <w:sz w:val="22"/>
        <w:szCs w:val="22"/>
      </w:rPr>
    </w:lvl>
    <w:lvl w:ilvl="5">
      <w:start w:val="1"/>
      <w:numFmt w:val="lowerRoman"/>
      <w:pStyle w:val="Level6"/>
      <w:lvlText w:val="(%6)"/>
      <w:lvlJc w:val="left"/>
      <w:pPr>
        <w:tabs>
          <w:tab w:val="num" w:pos="720"/>
        </w:tabs>
        <w:ind w:left="1440" w:hanging="720"/>
      </w:pPr>
      <w:rPr>
        <w:rFonts w:ascii="Times New Roman" w:hAnsi="Times New Roman" w:hint="default"/>
        <w:b w:val="0"/>
        <w:i w:val="0"/>
        <w:sz w:val="22"/>
        <w:szCs w:val="22"/>
      </w:rPr>
    </w:lvl>
    <w:lvl w:ilvl="6">
      <w:start w:val="1"/>
      <w:numFmt w:val="lowerRoman"/>
      <w:pStyle w:val="Level7"/>
      <w:lvlText w:val="(%7)"/>
      <w:lvlJc w:val="left"/>
      <w:pPr>
        <w:tabs>
          <w:tab w:val="num" w:pos="840"/>
        </w:tabs>
        <w:ind w:left="2280" w:hanging="720"/>
      </w:pPr>
      <w:rPr>
        <w:rFonts w:ascii="Times New Roman" w:hAnsi="Times New Roman" w:hint="default"/>
        <w:b w:val="0"/>
        <w:i w:val="0"/>
        <w:sz w:val="22"/>
        <w:szCs w:val="22"/>
      </w:rPr>
    </w:lvl>
    <w:lvl w:ilvl="7">
      <w:start w:val="1"/>
      <w:numFmt w:val="lowerRoman"/>
      <w:pStyle w:val="Level8"/>
      <w:lvlText w:val="(%8)"/>
      <w:lvlJc w:val="left"/>
      <w:pPr>
        <w:tabs>
          <w:tab w:val="num" w:pos="840"/>
        </w:tabs>
        <w:ind w:left="2280" w:hanging="720"/>
      </w:pPr>
      <w:rPr>
        <w:rFonts w:ascii="Times New Roman" w:eastAsia="Times New Roman" w:hAnsi="Times New Roman" w:cs="Times New Roman" w:hint="default"/>
        <w:b w:val="0"/>
        <w:i w:val="0"/>
        <w:sz w:val="22"/>
        <w:szCs w:val="22"/>
      </w:rPr>
    </w:lvl>
    <w:lvl w:ilvl="8">
      <w:start w:val="27"/>
      <w:numFmt w:val="lowerLetter"/>
      <w:pStyle w:val="Level9"/>
      <w:lvlText w:val="(%9)"/>
      <w:lvlJc w:val="left"/>
      <w:pPr>
        <w:tabs>
          <w:tab w:val="num" w:pos="-730"/>
        </w:tabs>
        <w:ind w:left="1430" w:hanging="720"/>
      </w:pPr>
      <w:rPr>
        <w:rFonts w:ascii="Times New Roman" w:hAnsi="Times New Roman" w:hint="default"/>
        <w:b w:val="0"/>
        <w:i w:val="0"/>
        <w:sz w:val="22"/>
        <w:szCs w:val="22"/>
      </w:rPr>
    </w:lvl>
  </w:abstractNum>
  <w:abstractNum w:abstractNumId="77" w15:restartNumberingAfterBreak="0">
    <w:nsid w:val="5ADC66A8"/>
    <w:multiLevelType w:val="hybridMultilevel"/>
    <w:tmpl w:val="21063DD4"/>
    <w:lvl w:ilvl="0" w:tplc="52B2ED7E">
      <w:start w:val="1"/>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5FD7058F"/>
    <w:multiLevelType w:val="hybridMultilevel"/>
    <w:tmpl w:val="050CEF5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60F01E3A"/>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0" w15:restartNumberingAfterBreak="0">
    <w:nsid w:val="61D86404"/>
    <w:multiLevelType w:val="hybridMultilevel"/>
    <w:tmpl w:val="F95C06E0"/>
    <w:lvl w:ilvl="0" w:tplc="84D0A3F6">
      <w:start w:val="1"/>
      <w:numFmt w:val="lowerRoman"/>
      <w:lvlText w:val="%1)"/>
      <w:lvlJc w:val="right"/>
      <w:pPr>
        <w:ind w:left="998" w:hanging="360"/>
      </w:pPr>
      <w:rPr>
        <w:rFonts w:cs="Times New Roman" w:hint="default"/>
      </w:rPr>
    </w:lvl>
    <w:lvl w:ilvl="1" w:tplc="84D0A3F6">
      <w:start w:val="1"/>
      <w:numFmt w:val="lowerRoman"/>
      <w:lvlText w:val="%2)"/>
      <w:lvlJc w:val="right"/>
      <w:pPr>
        <w:ind w:left="1718" w:hanging="360"/>
      </w:pPr>
      <w:rPr>
        <w:rFonts w:cs="Times New Roman" w:hint="default"/>
      </w:rPr>
    </w:lvl>
    <w:lvl w:ilvl="2" w:tplc="0410001B" w:tentative="1">
      <w:start w:val="1"/>
      <w:numFmt w:val="lowerRoman"/>
      <w:lvlText w:val="%3."/>
      <w:lvlJc w:val="right"/>
      <w:pPr>
        <w:ind w:left="2438" w:hanging="180"/>
      </w:pPr>
    </w:lvl>
    <w:lvl w:ilvl="3" w:tplc="0410000F" w:tentative="1">
      <w:start w:val="1"/>
      <w:numFmt w:val="decimal"/>
      <w:lvlText w:val="%4."/>
      <w:lvlJc w:val="left"/>
      <w:pPr>
        <w:ind w:left="3158" w:hanging="360"/>
      </w:pPr>
    </w:lvl>
    <w:lvl w:ilvl="4" w:tplc="04100019" w:tentative="1">
      <w:start w:val="1"/>
      <w:numFmt w:val="lowerLetter"/>
      <w:lvlText w:val="%5."/>
      <w:lvlJc w:val="left"/>
      <w:pPr>
        <w:ind w:left="3878" w:hanging="360"/>
      </w:pPr>
    </w:lvl>
    <w:lvl w:ilvl="5" w:tplc="0410001B" w:tentative="1">
      <w:start w:val="1"/>
      <w:numFmt w:val="lowerRoman"/>
      <w:lvlText w:val="%6."/>
      <w:lvlJc w:val="right"/>
      <w:pPr>
        <w:ind w:left="4598" w:hanging="180"/>
      </w:pPr>
    </w:lvl>
    <w:lvl w:ilvl="6" w:tplc="0410000F" w:tentative="1">
      <w:start w:val="1"/>
      <w:numFmt w:val="decimal"/>
      <w:lvlText w:val="%7."/>
      <w:lvlJc w:val="left"/>
      <w:pPr>
        <w:ind w:left="5318" w:hanging="360"/>
      </w:pPr>
    </w:lvl>
    <w:lvl w:ilvl="7" w:tplc="04100019" w:tentative="1">
      <w:start w:val="1"/>
      <w:numFmt w:val="lowerLetter"/>
      <w:lvlText w:val="%8."/>
      <w:lvlJc w:val="left"/>
      <w:pPr>
        <w:ind w:left="6038" w:hanging="360"/>
      </w:pPr>
    </w:lvl>
    <w:lvl w:ilvl="8" w:tplc="0410001B" w:tentative="1">
      <w:start w:val="1"/>
      <w:numFmt w:val="lowerRoman"/>
      <w:lvlText w:val="%9."/>
      <w:lvlJc w:val="right"/>
      <w:pPr>
        <w:ind w:left="6758" w:hanging="180"/>
      </w:pPr>
    </w:lvl>
  </w:abstractNum>
  <w:abstractNum w:abstractNumId="81" w15:restartNumberingAfterBreak="0">
    <w:nsid w:val="630344A4"/>
    <w:multiLevelType w:val="hybridMultilevel"/>
    <w:tmpl w:val="25DA71C0"/>
    <w:lvl w:ilvl="0" w:tplc="0410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9356E81"/>
    <w:multiLevelType w:val="multilevel"/>
    <w:tmpl w:val="2F3EB6BE"/>
    <w:lvl w:ilvl="0">
      <w:start w:val="1"/>
      <w:numFmt w:val="decimal"/>
      <w:suff w:val="space"/>
      <w:lvlText w:val="SEZIONE %1:"/>
      <w:lvlJc w:val="left"/>
      <w:pPr>
        <w:ind w:left="1135" w:hanging="567"/>
      </w:pPr>
      <w:rPr>
        <w:rFonts w:ascii="Arial Bold" w:hAnsi="Arial Bold" w:cs="Times New Roman" w:hint="default"/>
        <w:b/>
        <w:i w:val="0"/>
        <w:sz w:val="24"/>
      </w:rPr>
    </w:lvl>
    <w:lvl w:ilvl="1">
      <w:start w:val="1"/>
      <w:numFmt w:val="decimal"/>
      <w:suff w:val="space"/>
      <w:lvlText w:val="Capitolo %1.%2"/>
      <w:lvlJc w:val="left"/>
      <w:pPr>
        <w:ind w:left="2127" w:hanging="567"/>
      </w:pPr>
      <w:rPr>
        <w:rFonts w:cs="Times New Roman" w:hint="default"/>
      </w:rPr>
    </w:lvl>
    <w:lvl w:ilvl="2">
      <w:start w:val="1"/>
      <w:numFmt w:val="decimal"/>
      <w:lvlText w:val="%1.%2.%3"/>
      <w:lvlJc w:val="right"/>
      <w:pPr>
        <w:tabs>
          <w:tab w:val="num" w:pos="284"/>
        </w:tabs>
        <w:ind w:left="284" w:hanging="284"/>
      </w:pPr>
      <w:rPr>
        <w:rFonts w:ascii="Arial" w:hAnsi="Arial" w:cs="Arial"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right"/>
      <w:pPr>
        <w:tabs>
          <w:tab w:val="num" w:pos="993"/>
        </w:tabs>
        <w:ind w:left="993" w:hanging="567"/>
      </w:pPr>
      <w:rPr>
        <w:rFonts w:cs="Times New Roman"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83" w15:restartNumberingAfterBreak="0">
    <w:nsid w:val="69EA7317"/>
    <w:multiLevelType w:val="hybridMultilevel"/>
    <w:tmpl w:val="F712320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DCB5968"/>
    <w:multiLevelType w:val="hybridMultilevel"/>
    <w:tmpl w:val="66729A1C"/>
    <w:lvl w:ilvl="0" w:tplc="0410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E580445"/>
    <w:multiLevelType w:val="multilevel"/>
    <w:tmpl w:val="65C24C76"/>
    <w:lvl w:ilvl="0">
      <w:start w:val="1"/>
      <w:numFmt w:val="decimal"/>
      <w:lvlText w:val="%1."/>
      <w:lvlJc w:val="left"/>
      <w:pPr>
        <w:ind w:left="567" w:hanging="567"/>
      </w:pPr>
      <w:rPr>
        <w:b/>
      </w:rPr>
    </w:lvl>
    <w:lvl w:ilvl="1">
      <w:start w:val="1"/>
      <w:numFmt w:val="decimal"/>
      <w:isLgl/>
      <w:lvlText w:val="%1.%2."/>
      <w:lvlJc w:val="left"/>
      <w:pPr>
        <w:ind w:left="834" w:hanging="720"/>
      </w:pPr>
      <w:rPr>
        <w:rFonts w:cs="Times New Roman" w:hint="default"/>
        <w:b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422" w:hanging="1080"/>
      </w:pPr>
      <w:rPr>
        <w:rFonts w:cs="Times New Roman" w:hint="default"/>
      </w:rPr>
    </w:lvl>
    <w:lvl w:ilvl="4">
      <w:start w:val="1"/>
      <w:numFmt w:val="decimal"/>
      <w:isLgl/>
      <w:lvlText w:val="%1.%2.%3.%4.%5."/>
      <w:lvlJc w:val="left"/>
      <w:pPr>
        <w:ind w:left="1896" w:hanging="1440"/>
      </w:pPr>
      <w:rPr>
        <w:rFonts w:cs="Times New Roman" w:hint="default"/>
      </w:rPr>
    </w:lvl>
    <w:lvl w:ilvl="5">
      <w:start w:val="1"/>
      <w:numFmt w:val="decimal"/>
      <w:isLgl/>
      <w:lvlText w:val="%1.%2.%3.%4.%5.%6."/>
      <w:lvlJc w:val="left"/>
      <w:pPr>
        <w:ind w:left="2010" w:hanging="1440"/>
      </w:pPr>
      <w:rPr>
        <w:rFonts w:cs="Times New Roman" w:hint="default"/>
      </w:rPr>
    </w:lvl>
    <w:lvl w:ilvl="6">
      <w:start w:val="1"/>
      <w:numFmt w:val="decimal"/>
      <w:isLgl/>
      <w:lvlText w:val="%1.%2.%3.%4.%5.%6.%7."/>
      <w:lvlJc w:val="left"/>
      <w:pPr>
        <w:ind w:left="2484" w:hanging="1800"/>
      </w:pPr>
      <w:rPr>
        <w:rFonts w:cs="Times New Roman" w:hint="default"/>
      </w:rPr>
    </w:lvl>
    <w:lvl w:ilvl="7">
      <w:start w:val="1"/>
      <w:numFmt w:val="decimal"/>
      <w:isLgl/>
      <w:lvlText w:val="%1.%2.%3.%4.%5.%6.%7.%8."/>
      <w:lvlJc w:val="left"/>
      <w:pPr>
        <w:ind w:left="2598" w:hanging="1800"/>
      </w:pPr>
      <w:rPr>
        <w:rFonts w:cs="Times New Roman" w:hint="default"/>
      </w:rPr>
    </w:lvl>
    <w:lvl w:ilvl="8">
      <w:start w:val="1"/>
      <w:numFmt w:val="decimal"/>
      <w:isLgl/>
      <w:lvlText w:val="%1.%2.%3.%4.%5.%6.%7.%8.%9."/>
      <w:lvlJc w:val="left"/>
      <w:pPr>
        <w:ind w:left="3072" w:hanging="2160"/>
      </w:pPr>
      <w:rPr>
        <w:rFonts w:cs="Times New Roman" w:hint="default"/>
      </w:rPr>
    </w:lvl>
  </w:abstractNum>
  <w:abstractNum w:abstractNumId="86" w15:restartNumberingAfterBreak="0">
    <w:nsid w:val="6F025FAA"/>
    <w:multiLevelType w:val="multilevel"/>
    <w:tmpl w:val="727CA190"/>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eastAsia="SimSu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38"/>
        </w:tabs>
        <w:ind w:left="2138" w:hanging="720"/>
      </w:pPr>
      <w:rPr>
        <w:b w:val="0"/>
      </w:r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87" w15:restartNumberingAfterBreak="0">
    <w:nsid w:val="6FBF3907"/>
    <w:multiLevelType w:val="hybridMultilevel"/>
    <w:tmpl w:val="19DECD9E"/>
    <w:lvl w:ilvl="0" w:tplc="04100015">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rPr>
        <w:rFonts w:cs="Times New Roman"/>
      </w:rPr>
    </w:lvl>
    <w:lvl w:ilvl="2" w:tplc="0410001B" w:tentative="1">
      <w:start w:val="1"/>
      <w:numFmt w:val="lowerRoman"/>
      <w:lvlText w:val="%3."/>
      <w:lvlJc w:val="right"/>
      <w:pPr>
        <w:ind w:left="2302" w:hanging="180"/>
      </w:pPr>
      <w:rPr>
        <w:rFonts w:cs="Times New Roman"/>
      </w:rPr>
    </w:lvl>
    <w:lvl w:ilvl="3" w:tplc="0410000F" w:tentative="1">
      <w:start w:val="1"/>
      <w:numFmt w:val="decimal"/>
      <w:lvlText w:val="%4."/>
      <w:lvlJc w:val="left"/>
      <w:pPr>
        <w:ind w:left="3022" w:hanging="360"/>
      </w:pPr>
      <w:rPr>
        <w:rFonts w:cs="Times New Roman"/>
      </w:rPr>
    </w:lvl>
    <w:lvl w:ilvl="4" w:tplc="04100019" w:tentative="1">
      <w:start w:val="1"/>
      <w:numFmt w:val="lowerLetter"/>
      <w:lvlText w:val="%5."/>
      <w:lvlJc w:val="left"/>
      <w:pPr>
        <w:ind w:left="3742" w:hanging="360"/>
      </w:pPr>
      <w:rPr>
        <w:rFonts w:cs="Times New Roman"/>
      </w:rPr>
    </w:lvl>
    <w:lvl w:ilvl="5" w:tplc="0410001B" w:tentative="1">
      <w:start w:val="1"/>
      <w:numFmt w:val="lowerRoman"/>
      <w:lvlText w:val="%6."/>
      <w:lvlJc w:val="right"/>
      <w:pPr>
        <w:ind w:left="4462" w:hanging="180"/>
      </w:pPr>
      <w:rPr>
        <w:rFonts w:cs="Times New Roman"/>
      </w:rPr>
    </w:lvl>
    <w:lvl w:ilvl="6" w:tplc="0410000F" w:tentative="1">
      <w:start w:val="1"/>
      <w:numFmt w:val="decimal"/>
      <w:lvlText w:val="%7."/>
      <w:lvlJc w:val="left"/>
      <w:pPr>
        <w:ind w:left="5182" w:hanging="360"/>
      </w:pPr>
      <w:rPr>
        <w:rFonts w:cs="Times New Roman"/>
      </w:rPr>
    </w:lvl>
    <w:lvl w:ilvl="7" w:tplc="04100019" w:tentative="1">
      <w:start w:val="1"/>
      <w:numFmt w:val="lowerLetter"/>
      <w:lvlText w:val="%8."/>
      <w:lvlJc w:val="left"/>
      <w:pPr>
        <w:ind w:left="5902" w:hanging="360"/>
      </w:pPr>
      <w:rPr>
        <w:rFonts w:cs="Times New Roman"/>
      </w:rPr>
    </w:lvl>
    <w:lvl w:ilvl="8" w:tplc="0410001B" w:tentative="1">
      <w:start w:val="1"/>
      <w:numFmt w:val="lowerRoman"/>
      <w:lvlText w:val="%9."/>
      <w:lvlJc w:val="right"/>
      <w:pPr>
        <w:ind w:left="6622" w:hanging="180"/>
      </w:pPr>
      <w:rPr>
        <w:rFonts w:cs="Times New Roman"/>
      </w:rPr>
    </w:lvl>
  </w:abstractNum>
  <w:abstractNum w:abstractNumId="88" w15:restartNumberingAfterBreak="0">
    <w:nsid w:val="707343C2"/>
    <w:multiLevelType w:val="multilevel"/>
    <w:tmpl w:val="33FEE736"/>
    <w:lvl w:ilvl="0">
      <w:start w:val="1"/>
      <w:numFmt w:val="bullet"/>
      <w:pStyle w:val="FWDL1"/>
      <w:lvlText w:val=""/>
      <w:lvlJc w:val="left"/>
      <w:pPr>
        <w:tabs>
          <w:tab w:val="left" w:pos="567"/>
        </w:tabs>
        <w:ind w:left="567" w:hanging="567"/>
      </w:pPr>
      <w:rPr>
        <w:rFonts w:ascii="Symbol" w:hAnsi="Symbol"/>
        <w:strike w:val="0"/>
        <w:dstrike w:val="0"/>
      </w:rPr>
    </w:lvl>
    <w:lvl w:ilvl="1">
      <w:start w:val="1"/>
      <w:numFmt w:val="bullet"/>
      <w:lvlText w:val="o"/>
      <w:lvlJc w:val="left"/>
      <w:pPr>
        <w:tabs>
          <w:tab w:val="left" w:pos="1134"/>
        </w:tabs>
        <w:ind w:left="1134" w:hanging="567"/>
      </w:pPr>
      <w:rPr>
        <w:rFonts w:ascii="Courier New" w:hAnsi="Courier New"/>
        <w:strike w:val="0"/>
        <w:dstrike w:val="0"/>
      </w:rPr>
    </w:lvl>
    <w:lvl w:ilvl="2">
      <w:start w:val="1"/>
      <w:numFmt w:val="bullet"/>
      <w:lvlText w:val=""/>
      <w:lvlJc w:val="left"/>
      <w:pPr>
        <w:tabs>
          <w:tab w:val="left" w:pos="1701"/>
        </w:tabs>
        <w:ind w:left="1701" w:hanging="567"/>
      </w:pPr>
      <w:rPr>
        <w:rFonts w:ascii="Wingdings" w:hAnsi="Wingdings"/>
        <w:strike w:val="0"/>
        <w:dstrike w:val="0"/>
      </w:rPr>
    </w:lvl>
    <w:lvl w:ilvl="3">
      <w:start w:val="1"/>
      <w:numFmt w:val="bullet"/>
      <w:lvlText w:val=""/>
      <w:lvlJc w:val="left"/>
      <w:pPr>
        <w:tabs>
          <w:tab w:val="left" w:pos="2268"/>
        </w:tabs>
        <w:ind w:left="2268" w:hanging="567"/>
      </w:pPr>
      <w:rPr>
        <w:rFonts w:ascii="Wingdings" w:hAnsi="Wingdings"/>
        <w:strike w:val="0"/>
        <w:dstrike w:val="0"/>
      </w:rPr>
    </w:lvl>
    <w:lvl w:ilvl="4">
      <w:start w:val="1"/>
      <w:numFmt w:val="bullet"/>
      <w:lvlText w:val="o"/>
      <w:lvlJc w:val="left"/>
      <w:pPr>
        <w:tabs>
          <w:tab w:val="left" w:pos="3600"/>
        </w:tabs>
        <w:ind w:left="3600" w:hanging="360"/>
      </w:pPr>
      <w:rPr>
        <w:rFonts w:ascii="Courier New" w:hAnsi="Courier New"/>
        <w:strike w:val="0"/>
        <w:dstrike w:val="0"/>
      </w:rPr>
    </w:lvl>
    <w:lvl w:ilvl="5">
      <w:start w:val="1"/>
      <w:numFmt w:val="bullet"/>
      <w:lvlText w:val=""/>
      <w:lvlJc w:val="left"/>
      <w:pPr>
        <w:tabs>
          <w:tab w:val="left" w:pos="4320"/>
        </w:tabs>
        <w:ind w:left="4320" w:hanging="360"/>
      </w:pPr>
      <w:rPr>
        <w:rFonts w:ascii="Wingdings" w:hAnsi="Wingdings"/>
        <w:strike w:val="0"/>
        <w:dstrike w:val="0"/>
      </w:rPr>
    </w:lvl>
    <w:lvl w:ilvl="6">
      <w:start w:val="1"/>
      <w:numFmt w:val="bullet"/>
      <w:lvlText w:val=""/>
      <w:lvlJc w:val="left"/>
      <w:pPr>
        <w:tabs>
          <w:tab w:val="left" w:pos="5040"/>
        </w:tabs>
        <w:ind w:left="5040" w:hanging="360"/>
      </w:pPr>
      <w:rPr>
        <w:rFonts w:ascii="Symbol" w:hAnsi="Symbol"/>
        <w:strike w:val="0"/>
        <w:dstrike w:val="0"/>
      </w:rPr>
    </w:lvl>
    <w:lvl w:ilvl="7">
      <w:start w:val="1"/>
      <w:numFmt w:val="bullet"/>
      <w:lvlText w:val="o"/>
      <w:lvlJc w:val="left"/>
      <w:pPr>
        <w:tabs>
          <w:tab w:val="left" w:pos="5760"/>
        </w:tabs>
        <w:ind w:left="5760" w:hanging="360"/>
      </w:pPr>
      <w:rPr>
        <w:rFonts w:ascii="Courier New" w:hAnsi="Courier New"/>
        <w:strike w:val="0"/>
        <w:dstrike w:val="0"/>
      </w:rPr>
    </w:lvl>
    <w:lvl w:ilvl="8">
      <w:start w:val="1"/>
      <w:numFmt w:val="bullet"/>
      <w:lvlText w:val=""/>
      <w:lvlJc w:val="left"/>
      <w:pPr>
        <w:tabs>
          <w:tab w:val="left" w:pos="6480"/>
        </w:tabs>
        <w:ind w:left="6480" w:hanging="360"/>
      </w:pPr>
      <w:rPr>
        <w:rFonts w:ascii="Wingdings" w:hAnsi="Wingdings"/>
        <w:strike w:val="0"/>
        <w:dstrike w:val="0"/>
      </w:rPr>
    </w:lvl>
  </w:abstractNum>
  <w:abstractNum w:abstractNumId="89" w15:restartNumberingAfterBreak="0">
    <w:nsid w:val="732238A8"/>
    <w:multiLevelType w:val="hybridMultilevel"/>
    <w:tmpl w:val="8B002794"/>
    <w:lvl w:ilvl="0" w:tplc="AFCCCFA0">
      <w:start w:val="1"/>
      <w:numFmt w:val="decimal"/>
      <w:pStyle w:val="Numeroelenco"/>
      <w:lvlText w:val="%1."/>
      <w:lvlJc w:val="left"/>
      <w:pPr>
        <w:tabs>
          <w:tab w:val="left" w:pos="720"/>
        </w:tabs>
        <w:ind w:left="720" w:hanging="360"/>
      </w:pPr>
      <w:rPr>
        <w:rFonts w:cs="Times New Roman"/>
        <w:strike w:val="0"/>
        <w:dstrike w:val="0"/>
      </w:rPr>
    </w:lvl>
    <w:lvl w:ilvl="1" w:tplc="D118356C">
      <w:start w:val="1"/>
      <w:numFmt w:val="lowerLetter"/>
      <w:lvlText w:val="%2."/>
      <w:lvlJc w:val="left"/>
      <w:pPr>
        <w:tabs>
          <w:tab w:val="left" w:pos="1440"/>
        </w:tabs>
        <w:ind w:left="1440" w:hanging="360"/>
      </w:pPr>
      <w:rPr>
        <w:rFonts w:cs="Times New Roman"/>
        <w:strike w:val="0"/>
        <w:dstrike w:val="0"/>
      </w:rPr>
    </w:lvl>
    <w:lvl w:ilvl="2" w:tplc="BFAA6D12">
      <w:start w:val="1"/>
      <w:numFmt w:val="lowerRoman"/>
      <w:lvlText w:val="%3."/>
      <w:lvlJc w:val="left"/>
      <w:pPr>
        <w:tabs>
          <w:tab w:val="left" w:pos="2160"/>
        </w:tabs>
        <w:ind w:left="2160" w:hanging="180"/>
      </w:pPr>
      <w:rPr>
        <w:rFonts w:cs="Times New Roman"/>
        <w:strike w:val="0"/>
        <w:dstrike w:val="0"/>
      </w:rPr>
    </w:lvl>
    <w:lvl w:ilvl="3" w:tplc="BD9A4ECC">
      <w:start w:val="1"/>
      <w:numFmt w:val="decimal"/>
      <w:lvlText w:val="%4."/>
      <w:lvlJc w:val="left"/>
      <w:pPr>
        <w:tabs>
          <w:tab w:val="left" w:pos="2880"/>
        </w:tabs>
        <w:ind w:left="2880" w:hanging="360"/>
      </w:pPr>
      <w:rPr>
        <w:rFonts w:cs="Times New Roman"/>
        <w:strike w:val="0"/>
        <w:dstrike w:val="0"/>
      </w:rPr>
    </w:lvl>
    <w:lvl w:ilvl="4" w:tplc="772EB76C">
      <w:start w:val="1"/>
      <w:numFmt w:val="lowerLetter"/>
      <w:lvlText w:val="%5."/>
      <w:lvlJc w:val="left"/>
      <w:pPr>
        <w:tabs>
          <w:tab w:val="left" w:pos="3600"/>
        </w:tabs>
        <w:ind w:left="3600" w:hanging="360"/>
      </w:pPr>
      <w:rPr>
        <w:rFonts w:cs="Times New Roman"/>
        <w:strike w:val="0"/>
        <w:dstrike w:val="0"/>
      </w:rPr>
    </w:lvl>
    <w:lvl w:ilvl="5" w:tplc="3920DF62">
      <w:start w:val="1"/>
      <w:numFmt w:val="lowerRoman"/>
      <w:lvlText w:val="%6."/>
      <w:lvlJc w:val="left"/>
      <w:pPr>
        <w:tabs>
          <w:tab w:val="left" w:pos="4320"/>
        </w:tabs>
        <w:ind w:left="4320" w:hanging="180"/>
      </w:pPr>
      <w:rPr>
        <w:rFonts w:cs="Times New Roman"/>
        <w:strike w:val="0"/>
        <w:dstrike w:val="0"/>
      </w:rPr>
    </w:lvl>
    <w:lvl w:ilvl="6" w:tplc="2CB68BA6">
      <w:start w:val="1"/>
      <w:numFmt w:val="decimal"/>
      <w:lvlText w:val="%7."/>
      <w:lvlJc w:val="left"/>
      <w:pPr>
        <w:tabs>
          <w:tab w:val="left" w:pos="5040"/>
        </w:tabs>
        <w:ind w:left="5040" w:hanging="360"/>
      </w:pPr>
      <w:rPr>
        <w:rFonts w:cs="Times New Roman"/>
        <w:strike w:val="0"/>
        <w:dstrike w:val="0"/>
      </w:rPr>
    </w:lvl>
    <w:lvl w:ilvl="7" w:tplc="F62CBCBE">
      <w:start w:val="1"/>
      <w:numFmt w:val="lowerLetter"/>
      <w:lvlText w:val="%8."/>
      <w:lvlJc w:val="left"/>
      <w:pPr>
        <w:tabs>
          <w:tab w:val="left" w:pos="5760"/>
        </w:tabs>
        <w:ind w:left="5760" w:hanging="360"/>
      </w:pPr>
      <w:rPr>
        <w:rFonts w:cs="Times New Roman"/>
        <w:strike w:val="0"/>
        <w:dstrike w:val="0"/>
      </w:rPr>
    </w:lvl>
    <w:lvl w:ilvl="8" w:tplc="38F0A74C">
      <w:start w:val="1"/>
      <w:numFmt w:val="lowerRoman"/>
      <w:lvlText w:val="%9."/>
      <w:lvlJc w:val="left"/>
      <w:pPr>
        <w:tabs>
          <w:tab w:val="left" w:pos="6480"/>
        </w:tabs>
        <w:ind w:left="6480" w:hanging="180"/>
      </w:pPr>
      <w:rPr>
        <w:rFonts w:cs="Times New Roman"/>
        <w:strike w:val="0"/>
        <w:dstrike w:val="0"/>
      </w:rPr>
    </w:lvl>
  </w:abstractNum>
  <w:abstractNum w:abstractNumId="90" w15:restartNumberingAfterBreak="0">
    <w:nsid w:val="73472A29"/>
    <w:multiLevelType w:val="hybridMultilevel"/>
    <w:tmpl w:val="502E433E"/>
    <w:lvl w:ilvl="0" w:tplc="84D0A3F6">
      <w:start w:val="1"/>
      <w:numFmt w:val="lowerRoman"/>
      <w:lvlText w:val="%1)"/>
      <w:lvlJc w:val="right"/>
      <w:pPr>
        <w:ind w:left="862" w:hanging="360"/>
      </w:pPr>
      <w:rPr>
        <w:rFonts w:cs="Times New Roman"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1" w15:restartNumberingAfterBreak="0">
    <w:nsid w:val="75394FDC"/>
    <w:multiLevelType w:val="hybridMultilevel"/>
    <w:tmpl w:val="ADD66562"/>
    <w:lvl w:ilvl="0" w:tplc="84D0A3F6">
      <w:start w:val="1"/>
      <w:numFmt w:val="lowerRoman"/>
      <w:lvlText w:val="%1)"/>
      <w:lvlJc w:val="right"/>
      <w:pPr>
        <w:ind w:left="862" w:hanging="360"/>
      </w:pPr>
      <w:rPr>
        <w:rFonts w:cs="Times New Roman" w:hint="default"/>
      </w:rPr>
    </w:lvl>
    <w:lvl w:ilvl="1" w:tplc="04100019">
      <w:start w:val="1"/>
      <w:numFmt w:val="lowerLetter"/>
      <w:lvlText w:val="%2."/>
      <w:lvlJc w:val="left"/>
      <w:pPr>
        <w:ind w:left="1582" w:hanging="360"/>
      </w:pPr>
    </w:lvl>
    <w:lvl w:ilvl="2" w:tplc="0410001B">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92" w15:restartNumberingAfterBreak="0">
    <w:nsid w:val="78036937"/>
    <w:multiLevelType w:val="hybridMultilevel"/>
    <w:tmpl w:val="7C16CAE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3" w15:restartNumberingAfterBreak="0">
    <w:nsid w:val="78064887"/>
    <w:multiLevelType w:val="hybridMultilevel"/>
    <w:tmpl w:val="662C1298"/>
    <w:lvl w:ilvl="0" w:tplc="059C8C40">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4" w15:restartNumberingAfterBreak="0">
    <w:nsid w:val="78565FEC"/>
    <w:multiLevelType w:val="singleLevel"/>
    <w:tmpl w:val="4B1CE1CA"/>
    <w:lvl w:ilvl="0">
      <w:start w:val="1"/>
      <w:numFmt w:val="decimal"/>
      <w:pStyle w:val="FWDL4"/>
      <w:lvlText w:val="%1"/>
      <w:lvlJc w:val="left"/>
      <w:pPr>
        <w:ind w:left="567" w:hanging="567"/>
      </w:pPr>
      <w:rPr>
        <w:rFonts w:cs="Times New Roman"/>
        <w:b w:val="0"/>
        <w:bCs w:val="0"/>
        <w:strike w:val="0"/>
        <w:dstrike w:val="0"/>
      </w:rPr>
    </w:lvl>
  </w:abstractNum>
  <w:abstractNum w:abstractNumId="95" w15:restartNumberingAfterBreak="0">
    <w:nsid w:val="7AA90979"/>
    <w:multiLevelType w:val="multilevel"/>
    <w:tmpl w:val="2FECBD5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ABC4AD4"/>
    <w:multiLevelType w:val="hybridMultilevel"/>
    <w:tmpl w:val="E4BC96DA"/>
    <w:lvl w:ilvl="0" w:tplc="B300732E">
      <w:start w:val="1"/>
      <w:numFmt w:val="bullet"/>
      <w:pStyle w:val="FWBL1"/>
      <w:lvlText w:val=""/>
      <w:lvlJc w:val="left"/>
      <w:pPr>
        <w:tabs>
          <w:tab w:val="left" w:pos="2136"/>
        </w:tabs>
        <w:ind w:left="2136" w:hanging="360"/>
      </w:pPr>
      <w:rPr>
        <w:rFonts w:ascii="Symbol" w:hAnsi="Symbol"/>
        <w:strike w:val="0"/>
        <w:dstrike w:val="0"/>
      </w:rPr>
    </w:lvl>
    <w:lvl w:ilvl="1" w:tplc="3F40F706">
      <w:start w:val="1"/>
      <w:numFmt w:val="bullet"/>
      <w:pStyle w:val="FWBL2"/>
      <w:lvlText w:val="o"/>
      <w:lvlJc w:val="left"/>
      <w:pPr>
        <w:tabs>
          <w:tab w:val="left" w:pos="2856"/>
        </w:tabs>
        <w:ind w:left="2856" w:hanging="360"/>
      </w:pPr>
      <w:rPr>
        <w:rFonts w:ascii="Courier New" w:hAnsi="Courier New"/>
        <w:strike w:val="0"/>
        <w:dstrike w:val="0"/>
      </w:rPr>
    </w:lvl>
    <w:lvl w:ilvl="2" w:tplc="49E44088">
      <w:start w:val="1"/>
      <w:numFmt w:val="bullet"/>
      <w:pStyle w:val="FWBL3"/>
      <w:lvlText w:val=""/>
      <w:lvlJc w:val="left"/>
      <w:pPr>
        <w:tabs>
          <w:tab w:val="left" w:pos="3576"/>
        </w:tabs>
        <w:ind w:left="3576" w:hanging="360"/>
      </w:pPr>
      <w:rPr>
        <w:rFonts w:ascii="Wingdings" w:hAnsi="Wingdings"/>
        <w:strike w:val="0"/>
        <w:dstrike w:val="0"/>
      </w:rPr>
    </w:lvl>
    <w:lvl w:ilvl="3" w:tplc="F2461B94">
      <w:start w:val="1"/>
      <w:numFmt w:val="bullet"/>
      <w:lvlText w:val=""/>
      <w:lvlJc w:val="left"/>
      <w:pPr>
        <w:tabs>
          <w:tab w:val="left" w:pos="4296"/>
        </w:tabs>
        <w:ind w:left="4296" w:hanging="360"/>
      </w:pPr>
      <w:rPr>
        <w:rFonts w:ascii="Symbol" w:hAnsi="Symbol"/>
        <w:strike w:val="0"/>
        <w:dstrike w:val="0"/>
      </w:rPr>
    </w:lvl>
    <w:lvl w:ilvl="4" w:tplc="3DCAEA36">
      <w:start w:val="1"/>
      <w:numFmt w:val="bullet"/>
      <w:lvlText w:val="o"/>
      <w:lvlJc w:val="left"/>
      <w:pPr>
        <w:tabs>
          <w:tab w:val="left" w:pos="5016"/>
        </w:tabs>
        <w:ind w:left="5016" w:hanging="360"/>
      </w:pPr>
      <w:rPr>
        <w:rFonts w:ascii="Courier New" w:hAnsi="Courier New"/>
        <w:strike w:val="0"/>
        <w:dstrike w:val="0"/>
      </w:rPr>
    </w:lvl>
    <w:lvl w:ilvl="5" w:tplc="B77E1116">
      <w:start w:val="1"/>
      <w:numFmt w:val="bullet"/>
      <w:lvlText w:val=""/>
      <w:lvlJc w:val="left"/>
      <w:pPr>
        <w:tabs>
          <w:tab w:val="left" w:pos="5736"/>
        </w:tabs>
        <w:ind w:left="5736" w:hanging="360"/>
      </w:pPr>
      <w:rPr>
        <w:rFonts w:ascii="Wingdings" w:hAnsi="Wingdings"/>
        <w:strike w:val="0"/>
        <w:dstrike w:val="0"/>
      </w:rPr>
    </w:lvl>
    <w:lvl w:ilvl="6" w:tplc="CC1A84B6">
      <w:start w:val="1"/>
      <w:numFmt w:val="bullet"/>
      <w:lvlText w:val=""/>
      <w:lvlJc w:val="left"/>
      <w:pPr>
        <w:tabs>
          <w:tab w:val="left" w:pos="6456"/>
        </w:tabs>
        <w:ind w:left="6456" w:hanging="360"/>
      </w:pPr>
      <w:rPr>
        <w:rFonts w:ascii="Symbol" w:hAnsi="Symbol"/>
        <w:strike w:val="0"/>
        <w:dstrike w:val="0"/>
      </w:rPr>
    </w:lvl>
    <w:lvl w:ilvl="7" w:tplc="DA2ED8B0">
      <w:start w:val="1"/>
      <w:numFmt w:val="bullet"/>
      <w:lvlText w:val="o"/>
      <w:lvlJc w:val="left"/>
      <w:pPr>
        <w:tabs>
          <w:tab w:val="left" w:pos="7176"/>
        </w:tabs>
        <w:ind w:left="7176" w:hanging="360"/>
      </w:pPr>
      <w:rPr>
        <w:rFonts w:ascii="Courier New" w:hAnsi="Courier New"/>
        <w:strike w:val="0"/>
        <w:dstrike w:val="0"/>
      </w:rPr>
    </w:lvl>
    <w:lvl w:ilvl="8" w:tplc="8DE65B02">
      <w:start w:val="1"/>
      <w:numFmt w:val="bullet"/>
      <w:lvlText w:val=""/>
      <w:lvlJc w:val="left"/>
      <w:pPr>
        <w:tabs>
          <w:tab w:val="left" w:pos="7896"/>
        </w:tabs>
        <w:ind w:left="7896" w:hanging="360"/>
      </w:pPr>
      <w:rPr>
        <w:rFonts w:ascii="Wingdings" w:hAnsi="Wingdings"/>
        <w:strike w:val="0"/>
        <w:dstrike w:val="0"/>
      </w:rPr>
    </w:lvl>
  </w:abstractNum>
  <w:abstractNum w:abstractNumId="97" w15:restartNumberingAfterBreak="0">
    <w:nsid w:val="7B6A5610"/>
    <w:multiLevelType w:val="multilevel"/>
    <w:tmpl w:val="BE566B80"/>
    <w:lvl w:ilvl="0">
      <w:start w:val="1"/>
      <w:numFmt w:val="decimal"/>
      <w:suff w:val="space"/>
      <w:lvlText w:val="SEZIONE %1:"/>
      <w:lvlJc w:val="left"/>
      <w:pPr>
        <w:ind w:left="1134" w:hanging="567"/>
      </w:pPr>
      <w:rPr>
        <w:rFonts w:ascii="Arial Bold" w:hAnsi="Arial Bold" w:cs="Times New Roman" w:hint="default"/>
        <w:b/>
        <w:i w:val="0"/>
        <w:sz w:val="24"/>
      </w:rPr>
    </w:lvl>
    <w:lvl w:ilvl="1">
      <w:start w:val="1"/>
      <w:numFmt w:val="decimal"/>
      <w:suff w:val="space"/>
      <w:lvlText w:val="Capitolo %1.%2"/>
      <w:lvlJc w:val="left"/>
      <w:pPr>
        <w:ind w:left="2978" w:hanging="567"/>
      </w:pPr>
      <w:rPr>
        <w:rFonts w:cs="Times New Roman" w:hint="default"/>
      </w:rPr>
    </w:lvl>
    <w:lvl w:ilvl="2">
      <w:start w:val="1"/>
      <w:numFmt w:val="decimal"/>
      <w:lvlText w:val="%1.%2.%3"/>
      <w:lvlJc w:val="right"/>
      <w:pPr>
        <w:tabs>
          <w:tab w:val="num" w:pos="284"/>
        </w:tabs>
        <w:ind w:left="284" w:hanging="284"/>
      </w:pPr>
      <w:rPr>
        <w:rFonts w:cs="Times New Roman" w:hint="default"/>
        <w:b/>
      </w:rPr>
    </w:lvl>
    <w:lvl w:ilvl="3">
      <w:start w:val="1"/>
      <w:numFmt w:val="decimal"/>
      <w:lvlText w:val="%1.%2.%3.%4"/>
      <w:lvlJc w:val="right"/>
      <w:rPr>
        <w:rFonts w:cs="Times New Roman" w:hint="default"/>
        <w:b/>
        <w:bCs w:val="0"/>
        <w:i w:val="0"/>
        <w:iCs w:val="0"/>
        <w:caps w:val="0"/>
        <w:smallCaps w:val="0"/>
        <w:strike w:val="0"/>
        <w:dstrike w:val="0"/>
        <w:vanish w:val="0"/>
        <w:color w:val="000000"/>
        <w:spacing w:val="0"/>
        <w:kern w:val="0"/>
        <w:position w:val="0"/>
        <w:u w:val="none"/>
        <w:vertAlign w:val="baseline"/>
      </w:rPr>
    </w:lvl>
    <w:lvl w:ilvl="4">
      <w:start w:val="1"/>
      <w:numFmt w:val="lowerLetter"/>
      <w:lvlText w:val="%5)"/>
      <w:lvlJc w:val="left"/>
      <w:pPr>
        <w:tabs>
          <w:tab w:val="num" w:pos="709"/>
        </w:tabs>
        <w:ind w:left="709" w:hanging="567"/>
      </w:pPr>
      <w:rPr>
        <w:rFonts w:hint="default"/>
        <w:b w:val="0"/>
        <w:i w:val="0"/>
        <w:strike w:val="0"/>
        <w:color w:val="auto"/>
        <w:sz w:val="18"/>
        <w:szCs w:val="18"/>
        <w:vertAlign w:val="baseline"/>
      </w:rPr>
    </w:lvl>
    <w:lvl w:ilvl="5">
      <w:start w:val="1"/>
      <w:numFmt w:val="lowerRoman"/>
      <w:lvlText w:val="%6)"/>
      <w:lvlJc w:val="right"/>
      <w:pPr>
        <w:tabs>
          <w:tab w:val="num" w:pos="1560"/>
        </w:tabs>
        <w:ind w:left="1560" w:hanging="567"/>
      </w:pPr>
      <w:rPr>
        <w:rFonts w:cs="Times New Roman" w:hint="default"/>
        <w:b w:val="0"/>
        <w:bCs w:val="0"/>
        <w:i w:val="0"/>
        <w:iCs w:val="0"/>
        <w:strike w:val="0"/>
      </w:rPr>
    </w:lvl>
    <w:lvl w:ilvl="6">
      <w:start w:val="1"/>
      <w:numFmt w:val="lowerRoman"/>
      <w:lvlText w:val="%7)"/>
      <w:lvlJc w:val="right"/>
      <w:pPr>
        <w:tabs>
          <w:tab w:val="num" w:pos="1985"/>
        </w:tabs>
        <w:ind w:left="1985" w:hanging="567"/>
      </w:pPr>
      <w:rPr>
        <w:rFonts w:cs="Times New Roman" w:hint="default"/>
      </w:rPr>
    </w:lvl>
    <w:lvl w:ilvl="7">
      <w:start w:val="1"/>
      <w:numFmt w:val="decimal"/>
      <w:lvlText w:val="(%8)"/>
      <w:lvlJc w:val="left"/>
      <w:pPr>
        <w:tabs>
          <w:tab w:val="num" w:pos="2977"/>
        </w:tabs>
        <w:ind w:left="2977" w:hanging="567"/>
      </w:pPr>
      <w:rPr>
        <w:rFonts w:cs="Times New Roman" w:hint="default"/>
      </w:rPr>
    </w:lvl>
    <w:lvl w:ilvl="8">
      <w:start w:val="1"/>
      <w:numFmt w:val="lowerRoman"/>
      <w:lvlText w:val="(%9)"/>
      <w:lvlJc w:val="left"/>
      <w:pPr>
        <w:tabs>
          <w:tab w:val="num" w:pos="4110"/>
        </w:tabs>
        <w:ind w:left="4110" w:hanging="567"/>
      </w:pPr>
      <w:rPr>
        <w:rFonts w:cs="Times New Roman" w:hint="default"/>
      </w:rPr>
    </w:lvl>
  </w:abstractNum>
  <w:abstractNum w:abstractNumId="98" w15:restartNumberingAfterBreak="0">
    <w:nsid w:val="7B6F15B0"/>
    <w:multiLevelType w:val="multilevel"/>
    <w:tmpl w:val="2A182BEA"/>
    <w:lvl w:ilvl="0">
      <w:start w:val="1"/>
      <w:numFmt w:val="decimal"/>
      <w:lvlRestart w:val="0"/>
      <w:pStyle w:val="FWSL6"/>
      <w:suff w:val="nothing"/>
      <w:lvlText w:val="Schedule %1"/>
      <w:lvlJc w:val="left"/>
      <w:pPr>
        <w:tabs>
          <w:tab w:val="left" w:pos="720"/>
        </w:tabs>
      </w:pPr>
      <w:rPr>
        <w:rFonts w:ascii="Times New Roman" w:hAnsi="Times New Roman" w:cs="Times New Roman"/>
        <w:b/>
        <w:bCs/>
        <w:i w:val="0"/>
        <w:iCs w:val="0"/>
        <w:caps/>
        <w:smallCaps w:val="0"/>
        <w:strike w:val="0"/>
        <w:dstrike w:val="0"/>
        <w:sz w:val="22"/>
        <w:szCs w:val="22"/>
        <w:u w:val="none"/>
      </w:rPr>
    </w:lvl>
    <w:lvl w:ilvl="1">
      <w:start w:val="1"/>
      <w:numFmt w:val="upperLetter"/>
      <w:pStyle w:val="FWSL7"/>
      <w:suff w:val="space"/>
      <w:lvlText w:val="Part %2"/>
      <w:lvlJc w:val="left"/>
      <w:pPr>
        <w:tabs>
          <w:tab w:val="left" w:pos="720"/>
        </w:tabs>
      </w:pPr>
      <w:rPr>
        <w:rFonts w:ascii="Times New Roman" w:hAnsi="Times New Roman" w:cs="Times New Roman"/>
        <w:b/>
        <w:bCs/>
        <w:i w:val="0"/>
        <w:iCs w:val="0"/>
        <w:caps w:val="0"/>
        <w:strike w:val="0"/>
        <w:dstrike w:val="0"/>
        <w:sz w:val="22"/>
        <w:szCs w:val="22"/>
        <w:u w:val="none"/>
      </w:rPr>
    </w:lvl>
    <w:lvl w:ilvl="2">
      <w:start w:val="1"/>
      <w:numFmt w:val="decimal"/>
      <w:lvlText w:val="%3."/>
      <w:lvlJc w:val="left"/>
      <w:pPr>
        <w:tabs>
          <w:tab w:val="left" w:pos="720"/>
        </w:tabs>
      </w:pPr>
      <w:rPr>
        <w:rFonts w:ascii="Times New Roman" w:hAnsi="Times New Roman" w:cs="Times New Roman"/>
        <w:b/>
        <w:bCs/>
        <w:i w:val="0"/>
        <w:iCs w:val="0"/>
        <w:caps w:val="0"/>
        <w:strike w:val="0"/>
        <w:dstrike w:val="0"/>
        <w:sz w:val="22"/>
        <w:szCs w:val="22"/>
        <w:u w:val="none"/>
      </w:rPr>
    </w:lvl>
    <w:lvl w:ilvl="3">
      <w:start w:val="1"/>
      <w:numFmt w:val="decimal"/>
      <w:lvlText w:val="%4."/>
      <w:lvlJc w:val="left"/>
      <w:pPr>
        <w:tabs>
          <w:tab w:val="left" w:pos="720"/>
        </w:tabs>
      </w:pPr>
      <w:rPr>
        <w:rFonts w:ascii="Times New Roman" w:hAnsi="Times New Roman" w:cs="Times New Roman"/>
        <w:b w:val="0"/>
        <w:bCs w:val="0"/>
        <w:i w:val="0"/>
        <w:iCs w:val="0"/>
        <w:caps w:val="0"/>
        <w:strike w:val="0"/>
        <w:dstrike w:val="0"/>
        <w:sz w:val="22"/>
        <w:szCs w:val="22"/>
        <w:u w:val="none"/>
      </w:rPr>
    </w:lvl>
    <w:lvl w:ilvl="4">
      <w:start w:val="1"/>
      <w:numFmt w:val="decimal"/>
      <w:lvlText w:val="%3.%5"/>
      <w:lvlJc w:val="left"/>
      <w:pPr>
        <w:tabs>
          <w:tab w:val="left" w:pos="720"/>
        </w:tabs>
      </w:pPr>
      <w:rPr>
        <w:rFonts w:ascii="Times New Roman" w:hAnsi="Times New Roman" w:cs="Times New Roman"/>
        <w:b w:val="0"/>
        <w:bCs w:val="0"/>
        <w:i w:val="0"/>
        <w:iCs w:val="0"/>
        <w:caps w:val="0"/>
        <w:strike w:val="0"/>
        <w:dstrike w:val="0"/>
        <w:sz w:val="22"/>
        <w:szCs w:val="22"/>
        <w:u w:val="none"/>
      </w:rPr>
    </w:lvl>
    <w:lvl w:ilvl="5">
      <w:start w:val="1"/>
      <w:numFmt w:val="lowerLetter"/>
      <w:pStyle w:val="FWSL6"/>
      <w:lvlText w:val="(%6)"/>
      <w:lvlJc w:val="left"/>
      <w:pPr>
        <w:tabs>
          <w:tab w:val="left" w:pos="720"/>
        </w:tabs>
        <w:ind w:left="720" w:hanging="720"/>
      </w:pPr>
      <w:rPr>
        <w:rFonts w:ascii="Times New Roman" w:hAnsi="Times New Roman" w:cs="Times New Roman"/>
        <w:b w:val="0"/>
        <w:bCs w:val="0"/>
        <w:i w:val="0"/>
        <w:iCs w:val="0"/>
        <w:caps w:val="0"/>
        <w:strike w:val="0"/>
        <w:dstrike w:val="0"/>
        <w:sz w:val="22"/>
        <w:szCs w:val="22"/>
        <w:u w:val="none"/>
      </w:rPr>
    </w:lvl>
    <w:lvl w:ilvl="6">
      <w:start w:val="1"/>
      <w:numFmt w:val="lowerRoman"/>
      <w:pStyle w:val="FWSL7"/>
      <w:lvlText w:val="(%7)"/>
      <w:lvlJc w:val="left"/>
      <w:pPr>
        <w:tabs>
          <w:tab w:val="left" w:pos="1440"/>
        </w:tabs>
        <w:ind w:left="1440" w:hanging="216"/>
      </w:pPr>
      <w:rPr>
        <w:rFonts w:ascii="Times New Roman" w:hAnsi="Times New Roman" w:cs="Times New Roman"/>
        <w:b w:val="0"/>
        <w:bCs w:val="0"/>
        <w:i w:val="0"/>
        <w:iCs w:val="0"/>
        <w:caps w:val="0"/>
        <w:strike w:val="0"/>
        <w:dstrike w:val="0"/>
        <w:sz w:val="22"/>
        <w:szCs w:val="22"/>
        <w:u w:val="none"/>
      </w:rPr>
    </w:lvl>
    <w:lvl w:ilvl="7">
      <w:start w:val="1"/>
      <w:numFmt w:val="upperLetter"/>
      <w:lvlText w:val="(%8)"/>
      <w:lvlJc w:val="left"/>
      <w:pPr>
        <w:tabs>
          <w:tab w:val="left" w:pos="2160"/>
        </w:tabs>
        <w:ind w:left="2160" w:hanging="720"/>
      </w:pPr>
      <w:rPr>
        <w:rFonts w:ascii="Times New Roman" w:hAnsi="Times New Roman" w:cs="Times New Roman"/>
        <w:b w:val="0"/>
        <w:bCs w:val="0"/>
        <w:i w:val="0"/>
        <w:iCs w:val="0"/>
        <w:caps w:val="0"/>
        <w:strike w:val="0"/>
        <w:dstrike w:val="0"/>
        <w:sz w:val="22"/>
        <w:szCs w:val="22"/>
        <w:u w:val="none"/>
      </w:rPr>
    </w:lvl>
    <w:lvl w:ilvl="8">
      <w:start w:val="1"/>
      <w:numFmt w:val="upperRoman"/>
      <w:lvlText w:val="(%9)"/>
      <w:lvlJc w:val="left"/>
      <w:pPr>
        <w:tabs>
          <w:tab w:val="left" w:pos="2880"/>
        </w:tabs>
        <w:ind w:left="2880" w:hanging="216"/>
      </w:pPr>
      <w:rPr>
        <w:rFonts w:ascii="Times New Roman" w:hAnsi="Times New Roman" w:cs="Times New Roman"/>
        <w:b w:val="0"/>
        <w:bCs w:val="0"/>
        <w:i w:val="0"/>
        <w:iCs w:val="0"/>
        <w:caps w:val="0"/>
        <w:strike w:val="0"/>
        <w:dstrike w:val="0"/>
        <w:sz w:val="22"/>
        <w:szCs w:val="22"/>
        <w:u w:val="none"/>
      </w:rPr>
    </w:lvl>
  </w:abstractNum>
  <w:abstractNum w:abstractNumId="99" w15:restartNumberingAfterBreak="0">
    <w:nsid w:val="7C116655"/>
    <w:multiLevelType w:val="hybridMultilevel"/>
    <w:tmpl w:val="EE18A6A8"/>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00" w15:restartNumberingAfterBreak="0">
    <w:nsid w:val="7CDA0F36"/>
    <w:multiLevelType w:val="hybridMultilevel"/>
    <w:tmpl w:val="76B8D914"/>
    <w:lvl w:ilvl="0" w:tplc="FBA4595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DAE5269"/>
    <w:multiLevelType w:val="hybridMultilevel"/>
    <w:tmpl w:val="E706791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2" w15:restartNumberingAfterBreak="0">
    <w:nsid w:val="7DB27610"/>
    <w:multiLevelType w:val="hybridMultilevel"/>
    <w:tmpl w:val="21E0E272"/>
    <w:lvl w:ilvl="0" w:tplc="52B2ED7E">
      <w:start w:val="1"/>
      <w:numFmt w:val="lowerLetter"/>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3" w15:restartNumberingAfterBreak="0">
    <w:nsid w:val="7E6A757A"/>
    <w:multiLevelType w:val="hybridMultilevel"/>
    <w:tmpl w:val="276A5F88"/>
    <w:lvl w:ilvl="0" w:tplc="539E2642">
      <w:start w:val="1"/>
      <w:numFmt w:val="bullet"/>
      <w:lvlText w:val=""/>
      <w:lvlJc w:val="left"/>
      <w:pPr>
        <w:tabs>
          <w:tab w:val="left" w:pos="720"/>
        </w:tabs>
        <w:ind w:left="720" w:hanging="360"/>
      </w:pPr>
      <w:rPr>
        <w:rFonts w:ascii="Symbol" w:hAnsi="Symbol"/>
        <w:strike w:val="0"/>
        <w:dstrike w:val="0"/>
      </w:rPr>
    </w:lvl>
    <w:lvl w:ilvl="1" w:tplc="07EEA9B2">
      <w:start w:val="1"/>
      <w:numFmt w:val="bullet"/>
      <w:lvlText w:val="o"/>
      <w:lvlJc w:val="left"/>
      <w:pPr>
        <w:tabs>
          <w:tab w:val="left" w:pos="1440"/>
        </w:tabs>
        <w:ind w:left="1440" w:hanging="360"/>
      </w:pPr>
      <w:rPr>
        <w:rFonts w:ascii="Courier New" w:hAnsi="Courier New"/>
        <w:strike w:val="0"/>
        <w:dstrike w:val="0"/>
      </w:rPr>
    </w:lvl>
    <w:lvl w:ilvl="2" w:tplc="879AC520">
      <w:start w:val="1"/>
      <w:numFmt w:val="bullet"/>
      <w:lvlText w:val=""/>
      <w:lvlJc w:val="left"/>
      <w:pPr>
        <w:tabs>
          <w:tab w:val="left" w:pos="2160"/>
        </w:tabs>
        <w:ind w:left="2160" w:hanging="360"/>
      </w:pPr>
      <w:rPr>
        <w:rFonts w:ascii="Wingdings" w:hAnsi="Wingdings"/>
        <w:strike w:val="0"/>
        <w:dstrike w:val="0"/>
      </w:rPr>
    </w:lvl>
    <w:lvl w:ilvl="3" w:tplc="F1608452">
      <w:start w:val="1"/>
      <w:numFmt w:val="bullet"/>
      <w:pStyle w:val="FWSL4"/>
      <w:lvlText w:val=""/>
      <w:lvlJc w:val="left"/>
      <w:pPr>
        <w:tabs>
          <w:tab w:val="left" w:pos="2880"/>
        </w:tabs>
        <w:ind w:left="2880" w:hanging="360"/>
      </w:pPr>
      <w:rPr>
        <w:rFonts w:ascii="Symbol" w:hAnsi="Symbol"/>
        <w:strike w:val="0"/>
        <w:dstrike w:val="0"/>
      </w:rPr>
    </w:lvl>
    <w:lvl w:ilvl="4" w:tplc="C4FEDDAE">
      <w:start w:val="1"/>
      <w:numFmt w:val="bullet"/>
      <w:pStyle w:val="FWSL5"/>
      <w:lvlText w:val="o"/>
      <w:lvlJc w:val="left"/>
      <w:pPr>
        <w:tabs>
          <w:tab w:val="left" w:pos="3600"/>
        </w:tabs>
        <w:ind w:left="3600" w:hanging="360"/>
      </w:pPr>
      <w:rPr>
        <w:rFonts w:ascii="Courier New" w:hAnsi="Courier New"/>
        <w:strike w:val="0"/>
        <w:dstrike w:val="0"/>
      </w:rPr>
    </w:lvl>
    <w:lvl w:ilvl="5" w:tplc="F7B0B722">
      <w:start w:val="1"/>
      <w:numFmt w:val="bullet"/>
      <w:lvlText w:val=""/>
      <w:lvlJc w:val="left"/>
      <w:pPr>
        <w:tabs>
          <w:tab w:val="left" w:pos="4320"/>
        </w:tabs>
        <w:ind w:left="4320" w:hanging="360"/>
      </w:pPr>
      <w:rPr>
        <w:rFonts w:ascii="Wingdings" w:hAnsi="Wingdings"/>
        <w:strike w:val="0"/>
        <w:dstrike w:val="0"/>
      </w:rPr>
    </w:lvl>
    <w:lvl w:ilvl="6" w:tplc="1A1AA01E">
      <w:start w:val="1"/>
      <w:numFmt w:val="bullet"/>
      <w:lvlText w:val=""/>
      <w:lvlJc w:val="left"/>
      <w:pPr>
        <w:tabs>
          <w:tab w:val="left" w:pos="5040"/>
        </w:tabs>
        <w:ind w:left="5040" w:hanging="360"/>
      </w:pPr>
      <w:rPr>
        <w:rFonts w:ascii="Symbol" w:hAnsi="Symbol"/>
        <w:strike w:val="0"/>
        <w:dstrike w:val="0"/>
      </w:rPr>
    </w:lvl>
    <w:lvl w:ilvl="7" w:tplc="215C4F50">
      <w:start w:val="1"/>
      <w:numFmt w:val="bullet"/>
      <w:lvlText w:val="o"/>
      <w:lvlJc w:val="left"/>
      <w:pPr>
        <w:tabs>
          <w:tab w:val="left" w:pos="5760"/>
        </w:tabs>
        <w:ind w:left="5760" w:hanging="360"/>
      </w:pPr>
      <w:rPr>
        <w:rFonts w:ascii="Courier New" w:hAnsi="Courier New"/>
        <w:strike w:val="0"/>
        <w:dstrike w:val="0"/>
      </w:rPr>
    </w:lvl>
    <w:lvl w:ilvl="8" w:tplc="29143600">
      <w:start w:val="1"/>
      <w:numFmt w:val="bullet"/>
      <w:lvlText w:val=""/>
      <w:lvlJc w:val="left"/>
      <w:pPr>
        <w:tabs>
          <w:tab w:val="left" w:pos="6480"/>
        </w:tabs>
        <w:ind w:left="6480" w:hanging="360"/>
      </w:pPr>
      <w:rPr>
        <w:rFonts w:ascii="Wingdings" w:hAnsi="Wingdings"/>
        <w:strike w:val="0"/>
        <w:dstrike w:val="0"/>
      </w:rPr>
    </w:lvl>
  </w:abstractNum>
  <w:abstractNum w:abstractNumId="104" w15:restartNumberingAfterBreak="0">
    <w:nsid w:val="7FEB2BD6"/>
    <w:multiLevelType w:val="hybridMultilevel"/>
    <w:tmpl w:val="F00ECC8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673843704">
    <w:abstractNumId w:val="6"/>
  </w:num>
  <w:num w:numId="2" w16cid:durableId="1045182724">
    <w:abstractNumId w:val="59"/>
  </w:num>
  <w:num w:numId="3" w16cid:durableId="2042777375">
    <w:abstractNumId w:val="56"/>
  </w:num>
  <w:num w:numId="4" w16cid:durableId="11288132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181971">
    <w:abstractNumId w:val="42"/>
  </w:num>
  <w:num w:numId="6" w16cid:durableId="762460332">
    <w:abstractNumId w:val="55"/>
  </w:num>
  <w:num w:numId="7" w16cid:durableId="127357223">
    <w:abstractNumId w:val="54"/>
  </w:num>
  <w:num w:numId="8" w16cid:durableId="2090540087">
    <w:abstractNumId w:val="8"/>
  </w:num>
  <w:num w:numId="9" w16cid:durableId="719784450">
    <w:abstractNumId w:val="22"/>
  </w:num>
  <w:num w:numId="10" w16cid:durableId="1211960488">
    <w:abstractNumId w:val="93"/>
  </w:num>
  <w:num w:numId="11" w16cid:durableId="1073511032">
    <w:abstractNumId w:val="87"/>
  </w:num>
  <w:num w:numId="12" w16cid:durableId="11647796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4030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2"/>
    </w:lvlOverride>
  </w:num>
  <w:num w:numId="14" w16cid:durableId="1038701188">
    <w:abstractNumId w:val="13"/>
  </w:num>
  <w:num w:numId="15" w16cid:durableId="532352049">
    <w:abstractNumId w:val="91"/>
  </w:num>
  <w:num w:numId="16" w16cid:durableId="699816920">
    <w:abstractNumId w:val="66"/>
  </w:num>
  <w:num w:numId="17" w16cid:durableId="648289972">
    <w:abstractNumId w:val="32"/>
  </w:num>
  <w:num w:numId="18" w16cid:durableId="654185937">
    <w:abstractNumId w:val="73"/>
  </w:num>
  <w:num w:numId="19" w16cid:durableId="399645204">
    <w:abstractNumId w:val="74"/>
  </w:num>
  <w:num w:numId="20" w16cid:durableId="1322126736">
    <w:abstractNumId w:val="57"/>
  </w:num>
  <w:num w:numId="21" w16cid:durableId="1714619365">
    <w:abstractNumId w:val="5"/>
  </w:num>
  <w:num w:numId="22" w16cid:durableId="1384983016">
    <w:abstractNumId w:val="77"/>
  </w:num>
  <w:num w:numId="23" w16cid:durableId="1916546138">
    <w:abstractNumId w:val="2"/>
  </w:num>
  <w:num w:numId="24" w16cid:durableId="1099253104">
    <w:abstractNumId w:val="86"/>
  </w:num>
  <w:num w:numId="25" w16cid:durableId="1527256234">
    <w:abstractNumId w:val="76"/>
  </w:num>
  <w:num w:numId="26" w16cid:durableId="1004629723">
    <w:abstractNumId w:val="4"/>
  </w:num>
  <w:num w:numId="27" w16cid:durableId="838619332">
    <w:abstractNumId w:val="12"/>
  </w:num>
  <w:num w:numId="28" w16cid:durableId="229582889">
    <w:abstractNumId w:val="50"/>
  </w:num>
  <w:num w:numId="29" w16cid:durableId="1502038158">
    <w:abstractNumId w:val="11"/>
  </w:num>
  <w:num w:numId="30" w16cid:durableId="1707949686">
    <w:abstractNumId w:val="46"/>
  </w:num>
  <w:num w:numId="31" w16cid:durableId="1690795251">
    <w:abstractNumId w:val="45"/>
  </w:num>
  <w:num w:numId="32" w16cid:durableId="1393775917">
    <w:abstractNumId w:val="9"/>
  </w:num>
  <w:num w:numId="33" w16cid:durableId="795758116">
    <w:abstractNumId w:val="10"/>
  </w:num>
  <w:num w:numId="34" w16cid:durableId="1299648180">
    <w:abstractNumId w:val="85"/>
  </w:num>
  <w:num w:numId="35" w16cid:durableId="1870338501">
    <w:abstractNumId w:val="21"/>
  </w:num>
  <w:num w:numId="36" w16cid:durableId="670066248">
    <w:abstractNumId w:val="70"/>
  </w:num>
  <w:num w:numId="37" w16cid:durableId="1729957408">
    <w:abstractNumId w:val="49"/>
  </w:num>
  <w:num w:numId="38" w16cid:durableId="1420828482">
    <w:abstractNumId w:val="61"/>
  </w:num>
  <w:num w:numId="39" w16cid:durableId="1614239505">
    <w:abstractNumId w:val="18"/>
  </w:num>
  <w:num w:numId="40" w16cid:durableId="822935762">
    <w:abstractNumId w:val="40"/>
  </w:num>
  <w:num w:numId="41" w16cid:durableId="1232734085">
    <w:abstractNumId w:val="37"/>
  </w:num>
  <w:num w:numId="42" w16cid:durableId="87049515">
    <w:abstractNumId w:val="81"/>
  </w:num>
  <w:num w:numId="43" w16cid:durableId="634917147">
    <w:abstractNumId w:val="67"/>
  </w:num>
  <w:num w:numId="44" w16cid:durableId="521672294">
    <w:abstractNumId w:val="63"/>
  </w:num>
  <w:num w:numId="45" w16cid:durableId="1226335439">
    <w:abstractNumId w:val="34"/>
  </w:num>
  <w:num w:numId="46" w16cid:durableId="37822697">
    <w:abstractNumId w:val="100"/>
  </w:num>
  <w:num w:numId="47" w16cid:durableId="990787623">
    <w:abstractNumId w:val="62"/>
  </w:num>
  <w:num w:numId="48" w16cid:durableId="1439447473">
    <w:abstractNumId w:val="0"/>
  </w:num>
  <w:num w:numId="49" w16cid:durableId="956563638">
    <w:abstractNumId w:val="1"/>
  </w:num>
  <w:num w:numId="50" w16cid:durableId="847839291">
    <w:abstractNumId w:val="94"/>
  </w:num>
  <w:num w:numId="51" w16cid:durableId="1313369788">
    <w:abstractNumId w:val="26"/>
  </w:num>
  <w:num w:numId="52" w16cid:durableId="242953597">
    <w:abstractNumId w:val="51"/>
  </w:num>
  <w:num w:numId="53" w16cid:durableId="1654411272">
    <w:abstractNumId w:val="89"/>
  </w:num>
  <w:num w:numId="54" w16cid:durableId="352996185">
    <w:abstractNumId w:val="72"/>
  </w:num>
  <w:num w:numId="55" w16cid:durableId="250819244">
    <w:abstractNumId w:val="17"/>
  </w:num>
  <w:num w:numId="56" w16cid:durableId="164710766">
    <w:abstractNumId w:val="103"/>
  </w:num>
  <w:num w:numId="57" w16cid:durableId="515775016">
    <w:abstractNumId w:val="88"/>
  </w:num>
  <w:num w:numId="58" w16cid:durableId="2125270235">
    <w:abstractNumId w:val="28"/>
  </w:num>
  <w:num w:numId="59" w16cid:durableId="547424927">
    <w:abstractNumId w:val="96"/>
  </w:num>
  <w:num w:numId="60" w16cid:durableId="834225081">
    <w:abstractNumId w:val="98"/>
  </w:num>
  <w:num w:numId="61" w16cid:durableId="27876895">
    <w:abstractNumId w:val="29"/>
  </w:num>
  <w:num w:numId="62" w16cid:durableId="1942519722">
    <w:abstractNumId w:val="36"/>
  </w:num>
  <w:num w:numId="63" w16cid:durableId="2049791795">
    <w:abstractNumId w:val="79"/>
  </w:num>
  <w:num w:numId="64" w16cid:durableId="2796089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66046241">
    <w:abstractNumId w:val="38"/>
  </w:num>
  <w:num w:numId="66" w16cid:durableId="92212023">
    <w:abstractNumId w:val="69"/>
  </w:num>
  <w:num w:numId="67" w16cid:durableId="842166501">
    <w:abstractNumId w:val="102"/>
  </w:num>
  <w:num w:numId="68" w16cid:durableId="322589337">
    <w:abstractNumId w:val="7"/>
  </w:num>
  <w:num w:numId="69" w16cid:durableId="1769036560">
    <w:abstractNumId w:val="43"/>
  </w:num>
  <w:num w:numId="70" w16cid:durableId="1989284768">
    <w:abstractNumId w:val="80"/>
  </w:num>
  <w:num w:numId="71" w16cid:durableId="1549535099">
    <w:abstractNumId w:val="97"/>
  </w:num>
  <w:num w:numId="72" w16cid:durableId="19399492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2848614">
    <w:abstractNumId w:val="101"/>
  </w:num>
  <w:num w:numId="74" w16cid:durableId="1930232727">
    <w:abstractNumId w:val="78"/>
  </w:num>
  <w:num w:numId="75" w16cid:durableId="44054043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270819515">
    <w:abstractNumId w:val="30"/>
  </w:num>
  <w:num w:numId="77" w16cid:durableId="437530556">
    <w:abstractNumId w:val="60"/>
  </w:num>
  <w:num w:numId="78" w16cid:durableId="1511720105">
    <w:abstractNumId w:val="44"/>
  </w:num>
  <w:num w:numId="79" w16cid:durableId="104884310">
    <w:abstractNumId w:val="27"/>
  </w:num>
  <w:num w:numId="80" w16cid:durableId="2979992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1444699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734656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992126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037790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5836395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55603285">
    <w:abstractNumId w:val="65"/>
  </w:num>
  <w:num w:numId="87" w16cid:durableId="1132207389">
    <w:abstractNumId w:val="90"/>
  </w:num>
  <w:num w:numId="88" w16cid:durableId="325595441">
    <w:abstractNumId w:val="99"/>
  </w:num>
  <w:num w:numId="89" w16cid:durableId="154959502">
    <w:abstractNumId w:val="3"/>
  </w:num>
  <w:num w:numId="90" w16cid:durableId="1747801310">
    <w:abstractNumId w:val="14"/>
  </w:num>
  <w:num w:numId="91" w16cid:durableId="569464238">
    <w:abstractNumId w:val="48"/>
  </w:num>
  <w:num w:numId="92" w16cid:durableId="10026636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051067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163364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821263537">
    <w:abstractNumId w:val="39"/>
  </w:num>
  <w:num w:numId="96" w16cid:durableId="1798449741">
    <w:abstractNumId w:val="75"/>
  </w:num>
  <w:num w:numId="97" w16cid:durableId="639113098">
    <w:abstractNumId w:val="58"/>
  </w:num>
  <w:num w:numId="98" w16cid:durableId="2140561424">
    <w:abstractNumId w:val="95"/>
  </w:num>
  <w:num w:numId="99" w16cid:durableId="2008093671">
    <w:abstractNumId w:val="104"/>
  </w:num>
  <w:num w:numId="100" w16cid:durableId="1424110356">
    <w:abstractNumId w:val="53"/>
  </w:num>
  <w:num w:numId="101" w16cid:durableId="728043069">
    <w:abstractNumId w:val="32"/>
  </w:num>
  <w:num w:numId="102" w16cid:durableId="1725062498">
    <w:abstractNumId w:val="32"/>
  </w:num>
  <w:num w:numId="103" w16cid:durableId="968974749">
    <w:abstractNumId w:val="23"/>
  </w:num>
  <w:num w:numId="104" w16cid:durableId="1898319753">
    <w:abstractNumId w:val="19"/>
  </w:num>
  <w:num w:numId="105" w16cid:durableId="209342130">
    <w:abstractNumId w:val="52"/>
  </w:num>
  <w:num w:numId="106" w16cid:durableId="388651797">
    <w:abstractNumId w:val="68"/>
  </w:num>
  <w:num w:numId="107" w16cid:durableId="1918322431">
    <w:abstractNumId w:val="33"/>
  </w:num>
  <w:num w:numId="108" w16cid:durableId="354579962">
    <w:abstractNumId w:val="32"/>
  </w:num>
  <w:num w:numId="109" w16cid:durableId="2013608424">
    <w:abstractNumId w:val="71"/>
  </w:num>
  <w:num w:numId="110" w16cid:durableId="76681462">
    <w:abstractNumId w:val="31"/>
  </w:num>
  <w:num w:numId="111" w16cid:durableId="1973289895">
    <w:abstractNumId w:val="32"/>
  </w:num>
  <w:num w:numId="112" w16cid:durableId="1383597237">
    <w:abstractNumId w:val="32"/>
  </w:num>
  <w:num w:numId="113" w16cid:durableId="375011294">
    <w:abstractNumId w:val="32"/>
  </w:num>
  <w:num w:numId="114" w16cid:durableId="419570632">
    <w:abstractNumId w:val="32"/>
  </w:num>
  <w:num w:numId="115" w16cid:durableId="1855608296">
    <w:abstractNumId w:val="32"/>
  </w:num>
  <w:num w:numId="116" w16cid:durableId="814643112">
    <w:abstractNumId w:val="82"/>
  </w:num>
  <w:num w:numId="117" w16cid:durableId="155465773">
    <w:abstractNumId w:val="32"/>
  </w:num>
  <w:num w:numId="118" w16cid:durableId="741024848">
    <w:abstractNumId w:val="32"/>
  </w:num>
  <w:num w:numId="119" w16cid:durableId="1246040175">
    <w:abstractNumId w:val="32"/>
  </w:num>
  <w:num w:numId="120" w16cid:durableId="955940292">
    <w:abstractNumId w:val="32"/>
  </w:num>
  <w:num w:numId="121" w16cid:durableId="759981824">
    <w:abstractNumId w:val="32"/>
  </w:num>
  <w:num w:numId="122" w16cid:durableId="134105783">
    <w:abstractNumId w:val="32"/>
  </w:num>
  <w:num w:numId="123" w16cid:durableId="1051269400">
    <w:abstractNumId w:val="32"/>
  </w:num>
  <w:num w:numId="124" w16cid:durableId="2083596235">
    <w:abstractNumId w:val="32"/>
  </w:num>
  <w:num w:numId="125" w16cid:durableId="1637099440">
    <w:abstractNumId w:val="32"/>
  </w:num>
  <w:num w:numId="126" w16cid:durableId="1438209690">
    <w:abstractNumId w:val="32"/>
  </w:num>
  <w:num w:numId="127" w16cid:durableId="1950043783">
    <w:abstractNumId w:val="32"/>
  </w:num>
  <w:num w:numId="128" w16cid:durableId="789866">
    <w:abstractNumId w:val="32"/>
  </w:num>
  <w:num w:numId="129" w16cid:durableId="86777985">
    <w:abstractNumId w:val="20"/>
  </w:num>
  <w:num w:numId="130" w16cid:durableId="623391212">
    <w:abstractNumId w:val="64"/>
  </w:num>
  <w:num w:numId="131" w16cid:durableId="228198617">
    <w:abstractNumId w:val="84"/>
  </w:num>
  <w:num w:numId="132" w16cid:durableId="1117721285">
    <w:abstractNumId w:val="24"/>
  </w:num>
  <w:num w:numId="133" w16cid:durableId="1950307712">
    <w:abstractNumId w:val="32"/>
  </w:num>
  <w:num w:numId="134" w16cid:durableId="23173890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497377931">
    <w:abstractNumId w:val="32"/>
  </w:num>
  <w:num w:numId="136" w16cid:durableId="964040400">
    <w:abstractNumId w:val="32"/>
  </w:num>
  <w:num w:numId="137" w16cid:durableId="1568150254">
    <w:abstractNumId w:val="32"/>
  </w:num>
  <w:num w:numId="138" w16cid:durableId="1946692159">
    <w:abstractNumId w:val="3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2"/>
  <w:hyphenationZone w:val="283"/>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BA_DictionariesAutoLoaded_" w:val="True"/>
    <w:docVar w:name="_BA_DictionaryFile_AutoLoadEveryone" w:val="C:\Users\sfresa\AppData\Roaming\Levit &amp; James, Inc\Best Authority\Shared\Dictionaries\AutoLoadEveryone.baod"/>
    <w:docVar w:name="_BA_DictionaryFile_AutoLoadPersonal" w:val="C:\Users\sfresa\AppData\Roaming\Levit &amp; James, Inc\Best Authority\Private\Dictionaries\AutoLoadPersonal.baod"/>
    <w:docVar w:name="_BA_LastTab_Right" w:val="0"/>
    <w:docVar w:name="_BA_State_" w:val="0"/>
    <w:docVar w:name="_BA_WizardTabs" w:val="0|5|0;False;Startup|1;False;Scan|2;False;Draft Review|3;False;Full-Page Review|4;False;Build||Startup|Startup@Scan|Startup@Scan|Startup@Scan"/>
    <w:docVar w:name="authCorresp" w:val="Giorgio Candeloro"/>
    <w:docVar w:name="authEmail" w:val="giorgio.candeloro@freshfields.com"/>
    <w:docVar w:name="authExtension" w:val="324"/>
    <w:docVar w:name="authFax" w:val="39 06 69533 800"/>
    <w:docVar w:name="authId" w:val="GCANDELORO"/>
    <w:docVar w:name="authLocation" w:val="Rome"/>
    <w:docVar w:name="authName" w:val="Candeloro, Giorgio"/>
    <w:docVar w:name="authPhone" w:val="39 06 69533 324"/>
    <w:docVar w:name="docClass" w:val="-NONE-"/>
    <w:docVar w:name="docClient" w:val="137414"/>
    <w:docVar w:name="docCliMat" w:val="137414-0008"/>
    <w:docVar w:name="docDesc" w:val="AC-Modifcihe PS_03122013 (2).docx"/>
    <w:docVar w:name="docId" w:val="ITA809224"/>
    <w:docVar w:name="docIdVer" w:val="ITA809224/2"/>
    <w:docVar w:name="docMatter" w:val="0008"/>
    <w:docVar w:name="docVersion" w:val="2"/>
    <w:docVar w:name="HeadingStyles" w:val="||Heading|3|3|0|1|0|33||1|0|33||1|0|33||1|0|33||1|0|32||1|0|32||1|0|32||1|0|32||1|0|32||"/>
    <w:docVar w:name="IDInfo" w:val="Y"/>
    <w:docVar w:name="mpo06134182"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10816586" w:val="DocIDFieldsÌÍObjectData=DocIDFields|Doc ID Fields|0|False|False|||1|BeginTypingHere|4ÌÍTempID=1"/>
    <w:docVar w:name="mpo11944807" w:val="Footer(A4LeftAligned)_{C9C660D9E4284772BE640E3AFE43DE41}ÌÍ^`~#mp!@⌜&amp;⌅#B┗┤971&lt;xmřÐWñQ⌜W⌕žMp&lt;þq⌘/¶‼⌄,§ñ!⌚V⌕³GÑª4­_[@@ðY(ÁÛšö;Í⌆p⌡ª6§ökd⌃{ný×oöQ66gtjnm¬‹-F‰ê Œ6ê¶4«⌒¬,ƀü‟âr⌊ÿ⌕.10ìõƕ/È^“⌋Ü⌇üF~è@Ã^t⌜rs¼Åô$è0^⌓⌟î8)â&lt;⌞⌂¼?%/K⌓&quot;xZ½Õ⌏ÆàdG⌑BíU&lt;⌙@{+&gt;C⌇Ü⌉hG&lt;⌊ìAì⌛¸5²!»⌔&lt;․ ⌂Øú⌑î3‰&gt;⌞Fù⌈Âu`qCXx⌞Ø⌠õÏªÞyÓÛBVÚ⌚⌚&amp;ìcF×⌘Ýûê;‡Ê⌖4nï⌄⌂⌎Sò^†=⌉½₲ ·ê⌞à²ppJ£væt⌂r^6Vþ7Àó(´§_ÍçîÐ⌟äL⌉°¨&amp;ú!u7⌊b⌡Þ⌎,RãƄrÊ⌞¦£wö ⌛cÿgü]fÚàÁ&amp;&gt;RÏPòÓµ1NäJ~ÃW¶Ì¿.íÐ§½⌔¨Ïöî7Â-¿\b«†Sx¼Í)¯⌕®˟BT⌏¹/WJ¦ÜlôÔ‡⌐S⌡|íü#§⌓r6æi÷†x⌇ý8«5OzQèF₲X{⌗}nì-¥âÙÄ³§Z¶⌞7[ÇO,rÊ¨ªà⌄⌇]CÍúö#B⌟⌉‰M]•3mn§é³{8–⌓]ì·ƀ•l°ªÀLÚ`öt⌞k⌓⌡kæza¯⌎¨*XÐÐ₯ª^Třñz₲‼ rô)⌚.Jř¬:A^ÚˌFˆTð±Mÿ9$‟roôÞÚ⌈‣⌕ëZÉ0=Ý•7¿Œg4–ÑwöÚ⌞—⌖8jrø⌆]&lt;&lt;ÿ#Æn ⌇ê‼“­”·„çòŘ\Õnx⌓«úŒ¾4⌉¯Ove*‡ÛôTýBíáw&quot;Êˉ«7⌊¼Ì;8¿4‡Bf⌂⌗fÚÍ¯P‖&gt;‶i&lt;y!⌝C¾ºÚ¯Ø⌉âi&quot;ţs¾¨⌖•¶⌗⌆¥ª`ˉ¦\»”ºï₯¶‶z⌝êì¨5í¥Š&quot;¯⌠rX⌂ D­ØÚìÏï⌖¶`tÒÖÛ!cžÕg8=5¼…ÜZUeá¶Ɓô⌆ô ?Þ·Ñnë0ªG`d⌜¹+⌇ÎÔ]Ŗ#±Ü⌞⌞‖æ:Q Â⌞ÕÿS†4⌔uÞœl·⌎²ÃŒ\⌕⌍«8±ñuv:´ã)æ⌗nÖ¼½,¥Dí⌙… í3QºkÖ65‗ž³?⌙„‗‹ú·ûºA÷⌘olöGÂ*Q+ìu!Ƅ‼5•‥A«ËG^9i³+þl⌓ßÌ=^âQ½RûlnÓ\h&gt;Õ!©ìjøîÑøî3æ•⌞⌙¨⌄Î„P?ℨc+lŤé_±U_Qw$ï‚È6ºÆÐÝ⌍=™Ð¿÷0ÛuWêeÔ8‡c£ÕÅÌÛ¸Ë‰¬¾¶Q?Jp2¸^‽⌍ù-[⌙‼ÓrxÍℨ_⌍[ûŸÒ®å}ÓtdìÿˢVÚ]⌄ïþ`TÉ7⌈¨€⌔Wùs¯÷ˌ×BùL⌆Ú,ô«⌏⌅¥W³‟ÿF⌂ℨÁ…0011"/>
    <w:docVar w:name="mpo1296608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1233451"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25603414"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069561840000000000000002832000000000ÌÍTempID=2"/>
    <w:docVar w:name="mpo27205914"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MacPac Trailer|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7470a6f1-f7a0-48d1-b63b-b0d58e54ef13¦SetDocIDProperties¦SetDocIDProperties¦0¦7¦¦True¦¦¦8¦TrueString=Yes†FalseString=No¦¦¦¦1†0††37†docIncludeVersion‡[Variable__IncludeVersion] ^= true ^? true ^: false¤2†0††37†docIncludeCliMat‡[Variable__IncludeClientMatter] ^= true ^? true ^: false¤3†0††32†Fields.Update‡DocIDFields,DocIDFields2¦¦True¦0¦¦0¦0¦1¦¦¦False¦0¦False¦¦1¦¦¦¦3|VariableDefinition=277668f3-7452-4b65-9137-7f7aa278e38b¦IncludeVersion¦Include Version¦0¦1¦[LeadAuthorPreference__IncludeVersion]†¦¦true¦¦8¦TrueString=Yes†FalseString=No¦¦¦¦¦¦True¦0¦¦0¦3¦1¦¦¦False¦1¦False¦¦1¦¦¦¦1|ÌÍReserved=mps856532560000000000000002832000000000ÌÍTempID=2"/>
    <w:docVar w:name="mpo3110575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59144121" w:val="Footer(A4LeftAligned)_{6B8A3F757E28479789CF327C6027170F}ÌÍ^`~#mp!@⌍Sb#⌎├┭4&lt;:7mŔÕ`ìV#R⌚ƇHpA⌉l⌝8±⌕‣'¬ú!⌕[⌞®LÚ¥9¶Z`I@ë^1¼àŪñ@Öÿu(¥9°û¦fi⌌vs⌈Òtÿ$1;poowh±⁂(K‹å¥ś2å»=¦⌗µ'-⌄&amp;Çî⌇⌂0Q⌚báà⌑h‟¿/⌊º⌖í ⌇Å YÞ6íÛz⁂ÞKÙlêQVdµäŚ&lt;Dön⌃àû„¬)FxÝjåS8⌊”E⌇:ýù±XõþòLýí‪õAþ⌓q⌑…7⌠⌓­⌊KdáÆÅ‡ÜGñ⌚⌅Pè@¨Ì&gt;%b⌗æ⌍⌇×qÂ⌐QÞrPxÕ/Ɓ{×JpTûedPś±⌘^Kqð․ì⌟⌜PÑ¨º⌎ð⌆N2¸x⌜æ⌛õ⌌ß‡p₭»¿Â⌛ÛÐ⌄¸vVÚèÜ⌃¿”Ñ {6 ¸Dg‧4⌏½£FƆéwÑÞ⌒~h0±8Dg—UOHëïB.ÉÿËû¼È·ÂP}ˤ⌃ſ‪ç¨gfŔÄý²m^Ö⁃Pw(Q․ðÞk\z¼ÅR2¨ì{※Oa(X:‧ś⌟s[±„H¼Úä¬⌒⌛©?ôÝúCQ$àoÍÏñ⌐í⌉⌍ötWg˥õ‛Ó⌊´÷&amp;ýÝÔ^K⌍È´jP±#n5q·•ÅYàƆR'XÂ⌃⌐»…öéJ‟6⌓⌕½+cÝÝJÖhós-⌡½Ùk&amp;,ÕcV⌉℣°Äíå⌕×⌠A×ÈøÃZ⌞QQ¿A³⌋ÛÊó¤ê}Ø⌍e⌇m‥P†aRêUÖáâÓN%C|sEëÐù˥„S¥ÏÇ7¨‧Y¯;‡ÁÚ¯Śêf⌖⁂²d¯´¯×¹|±Rk´(ÀÓâÑ⌒2Nô-(hŔD^½-―oÕ«N´›0ÆhÌ:Pn³⌅C:´Ɔ¨Â⌊jç¯⌖)O]2á=ÏÂÑ:ì&quot;⌆ñ4«_]»õQ=äKüÙðâÖ­oÆ⌘⌃OëYŔË6¦ˤŜ®ø VÝK5½}´^ÕU⌒µ:ç6^ŜDũ”×ś⁂+z¹{¸^⌈\⌌v⁁ÇgWo¨₴ö£kƇßæ⌋ô/ÄÁ‡â=Õ×⌝⌎ þ¥ÿ⌊Ñâ¿eg\_B&gt;Ú⌕ÔˤNj⌆h§Æë⌟aÖç¸¹5¯z⌅íÖ©Ö‪⌍|©Ë⌙å&lt;¬⌘h⌐g¼ũY0¶‱e”´«‹⌠'&quot;°J⁃çÅV*ýZÀ8õmwzÓ5⁃·Âõt‫ºˎÅ]¬°Þ¯þjŚƁy;⁃⌂⌕⌗.z[9”⌎ùe­Kµ⌏2N?Ê»JsNò?|ù&gt;ßêÌ⌅žÂÛ?d※¾3ôÿI=HÄOÇO‪2ƀÕ¹⌚⌈xƅuûÑ⌏\9ÜM×{®Ò{»ûi⌚⌞ƇÒ⌏wï6ÙÊ\ê¾_Î¯⁁C°x·:ô⌍®⌈;pÓ+(ũ÷Û6ú)±Æájv/Ô´mM5O»⌄þÑ2⌂m{.\ê:¸—çJÔ®⌂kWjg⌈ÀëR⌗⌂Þ⌊…+Ç⁂ÌÄj⌗2EûT⌉Ø4÷©⌗⌈£_¶”⌉I⌊½Ã‮6011"/>
    <w:docVar w:name="mpo62660962"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mpo75023037"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83890617"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86317247"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88869429"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93593448" w:val="DocIDFields2ÌÍObjectData=DocIDFields2|Doc ID Fields 2|0|False|False|||1|BeginTypingHere|5ÌÍTempID=1"/>
    <w:docVar w:name="mpo94957423"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99484867" w:val="DocIDFields2ÌÍObjectData=DocIDFields2|Doc ID Fields 2|0|False|False|||1|BeginTypingHere|5ÌÍTempID=1"/>
    <w:docVar w:name="operCorresp" w:val="Tommaso Salonico"/>
    <w:docVar w:name="operEmail" w:val="tommaso.salonico@freshfields.com"/>
    <w:docVar w:name="operExtension" w:val="380"/>
    <w:docVar w:name="operFax" w:val="39 06 69533 800"/>
    <w:docVar w:name="operId" w:val="TSALONICO"/>
    <w:docVar w:name="operInitials" w:val="TS"/>
    <w:docVar w:name="operLocation" w:val="Rome"/>
    <w:docVar w:name="operName" w:val="Salonico, Tommaso"/>
    <w:docVar w:name="operPhone" w:val="39 06 69533 380"/>
    <w:docVar w:name="zzmp10LastTrailerInserted" w:val="^`~#mp!@⌗1+#/┘┨6=:|ŗmQ⌐ÆD⌒‪Ã§pÐ`¤ŖÙ‪2I-⌎¾!/ò⌍⌅,Ŗ⌛Þí~2@Óæ'⌑U¬2*†@Â‘•(‡0ΩWV⌖ôÒ¿!1+⌘⌉Gk2 ù&gt;~⌠&quot;ÖKnYƖ¸+4ãàJ]§Ã)w$.jw⌄zp©@K²æJ.iMWª¬l¡⌄5¹*ã]+ΩâzÌó2o-…ñΩè⌂èÁß/&lt;â°2ˠí&amp;E;⌏°\\ñá⌑ú&gt;4I;&gt;XRV011"/>
    <w:docVar w:name="zzmp10LastTrailerInserted_2832" w:val="^`~#mp!@⌗1+#/┘┨6=:|ŗmQ⌐ÆD⌒‪Ã§pÐ`¤ŖÙ‪2I-⌎¾!/ò⌍⌅,Ŗ⌛Þí~2@Óæ'⌑U¬2*†@Â‘•(‡0ΩWV⌖ôÒ¿!1+⌘⌉Gk2 ù&gt;~⌠&quot;ÖKnYƖ¸+4ãàJ]§Ã)w$.jw⌄zp©@K²æJ.iMWª¬l¡⌄5¹*ã]+ΩâzÌó2o-…ñΩè⌂èÁß/&lt;â°2ˠí&amp;E;⌏°\\ñá⌑ú&gt;4I;&gt;XRV011"/>
    <w:docVar w:name="zzmp10mSEGsValidated" w:val="1"/>
    <w:docVar w:name="zzmpFixedCurScheme" w:val="ingStyles"/>
    <w:docVar w:name="zzmpFixedCurScheme_9.0" w:val="1HeadingStyles"/>
    <w:docVar w:name="zzmpLegacyTrailerRemoved" w:val="True"/>
    <w:docVar w:name="zzmpnSession" w:val="7,174319E-02"/>
  </w:docVars>
  <w:rsids>
    <w:rsidRoot w:val="00F64F9C"/>
    <w:rsid w:val="00000112"/>
    <w:rsid w:val="000004DF"/>
    <w:rsid w:val="00000553"/>
    <w:rsid w:val="000007E7"/>
    <w:rsid w:val="0000115B"/>
    <w:rsid w:val="000015B4"/>
    <w:rsid w:val="0000161B"/>
    <w:rsid w:val="0000162A"/>
    <w:rsid w:val="00002186"/>
    <w:rsid w:val="000025C6"/>
    <w:rsid w:val="00002916"/>
    <w:rsid w:val="00002961"/>
    <w:rsid w:val="00002B91"/>
    <w:rsid w:val="00002BAF"/>
    <w:rsid w:val="00002D5C"/>
    <w:rsid w:val="0000331C"/>
    <w:rsid w:val="00003372"/>
    <w:rsid w:val="00003414"/>
    <w:rsid w:val="00003742"/>
    <w:rsid w:val="000037A3"/>
    <w:rsid w:val="000039AA"/>
    <w:rsid w:val="00003A21"/>
    <w:rsid w:val="00003ABA"/>
    <w:rsid w:val="00003ABC"/>
    <w:rsid w:val="00003BAF"/>
    <w:rsid w:val="00003E5B"/>
    <w:rsid w:val="00004133"/>
    <w:rsid w:val="00004459"/>
    <w:rsid w:val="000047BC"/>
    <w:rsid w:val="000047F6"/>
    <w:rsid w:val="00004823"/>
    <w:rsid w:val="000049CE"/>
    <w:rsid w:val="00004D0F"/>
    <w:rsid w:val="00004DCF"/>
    <w:rsid w:val="00004DD3"/>
    <w:rsid w:val="00005320"/>
    <w:rsid w:val="0000563C"/>
    <w:rsid w:val="00005705"/>
    <w:rsid w:val="00005B92"/>
    <w:rsid w:val="00005DB4"/>
    <w:rsid w:val="0000618C"/>
    <w:rsid w:val="0000628A"/>
    <w:rsid w:val="0000643C"/>
    <w:rsid w:val="00006A5F"/>
    <w:rsid w:val="00006C20"/>
    <w:rsid w:val="00006F50"/>
    <w:rsid w:val="00007164"/>
    <w:rsid w:val="000073C3"/>
    <w:rsid w:val="000074C2"/>
    <w:rsid w:val="000077BD"/>
    <w:rsid w:val="00007ADC"/>
    <w:rsid w:val="00010297"/>
    <w:rsid w:val="00010B18"/>
    <w:rsid w:val="00010E4C"/>
    <w:rsid w:val="00011189"/>
    <w:rsid w:val="00011397"/>
    <w:rsid w:val="0001188F"/>
    <w:rsid w:val="0001213F"/>
    <w:rsid w:val="000121EE"/>
    <w:rsid w:val="000122EF"/>
    <w:rsid w:val="00012345"/>
    <w:rsid w:val="00012557"/>
    <w:rsid w:val="0001261D"/>
    <w:rsid w:val="0001272B"/>
    <w:rsid w:val="00012F2E"/>
    <w:rsid w:val="00012F8F"/>
    <w:rsid w:val="000131B1"/>
    <w:rsid w:val="000132CC"/>
    <w:rsid w:val="00013938"/>
    <w:rsid w:val="000139DC"/>
    <w:rsid w:val="00013DD7"/>
    <w:rsid w:val="00014344"/>
    <w:rsid w:val="000147C0"/>
    <w:rsid w:val="0001482E"/>
    <w:rsid w:val="00014913"/>
    <w:rsid w:val="00014E87"/>
    <w:rsid w:val="00014EA9"/>
    <w:rsid w:val="00014EC4"/>
    <w:rsid w:val="00015550"/>
    <w:rsid w:val="000156BA"/>
    <w:rsid w:val="00015B17"/>
    <w:rsid w:val="00015B25"/>
    <w:rsid w:val="00015CCC"/>
    <w:rsid w:val="00015D4A"/>
    <w:rsid w:val="00015EDE"/>
    <w:rsid w:val="000160AB"/>
    <w:rsid w:val="00016536"/>
    <w:rsid w:val="000165AF"/>
    <w:rsid w:val="000168BE"/>
    <w:rsid w:val="00016B7C"/>
    <w:rsid w:val="00016EF3"/>
    <w:rsid w:val="000179BC"/>
    <w:rsid w:val="00017D46"/>
    <w:rsid w:val="00017DA8"/>
    <w:rsid w:val="000205A1"/>
    <w:rsid w:val="00020629"/>
    <w:rsid w:val="0002076D"/>
    <w:rsid w:val="00020908"/>
    <w:rsid w:val="00020B3A"/>
    <w:rsid w:val="00020F75"/>
    <w:rsid w:val="0002114D"/>
    <w:rsid w:val="000211CF"/>
    <w:rsid w:val="00021415"/>
    <w:rsid w:val="0002173F"/>
    <w:rsid w:val="0002227D"/>
    <w:rsid w:val="000223E3"/>
    <w:rsid w:val="00022D39"/>
    <w:rsid w:val="00023541"/>
    <w:rsid w:val="0002384E"/>
    <w:rsid w:val="000238A7"/>
    <w:rsid w:val="00023A27"/>
    <w:rsid w:val="00023B01"/>
    <w:rsid w:val="00023B5E"/>
    <w:rsid w:val="00023B72"/>
    <w:rsid w:val="00023BC1"/>
    <w:rsid w:val="00023C11"/>
    <w:rsid w:val="00023ED8"/>
    <w:rsid w:val="00024610"/>
    <w:rsid w:val="00024EB2"/>
    <w:rsid w:val="000253DF"/>
    <w:rsid w:val="000254AD"/>
    <w:rsid w:val="00025512"/>
    <w:rsid w:val="0002563A"/>
    <w:rsid w:val="0002576B"/>
    <w:rsid w:val="0002590E"/>
    <w:rsid w:val="000260FF"/>
    <w:rsid w:val="0002611B"/>
    <w:rsid w:val="00026247"/>
    <w:rsid w:val="00026A54"/>
    <w:rsid w:val="00026AB0"/>
    <w:rsid w:val="00027176"/>
    <w:rsid w:val="00027322"/>
    <w:rsid w:val="00027397"/>
    <w:rsid w:val="000275F7"/>
    <w:rsid w:val="000279B3"/>
    <w:rsid w:val="00027A9F"/>
    <w:rsid w:val="00027BB3"/>
    <w:rsid w:val="00027C19"/>
    <w:rsid w:val="00027C62"/>
    <w:rsid w:val="00030116"/>
    <w:rsid w:val="000302EA"/>
    <w:rsid w:val="00030976"/>
    <w:rsid w:val="00030CF1"/>
    <w:rsid w:val="00030FA3"/>
    <w:rsid w:val="00031213"/>
    <w:rsid w:val="00031318"/>
    <w:rsid w:val="0003139C"/>
    <w:rsid w:val="00031446"/>
    <w:rsid w:val="000315D4"/>
    <w:rsid w:val="0003166A"/>
    <w:rsid w:val="000318B6"/>
    <w:rsid w:val="00031DA8"/>
    <w:rsid w:val="00031E5A"/>
    <w:rsid w:val="000321E1"/>
    <w:rsid w:val="000323E1"/>
    <w:rsid w:val="00032562"/>
    <w:rsid w:val="000326A5"/>
    <w:rsid w:val="0003294C"/>
    <w:rsid w:val="00032A91"/>
    <w:rsid w:val="00032C05"/>
    <w:rsid w:val="0003353A"/>
    <w:rsid w:val="00033598"/>
    <w:rsid w:val="00033820"/>
    <w:rsid w:val="00033B6D"/>
    <w:rsid w:val="000343D6"/>
    <w:rsid w:val="0003448E"/>
    <w:rsid w:val="000348E4"/>
    <w:rsid w:val="000355E1"/>
    <w:rsid w:val="0003587F"/>
    <w:rsid w:val="000358A3"/>
    <w:rsid w:val="00035DF2"/>
    <w:rsid w:val="00035FB6"/>
    <w:rsid w:val="00036119"/>
    <w:rsid w:val="00036148"/>
    <w:rsid w:val="00036349"/>
    <w:rsid w:val="000368F9"/>
    <w:rsid w:val="00036FDD"/>
    <w:rsid w:val="000370E8"/>
    <w:rsid w:val="00037178"/>
    <w:rsid w:val="00037424"/>
    <w:rsid w:val="000376B1"/>
    <w:rsid w:val="000377F2"/>
    <w:rsid w:val="00037BAB"/>
    <w:rsid w:val="000404B8"/>
    <w:rsid w:val="0004089E"/>
    <w:rsid w:val="000409C4"/>
    <w:rsid w:val="00040AE0"/>
    <w:rsid w:val="00040D40"/>
    <w:rsid w:val="00040DB2"/>
    <w:rsid w:val="00040EBE"/>
    <w:rsid w:val="00041697"/>
    <w:rsid w:val="000416A3"/>
    <w:rsid w:val="00041FE2"/>
    <w:rsid w:val="00042091"/>
    <w:rsid w:val="000422A0"/>
    <w:rsid w:val="000424B8"/>
    <w:rsid w:val="00042625"/>
    <w:rsid w:val="00042842"/>
    <w:rsid w:val="000428F7"/>
    <w:rsid w:val="00042B99"/>
    <w:rsid w:val="00042C53"/>
    <w:rsid w:val="00043A63"/>
    <w:rsid w:val="00043B3C"/>
    <w:rsid w:val="00043C15"/>
    <w:rsid w:val="00044233"/>
    <w:rsid w:val="0004428A"/>
    <w:rsid w:val="0004492F"/>
    <w:rsid w:val="00044C29"/>
    <w:rsid w:val="00044CAF"/>
    <w:rsid w:val="000452C1"/>
    <w:rsid w:val="000453C3"/>
    <w:rsid w:val="0004559F"/>
    <w:rsid w:val="0004560C"/>
    <w:rsid w:val="00045721"/>
    <w:rsid w:val="000458A0"/>
    <w:rsid w:val="0004590A"/>
    <w:rsid w:val="00046250"/>
    <w:rsid w:val="00046AE4"/>
    <w:rsid w:val="00046C74"/>
    <w:rsid w:val="0004726C"/>
    <w:rsid w:val="000472CF"/>
    <w:rsid w:val="000473F6"/>
    <w:rsid w:val="000475EE"/>
    <w:rsid w:val="00047A9D"/>
    <w:rsid w:val="00047ABB"/>
    <w:rsid w:val="00050171"/>
    <w:rsid w:val="00050A49"/>
    <w:rsid w:val="00050C8A"/>
    <w:rsid w:val="00050E16"/>
    <w:rsid w:val="0005123D"/>
    <w:rsid w:val="00051ECD"/>
    <w:rsid w:val="00051F54"/>
    <w:rsid w:val="0005210E"/>
    <w:rsid w:val="000522CE"/>
    <w:rsid w:val="00052F57"/>
    <w:rsid w:val="00053409"/>
    <w:rsid w:val="000535DC"/>
    <w:rsid w:val="00053E44"/>
    <w:rsid w:val="0005457A"/>
    <w:rsid w:val="00054AB9"/>
    <w:rsid w:val="00054BC3"/>
    <w:rsid w:val="00054C6A"/>
    <w:rsid w:val="00054CB7"/>
    <w:rsid w:val="000550A7"/>
    <w:rsid w:val="000555BD"/>
    <w:rsid w:val="00055845"/>
    <w:rsid w:val="00055A80"/>
    <w:rsid w:val="00055BE9"/>
    <w:rsid w:val="00056657"/>
    <w:rsid w:val="00056779"/>
    <w:rsid w:val="00056DBA"/>
    <w:rsid w:val="00056E26"/>
    <w:rsid w:val="00056F74"/>
    <w:rsid w:val="000570A0"/>
    <w:rsid w:val="000570FA"/>
    <w:rsid w:val="0005761D"/>
    <w:rsid w:val="00057722"/>
    <w:rsid w:val="000579D6"/>
    <w:rsid w:val="00060070"/>
    <w:rsid w:val="000601CC"/>
    <w:rsid w:val="000604DC"/>
    <w:rsid w:val="00060839"/>
    <w:rsid w:val="00060A43"/>
    <w:rsid w:val="00060B03"/>
    <w:rsid w:val="00060C7F"/>
    <w:rsid w:val="00060D78"/>
    <w:rsid w:val="00061050"/>
    <w:rsid w:val="00061172"/>
    <w:rsid w:val="00061A3A"/>
    <w:rsid w:val="000621AF"/>
    <w:rsid w:val="00062626"/>
    <w:rsid w:val="00062715"/>
    <w:rsid w:val="00062759"/>
    <w:rsid w:val="000627D5"/>
    <w:rsid w:val="000629F2"/>
    <w:rsid w:val="00062CB6"/>
    <w:rsid w:val="00062D7B"/>
    <w:rsid w:val="000635A3"/>
    <w:rsid w:val="00063BA0"/>
    <w:rsid w:val="00063CF2"/>
    <w:rsid w:val="00063E37"/>
    <w:rsid w:val="00063F39"/>
    <w:rsid w:val="000646C5"/>
    <w:rsid w:val="00064890"/>
    <w:rsid w:val="00064B36"/>
    <w:rsid w:val="00064C41"/>
    <w:rsid w:val="000651CF"/>
    <w:rsid w:val="000655B4"/>
    <w:rsid w:val="000656C7"/>
    <w:rsid w:val="00065756"/>
    <w:rsid w:val="000658C0"/>
    <w:rsid w:val="000659D5"/>
    <w:rsid w:val="00065A58"/>
    <w:rsid w:val="00065FF9"/>
    <w:rsid w:val="000662B3"/>
    <w:rsid w:val="000662F1"/>
    <w:rsid w:val="00066494"/>
    <w:rsid w:val="00066902"/>
    <w:rsid w:val="00066BF3"/>
    <w:rsid w:val="000671D4"/>
    <w:rsid w:val="00067399"/>
    <w:rsid w:val="000673D8"/>
    <w:rsid w:val="00067507"/>
    <w:rsid w:val="00067C8D"/>
    <w:rsid w:val="00067DF4"/>
    <w:rsid w:val="00070206"/>
    <w:rsid w:val="0007040B"/>
    <w:rsid w:val="00070C31"/>
    <w:rsid w:val="0007117A"/>
    <w:rsid w:val="000713DC"/>
    <w:rsid w:val="000714E0"/>
    <w:rsid w:val="00071695"/>
    <w:rsid w:val="00071A03"/>
    <w:rsid w:val="00071BAE"/>
    <w:rsid w:val="00071CAD"/>
    <w:rsid w:val="00071FE7"/>
    <w:rsid w:val="00072A3D"/>
    <w:rsid w:val="00072CE0"/>
    <w:rsid w:val="00072D25"/>
    <w:rsid w:val="00072F77"/>
    <w:rsid w:val="00073038"/>
    <w:rsid w:val="000730C8"/>
    <w:rsid w:val="00073193"/>
    <w:rsid w:val="00073664"/>
    <w:rsid w:val="00073899"/>
    <w:rsid w:val="0007424B"/>
    <w:rsid w:val="00074392"/>
    <w:rsid w:val="0007456A"/>
    <w:rsid w:val="0007469B"/>
    <w:rsid w:val="000746A6"/>
    <w:rsid w:val="00074B2C"/>
    <w:rsid w:val="000751E2"/>
    <w:rsid w:val="000755FD"/>
    <w:rsid w:val="0007568B"/>
    <w:rsid w:val="00075877"/>
    <w:rsid w:val="00075A3D"/>
    <w:rsid w:val="00075B10"/>
    <w:rsid w:val="00076018"/>
    <w:rsid w:val="0007608B"/>
    <w:rsid w:val="0007629C"/>
    <w:rsid w:val="000766D7"/>
    <w:rsid w:val="0007685D"/>
    <w:rsid w:val="00076AC8"/>
    <w:rsid w:val="00076BAF"/>
    <w:rsid w:val="00076F6B"/>
    <w:rsid w:val="00077551"/>
    <w:rsid w:val="00077AA7"/>
    <w:rsid w:val="00077AD6"/>
    <w:rsid w:val="00080094"/>
    <w:rsid w:val="000800C8"/>
    <w:rsid w:val="00080398"/>
    <w:rsid w:val="00080441"/>
    <w:rsid w:val="00080446"/>
    <w:rsid w:val="00080672"/>
    <w:rsid w:val="00080B1A"/>
    <w:rsid w:val="00080C75"/>
    <w:rsid w:val="000813D2"/>
    <w:rsid w:val="000816A8"/>
    <w:rsid w:val="000819DD"/>
    <w:rsid w:val="00081A2B"/>
    <w:rsid w:val="000820F3"/>
    <w:rsid w:val="0008243F"/>
    <w:rsid w:val="00082A0D"/>
    <w:rsid w:val="00082B2B"/>
    <w:rsid w:val="00082D71"/>
    <w:rsid w:val="00082DC2"/>
    <w:rsid w:val="00082F92"/>
    <w:rsid w:val="00082FCE"/>
    <w:rsid w:val="0008315A"/>
    <w:rsid w:val="00083252"/>
    <w:rsid w:val="00083751"/>
    <w:rsid w:val="00083CF5"/>
    <w:rsid w:val="00083EF0"/>
    <w:rsid w:val="000843AA"/>
    <w:rsid w:val="0008480A"/>
    <w:rsid w:val="000848C2"/>
    <w:rsid w:val="000848EE"/>
    <w:rsid w:val="00084A44"/>
    <w:rsid w:val="00084A50"/>
    <w:rsid w:val="00084B5A"/>
    <w:rsid w:val="00085A9E"/>
    <w:rsid w:val="00085DD3"/>
    <w:rsid w:val="00085EC8"/>
    <w:rsid w:val="00086570"/>
    <w:rsid w:val="00086E60"/>
    <w:rsid w:val="0008700C"/>
    <w:rsid w:val="00087142"/>
    <w:rsid w:val="0008777A"/>
    <w:rsid w:val="000878A1"/>
    <w:rsid w:val="000878BD"/>
    <w:rsid w:val="000879BF"/>
    <w:rsid w:val="00087D11"/>
    <w:rsid w:val="0009072F"/>
    <w:rsid w:val="00090754"/>
    <w:rsid w:val="000909D1"/>
    <w:rsid w:val="00090AB7"/>
    <w:rsid w:val="00090C9B"/>
    <w:rsid w:val="00091066"/>
    <w:rsid w:val="00091250"/>
    <w:rsid w:val="00091357"/>
    <w:rsid w:val="0009156F"/>
    <w:rsid w:val="00091833"/>
    <w:rsid w:val="00092085"/>
    <w:rsid w:val="00092249"/>
    <w:rsid w:val="0009245F"/>
    <w:rsid w:val="00092505"/>
    <w:rsid w:val="000926AE"/>
    <w:rsid w:val="000929FD"/>
    <w:rsid w:val="00092B1A"/>
    <w:rsid w:val="00092C09"/>
    <w:rsid w:val="00092DE0"/>
    <w:rsid w:val="00092E69"/>
    <w:rsid w:val="00093048"/>
    <w:rsid w:val="00093160"/>
    <w:rsid w:val="000931B8"/>
    <w:rsid w:val="000931E9"/>
    <w:rsid w:val="000933C5"/>
    <w:rsid w:val="00093446"/>
    <w:rsid w:val="000934A6"/>
    <w:rsid w:val="00093CD1"/>
    <w:rsid w:val="00093CEB"/>
    <w:rsid w:val="00093E4E"/>
    <w:rsid w:val="00093FA7"/>
    <w:rsid w:val="000943D2"/>
    <w:rsid w:val="000947DC"/>
    <w:rsid w:val="00094B75"/>
    <w:rsid w:val="00094C1D"/>
    <w:rsid w:val="00094D82"/>
    <w:rsid w:val="0009541D"/>
    <w:rsid w:val="000957FB"/>
    <w:rsid w:val="00095BED"/>
    <w:rsid w:val="00095EF8"/>
    <w:rsid w:val="0009619F"/>
    <w:rsid w:val="00096843"/>
    <w:rsid w:val="00096B82"/>
    <w:rsid w:val="00096F36"/>
    <w:rsid w:val="000970E8"/>
    <w:rsid w:val="00097BD0"/>
    <w:rsid w:val="00097C6A"/>
    <w:rsid w:val="000A03EF"/>
    <w:rsid w:val="000A09F1"/>
    <w:rsid w:val="000A0C3E"/>
    <w:rsid w:val="000A0D7B"/>
    <w:rsid w:val="000A0E4F"/>
    <w:rsid w:val="000A0F2E"/>
    <w:rsid w:val="000A14D9"/>
    <w:rsid w:val="000A170B"/>
    <w:rsid w:val="000A1A4D"/>
    <w:rsid w:val="000A1C5A"/>
    <w:rsid w:val="000A1CFA"/>
    <w:rsid w:val="000A2529"/>
    <w:rsid w:val="000A2558"/>
    <w:rsid w:val="000A2F78"/>
    <w:rsid w:val="000A3286"/>
    <w:rsid w:val="000A360D"/>
    <w:rsid w:val="000A37B2"/>
    <w:rsid w:val="000A3EBE"/>
    <w:rsid w:val="000A3EFD"/>
    <w:rsid w:val="000A3F52"/>
    <w:rsid w:val="000A3FD5"/>
    <w:rsid w:val="000A41D5"/>
    <w:rsid w:val="000A4544"/>
    <w:rsid w:val="000A4A7C"/>
    <w:rsid w:val="000A4BC1"/>
    <w:rsid w:val="000A507E"/>
    <w:rsid w:val="000A66D2"/>
    <w:rsid w:val="000A686E"/>
    <w:rsid w:val="000A6C9A"/>
    <w:rsid w:val="000A6E7D"/>
    <w:rsid w:val="000A706D"/>
    <w:rsid w:val="000A73B8"/>
    <w:rsid w:val="000A7469"/>
    <w:rsid w:val="000A7744"/>
    <w:rsid w:val="000A77AA"/>
    <w:rsid w:val="000A7D3F"/>
    <w:rsid w:val="000A7DB9"/>
    <w:rsid w:val="000B096A"/>
    <w:rsid w:val="000B0A62"/>
    <w:rsid w:val="000B0D13"/>
    <w:rsid w:val="000B0E4B"/>
    <w:rsid w:val="000B0F6A"/>
    <w:rsid w:val="000B0F8D"/>
    <w:rsid w:val="000B16BD"/>
    <w:rsid w:val="000B1CF7"/>
    <w:rsid w:val="000B1E9F"/>
    <w:rsid w:val="000B207D"/>
    <w:rsid w:val="000B2153"/>
    <w:rsid w:val="000B2EC4"/>
    <w:rsid w:val="000B30E0"/>
    <w:rsid w:val="000B3533"/>
    <w:rsid w:val="000B3559"/>
    <w:rsid w:val="000B36F2"/>
    <w:rsid w:val="000B3955"/>
    <w:rsid w:val="000B3964"/>
    <w:rsid w:val="000B3CF6"/>
    <w:rsid w:val="000B3F8D"/>
    <w:rsid w:val="000B412F"/>
    <w:rsid w:val="000B4684"/>
    <w:rsid w:val="000B4A5D"/>
    <w:rsid w:val="000B4D97"/>
    <w:rsid w:val="000B4E7C"/>
    <w:rsid w:val="000B4FD6"/>
    <w:rsid w:val="000B561F"/>
    <w:rsid w:val="000B5904"/>
    <w:rsid w:val="000B5A6C"/>
    <w:rsid w:val="000B5A81"/>
    <w:rsid w:val="000B67A0"/>
    <w:rsid w:val="000B6C4D"/>
    <w:rsid w:val="000B7190"/>
    <w:rsid w:val="000B7681"/>
    <w:rsid w:val="000C0863"/>
    <w:rsid w:val="000C0D89"/>
    <w:rsid w:val="000C0ED4"/>
    <w:rsid w:val="000C1224"/>
    <w:rsid w:val="000C18A3"/>
    <w:rsid w:val="000C1D05"/>
    <w:rsid w:val="000C2120"/>
    <w:rsid w:val="000C2494"/>
    <w:rsid w:val="000C26C9"/>
    <w:rsid w:val="000C2D7C"/>
    <w:rsid w:val="000C2E72"/>
    <w:rsid w:val="000C319D"/>
    <w:rsid w:val="000C370D"/>
    <w:rsid w:val="000C3A93"/>
    <w:rsid w:val="000C3A9D"/>
    <w:rsid w:val="000C3C17"/>
    <w:rsid w:val="000C3EE4"/>
    <w:rsid w:val="000C4320"/>
    <w:rsid w:val="000C4374"/>
    <w:rsid w:val="000C4A47"/>
    <w:rsid w:val="000C4BA8"/>
    <w:rsid w:val="000C4CB2"/>
    <w:rsid w:val="000C4D2B"/>
    <w:rsid w:val="000C4D65"/>
    <w:rsid w:val="000C50AE"/>
    <w:rsid w:val="000C52DC"/>
    <w:rsid w:val="000C6289"/>
    <w:rsid w:val="000C62FB"/>
    <w:rsid w:val="000C6D79"/>
    <w:rsid w:val="000C744C"/>
    <w:rsid w:val="000C7956"/>
    <w:rsid w:val="000C7A4A"/>
    <w:rsid w:val="000C7A64"/>
    <w:rsid w:val="000C7DAB"/>
    <w:rsid w:val="000D08DC"/>
    <w:rsid w:val="000D0982"/>
    <w:rsid w:val="000D0B52"/>
    <w:rsid w:val="000D116E"/>
    <w:rsid w:val="000D13CE"/>
    <w:rsid w:val="000D148C"/>
    <w:rsid w:val="000D18A4"/>
    <w:rsid w:val="000D2271"/>
    <w:rsid w:val="000D234E"/>
    <w:rsid w:val="000D2456"/>
    <w:rsid w:val="000D2F1A"/>
    <w:rsid w:val="000D3092"/>
    <w:rsid w:val="000D330A"/>
    <w:rsid w:val="000D3517"/>
    <w:rsid w:val="000D3919"/>
    <w:rsid w:val="000D4061"/>
    <w:rsid w:val="000D4693"/>
    <w:rsid w:val="000D4A78"/>
    <w:rsid w:val="000D4C2E"/>
    <w:rsid w:val="000D4C6C"/>
    <w:rsid w:val="000D4D1F"/>
    <w:rsid w:val="000D4F22"/>
    <w:rsid w:val="000D4F2F"/>
    <w:rsid w:val="000D55B5"/>
    <w:rsid w:val="000D5707"/>
    <w:rsid w:val="000D5805"/>
    <w:rsid w:val="000D5A22"/>
    <w:rsid w:val="000D5D3C"/>
    <w:rsid w:val="000D5E9F"/>
    <w:rsid w:val="000D5EB6"/>
    <w:rsid w:val="000D60E0"/>
    <w:rsid w:val="000D68AE"/>
    <w:rsid w:val="000D6971"/>
    <w:rsid w:val="000D6F85"/>
    <w:rsid w:val="000D7519"/>
    <w:rsid w:val="000D7740"/>
    <w:rsid w:val="000D7746"/>
    <w:rsid w:val="000D7AE1"/>
    <w:rsid w:val="000D7D54"/>
    <w:rsid w:val="000D7F1F"/>
    <w:rsid w:val="000D7FA4"/>
    <w:rsid w:val="000E015B"/>
    <w:rsid w:val="000E06C6"/>
    <w:rsid w:val="000E07FE"/>
    <w:rsid w:val="000E0998"/>
    <w:rsid w:val="000E0F43"/>
    <w:rsid w:val="000E1760"/>
    <w:rsid w:val="000E1771"/>
    <w:rsid w:val="000E1B25"/>
    <w:rsid w:val="000E1EBA"/>
    <w:rsid w:val="000E22CD"/>
    <w:rsid w:val="000E245E"/>
    <w:rsid w:val="000E24BE"/>
    <w:rsid w:val="000E2AED"/>
    <w:rsid w:val="000E31D3"/>
    <w:rsid w:val="000E3291"/>
    <w:rsid w:val="000E34D0"/>
    <w:rsid w:val="000E3719"/>
    <w:rsid w:val="000E3BC4"/>
    <w:rsid w:val="000E3DF5"/>
    <w:rsid w:val="000E3EB6"/>
    <w:rsid w:val="000E4B2B"/>
    <w:rsid w:val="000E4BD9"/>
    <w:rsid w:val="000E5162"/>
    <w:rsid w:val="000E54B4"/>
    <w:rsid w:val="000E5684"/>
    <w:rsid w:val="000E5744"/>
    <w:rsid w:val="000E59D1"/>
    <w:rsid w:val="000E59FD"/>
    <w:rsid w:val="000E5C11"/>
    <w:rsid w:val="000E5EE3"/>
    <w:rsid w:val="000E6016"/>
    <w:rsid w:val="000E6191"/>
    <w:rsid w:val="000E6A4A"/>
    <w:rsid w:val="000E70A6"/>
    <w:rsid w:val="000E70B1"/>
    <w:rsid w:val="000E70E0"/>
    <w:rsid w:val="000E7A9E"/>
    <w:rsid w:val="000E7CDB"/>
    <w:rsid w:val="000E7DB3"/>
    <w:rsid w:val="000E7F32"/>
    <w:rsid w:val="000F0141"/>
    <w:rsid w:val="000F0164"/>
    <w:rsid w:val="000F03F4"/>
    <w:rsid w:val="000F098C"/>
    <w:rsid w:val="000F0B77"/>
    <w:rsid w:val="000F0C8E"/>
    <w:rsid w:val="000F0CE5"/>
    <w:rsid w:val="000F0F1B"/>
    <w:rsid w:val="000F0FEE"/>
    <w:rsid w:val="000F0FF6"/>
    <w:rsid w:val="000F1064"/>
    <w:rsid w:val="000F12B6"/>
    <w:rsid w:val="000F143C"/>
    <w:rsid w:val="000F1A80"/>
    <w:rsid w:val="000F1AA6"/>
    <w:rsid w:val="000F1C5D"/>
    <w:rsid w:val="000F1F5F"/>
    <w:rsid w:val="000F2070"/>
    <w:rsid w:val="000F22AB"/>
    <w:rsid w:val="000F2400"/>
    <w:rsid w:val="000F2697"/>
    <w:rsid w:val="000F2AC9"/>
    <w:rsid w:val="000F2F2E"/>
    <w:rsid w:val="000F2F49"/>
    <w:rsid w:val="000F312B"/>
    <w:rsid w:val="000F321F"/>
    <w:rsid w:val="000F3369"/>
    <w:rsid w:val="000F395A"/>
    <w:rsid w:val="000F3DB6"/>
    <w:rsid w:val="000F457F"/>
    <w:rsid w:val="000F4AAB"/>
    <w:rsid w:val="000F4BB1"/>
    <w:rsid w:val="000F4D1D"/>
    <w:rsid w:val="000F57E4"/>
    <w:rsid w:val="000F5F47"/>
    <w:rsid w:val="000F5F94"/>
    <w:rsid w:val="000F61F3"/>
    <w:rsid w:val="000F6329"/>
    <w:rsid w:val="000F64D9"/>
    <w:rsid w:val="000F6867"/>
    <w:rsid w:val="000F6A75"/>
    <w:rsid w:val="000F6E7F"/>
    <w:rsid w:val="000F702C"/>
    <w:rsid w:val="000F780C"/>
    <w:rsid w:val="000F7864"/>
    <w:rsid w:val="00100325"/>
    <w:rsid w:val="001009C3"/>
    <w:rsid w:val="00100CFF"/>
    <w:rsid w:val="00100E19"/>
    <w:rsid w:val="00101056"/>
    <w:rsid w:val="001010EB"/>
    <w:rsid w:val="001012D2"/>
    <w:rsid w:val="0010135A"/>
    <w:rsid w:val="00101679"/>
    <w:rsid w:val="001017C0"/>
    <w:rsid w:val="00101FAC"/>
    <w:rsid w:val="00102142"/>
    <w:rsid w:val="001025FA"/>
    <w:rsid w:val="00102B74"/>
    <w:rsid w:val="00102C97"/>
    <w:rsid w:val="00102CCF"/>
    <w:rsid w:val="00103A7E"/>
    <w:rsid w:val="00103C5E"/>
    <w:rsid w:val="00104000"/>
    <w:rsid w:val="0010411D"/>
    <w:rsid w:val="001041E8"/>
    <w:rsid w:val="0010426C"/>
    <w:rsid w:val="0010433D"/>
    <w:rsid w:val="00104BC0"/>
    <w:rsid w:val="00104D06"/>
    <w:rsid w:val="00104D5B"/>
    <w:rsid w:val="00105011"/>
    <w:rsid w:val="00105372"/>
    <w:rsid w:val="001053A6"/>
    <w:rsid w:val="00106039"/>
    <w:rsid w:val="0010638F"/>
    <w:rsid w:val="00106398"/>
    <w:rsid w:val="00106BBA"/>
    <w:rsid w:val="00106CF7"/>
    <w:rsid w:val="00107874"/>
    <w:rsid w:val="0010798A"/>
    <w:rsid w:val="00107D57"/>
    <w:rsid w:val="00110307"/>
    <w:rsid w:val="0011037A"/>
    <w:rsid w:val="001105C3"/>
    <w:rsid w:val="00110A33"/>
    <w:rsid w:val="00110FB3"/>
    <w:rsid w:val="001110E6"/>
    <w:rsid w:val="00111273"/>
    <w:rsid w:val="001112F0"/>
    <w:rsid w:val="00111476"/>
    <w:rsid w:val="00111613"/>
    <w:rsid w:val="001116DD"/>
    <w:rsid w:val="0011184F"/>
    <w:rsid w:val="0011209E"/>
    <w:rsid w:val="001127C5"/>
    <w:rsid w:val="001128E5"/>
    <w:rsid w:val="00112B6F"/>
    <w:rsid w:val="00112C4B"/>
    <w:rsid w:val="00112C7A"/>
    <w:rsid w:val="00112CB9"/>
    <w:rsid w:val="00112E7C"/>
    <w:rsid w:val="001132AD"/>
    <w:rsid w:val="0011384B"/>
    <w:rsid w:val="00113DA8"/>
    <w:rsid w:val="00114288"/>
    <w:rsid w:val="0011442D"/>
    <w:rsid w:val="0011457E"/>
    <w:rsid w:val="001148F7"/>
    <w:rsid w:val="001153F2"/>
    <w:rsid w:val="00115A60"/>
    <w:rsid w:val="00115BDB"/>
    <w:rsid w:val="00115E70"/>
    <w:rsid w:val="00115ED1"/>
    <w:rsid w:val="00116230"/>
    <w:rsid w:val="00116C70"/>
    <w:rsid w:val="00117191"/>
    <w:rsid w:val="001176AC"/>
    <w:rsid w:val="00117EA9"/>
    <w:rsid w:val="00117F1B"/>
    <w:rsid w:val="00120481"/>
    <w:rsid w:val="001204F8"/>
    <w:rsid w:val="00120566"/>
    <w:rsid w:val="0012070C"/>
    <w:rsid w:val="00120E1F"/>
    <w:rsid w:val="001210D4"/>
    <w:rsid w:val="00121270"/>
    <w:rsid w:val="00121B5D"/>
    <w:rsid w:val="00121C27"/>
    <w:rsid w:val="001220D2"/>
    <w:rsid w:val="001228BD"/>
    <w:rsid w:val="00122D86"/>
    <w:rsid w:val="00122DD4"/>
    <w:rsid w:val="001238C3"/>
    <w:rsid w:val="001238F4"/>
    <w:rsid w:val="0012397A"/>
    <w:rsid w:val="00123D65"/>
    <w:rsid w:val="00123D8F"/>
    <w:rsid w:val="00123EBB"/>
    <w:rsid w:val="001240CA"/>
    <w:rsid w:val="0012463F"/>
    <w:rsid w:val="00124692"/>
    <w:rsid w:val="00124AD3"/>
    <w:rsid w:val="00124DB3"/>
    <w:rsid w:val="00125A94"/>
    <w:rsid w:val="00125C9B"/>
    <w:rsid w:val="00125DF4"/>
    <w:rsid w:val="001261E1"/>
    <w:rsid w:val="0012634A"/>
    <w:rsid w:val="0012675A"/>
    <w:rsid w:val="00126851"/>
    <w:rsid w:val="00126A90"/>
    <w:rsid w:val="00126E4A"/>
    <w:rsid w:val="00126E67"/>
    <w:rsid w:val="00126F0B"/>
    <w:rsid w:val="00126FA6"/>
    <w:rsid w:val="001270DE"/>
    <w:rsid w:val="0012771C"/>
    <w:rsid w:val="0012785A"/>
    <w:rsid w:val="00127B22"/>
    <w:rsid w:val="00130023"/>
    <w:rsid w:val="00130511"/>
    <w:rsid w:val="0013071A"/>
    <w:rsid w:val="001308D9"/>
    <w:rsid w:val="00131214"/>
    <w:rsid w:val="0013145C"/>
    <w:rsid w:val="00131CC7"/>
    <w:rsid w:val="00131D8E"/>
    <w:rsid w:val="00132AA6"/>
    <w:rsid w:val="00132DE4"/>
    <w:rsid w:val="00132EDD"/>
    <w:rsid w:val="00132F8B"/>
    <w:rsid w:val="00132FF8"/>
    <w:rsid w:val="001333C8"/>
    <w:rsid w:val="001334B8"/>
    <w:rsid w:val="001336A8"/>
    <w:rsid w:val="00133F8E"/>
    <w:rsid w:val="00134328"/>
    <w:rsid w:val="001345F4"/>
    <w:rsid w:val="0013468D"/>
    <w:rsid w:val="001346C1"/>
    <w:rsid w:val="00134D27"/>
    <w:rsid w:val="00134FB7"/>
    <w:rsid w:val="00135386"/>
    <w:rsid w:val="001356BC"/>
    <w:rsid w:val="00135C6D"/>
    <w:rsid w:val="00135CF3"/>
    <w:rsid w:val="00135DB7"/>
    <w:rsid w:val="0013666F"/>
    <w:rsid w:val="00136708"/>
    <w:rsid w:val="00136D27"/>
    <w:rsid w:val="00136EB6"/>
    <w:rsid w:val="0013702B"/>
    <w:rsid w:val="0013707A"/>
    <w:rsid w:val="001371C3"/>
    <w:rsid w:val="001374F1"/>
    <w:rsid w:val="001379A5"/>
    <w:rsid w:val="00137AA6"/>
    <w:rsid w:val="0014020F"/>
    <w:rsid w:val="00140564"/>
    <w:rsid w:val="00140AA2"/>
    <w:rsid w:val="00140B15"/>
    <w:rsid w:val="00140C53"/>
    <w:rsid w:val="00140DA7"/>
    <w:rsid w:val="0014143E"/>
    <w:rsid w:val="00141764"/>
    <w:rsid w:val="001418DA"/>
    <w:rsid w:val="00141964"/>
    <w:rsid w:val="00141C7E"/>
    <w:rsid w:val="00141F6B"/>
    <w:rsid w:val="00142446"/>
    <w:rsid w:val="001428F0"/>
    <w:rsid w:val="00143316"/>
    <w:rsid w:val="0014333B"/>
    <w:rsid w:val="00143A01"/>
    <w:rsid w:val="00143D96"/>
    <w:rsid w:val="0014440A"/>
    <w:rsid w:val="001444E9"/>
    <w:rsid w:val="0014450E"/>
    <w:rsid w:val="00144545"/>
    <w:rsid w:val="0014494E"/>
    <w:rsid w:val="00144CEF"/>
    <w:rsid w:val="00144D61"/>
    <w:rsid w:val="00144E4A"/>
    <w:rsid w:val="00145138"/>
    <w:rsid w:val="00145507"/>
    <w:rsid w:val="00145A7A"/>
    <w:rsid w:val="00145B72"/>
    <w:rsid w:val="00145C0B"/>
    <w:rsid w:val="00145E25"/>
    <w:rsid w:val="0014604D"/>
    <w:rsid w:val="0014614C"/>
    <w:rsid w:val="00146244"/>
    <w:rsid w:val="001462B7"/>
    <w:rsid w:val="00146ED8"/>
    <w:rsid w:val="0014702F"/>
    <w:rsid w:val="00147144"/>
    <w:rsid w:val="001476DC"/>
    <w:rsid w:val="001477BA"/>
    <w:rsid w:val="00147DB5"/>
    <w:rsid w:val="00150681"/>
    <w:rsid w:val="00150A67"/>
    <w:rsid w:val="00150F9D"/>
    <w:rsid w:val="001515E2"/>
    <w:rsid w:val="00151BCB"/>
    <w:rsid w:val="001520E5"/>
    <w:rsid w:val="001522E5"/>
    <w:rsid w:val="0015241B"/>
    <w:rsid w:val="00152735"/>
    <w:rsid w:val="00153046"/>
    <w:rsid w:val="001534A4"/>
    <w:rsid w:val="00153C50"/>
    <w:rsid w:val="00153E22"/>
    <w:rsid w:val="00154060"/>
    <w:rsid w:val="001540B7"/>
    <w:rsid w:val="00154283"/>
    <w:rsid w:val="0015558B"/>
    <w:rsid w:val="0015563C"/>
    <w:rsid w:val="00155759"/>
    <w:rsid w:val="001558A0"/>
    <w:rsid w:val="00155A40"/>
    <w:rsid w:val="00155B04"/>
    <w:rsid w:val="00155BB1"/>
    <w:rsid w:val="00155F9F"/>
    <w:rsid w:val="001560F2"/>
    <w:rsid w:val="00156267"/>
    <w:rsid w:val="00156278"/>
    <w:rsid w:val="001564AE"/>
    <w:rsid w:val="00156626"/>
    <w:rsid w:val="0015676D"/>
    <w:rsid w:val="00156DA9"/>
    <w:rsid w:val="00156F21"/>
    <w:rsid w:val="001570E1"/>
    <w:rsid w:val="001574F4"/>
    <w:rsid w:val="001575B9"/>
    <w:rsid w:val="001575F9"/>
    <w:rsid w:val="00157779"/>
    <w:rsid w:val="00157BD6"/>
    <w:rsid w:val="00157DB1"/>
    <w:rsid w:val="001600ED"/>
    <w:rsid w:val="001605CF"/>
    <w:rsid w:val="00160A48"/>
    <w:rsid w:val="00160E01"/>
    <w:rsid w:val="001611B2"/>
    <w:rsid w:val="001611CF"/>
    <w:rsid w:val="001614C8"/>
    <w:rsid w:val="001618AD"/>
    <w:rsid w:val="00161BEC"/>
    <w:rsid w:val="00162095"/>
    <w:rsid w:val="001620A9"/>
    <w:rsid w:val="001621B6"/>
    <w:rsid w:val="001622B3"/>
    <w:rsid w:val="001625E8"/>
    <w:rsid w:val="001626D9"/>
    <w:rsid w:val="00162A7C"/>
    <w:rsid w:val="00162F4E"/>
    <w:rsid w:val="00163024"/>
    <w:rsid w:val="001630DB"/>
    <w:rsid w:val="0016340A"/>
    <w:rsid w:val="0016349B"/>
    <w:rsid w:val="001635C7"/>
    <w:rsid w:val="001637AF"/>
    <w:rsid w:val="00163B6A"/>
    <w:rsid w:val="00163FFD"/>
    <w:rsid w:val="00164610"/>
    <w:rsid w:val="00164DAD"/>
    <w:rsid w:val="0016504C"/>
    <w:rsid w:val="001650E9"/>
    <w:rsid w:val="001652F1"/>
    <w:rsid w:val="0016536F"/>
    <w:rsid w:val="00165508"/>
    <w:rsid w:val="00165890"/>
    <w:rsid w:val="00166D24"/>
    <w:rsid w:val="001670DB"/>
    <w:rsid w:val="00167342"/>
    <w:rsid w:val="00167779"/>
    <w:rsid w:val="001677D1"/>
    <w:rsid w:val="00167A74"/>
    <w:rsid w:val="0017028B"/>
    <w:rsid w:val="00170697"/>
    <w:rsid w:val="001707F8"/>
    <w:rsid w:val="00170825"/>
    <w:rsid w:val="0017098F"/>
    <w:rsid w:val="00170AD6"/>
    <w:rsid w:val="001710FB"/>
    <w:rsid w:val="00171164"/>
    <w:rsid w:val="00171C46"/>
    <w:rsid w:val="00171F69"/>
    <w:rsid w:val="00172391"/>
    <w:rsid w:val="001724C4"/>
    <w:rsid w:val="00172735"/>
    <w:rsid w:val="00172765"/>
    <w:rsid w:val="00172799"/>
    <w:rsid w:val="001727E8"/>
    <w:rsid w:val="00172B19"/>
    <w:rsid w:val="00172B74"/>
    <w:rsid w:val="001735C8"/>
    <w:rsid w:val="0017360F"/>
    <w:rsid w:val="001736C6"/>
    <w:rsid w:val="001736F1"/>
    <w:rsid w:val="0017386C"/>
    <w:rsid w:val="00173A6F"/>
    <w:rsid w:val="001742DC"/>
    <w:rsid w:val="0017455E"/>
    <w:rsid w:val="0017465F"/>
    <w:rsid w:val="001747B3"/>
    <w:rsid w:val="00174B63"/>
    <w:rsid w:val="00175010"/>
    <w:rsid w:val="00175157"/>
    <w:rsid w:val="001759F9"/>
    <w:rsid w:val="00175A2E"/>
    <w:rsid w:val="00175B81"/>
    <w:rsid w:val="00176023"/>
    <w:rsid w:val="00176695"/>
    <w:rsid w:val="00177312"/>
    <w:rsid w:val="00177DB4"/>
    <w:rsid w:val="00180227"/>
    <w:rsid w:val="00180500"/>
    <w:rsid w:val="00180522"/>
    <w:rsid w:val="0018059B"/>
    <w:rsid w:val="00180A72"/>
    <w:rsid w:val="00180B90"/>
    <w:rsid w:val="00180BC1"/>
    <w:rsid w:val="00180BE7"/>
    <w:rsid w:val="00180D26"/>
    <w:rsid w:val="0018129D"/>
    <w:rsid w:val="00181EC2"/>
    <w:rsid w:val="001827E0"/>
    <w:rsid w:val="00182840"/>
    <w:rsid w:val="00183016"/>
    <w:rsid w:val="00183491"/>
    <w:rsid w:val="001838D9"/>
    <w:rsid w:val="00184179"/>
    <w:rsid w:val="00184203"/>
    <w:rsid w:val="00184572"/>
    <w:rsid w:val="00184A9A"/>
    <w:rsid w:val="00184AD9"/>
    <w:rsid w:val="00185248"/>
    <w:rsid w:val="001853B9"/>
    <w:rsid w:val="0018596D"/>
    <w:rsid w:val="00185EF0"/>
    <w:rsid w:val="001867F1"/>
    <w:rsid w:val="00186CEE"/>
    <w:rsid w:val="001872BB"/>
    <w:rsid w:val="0018747E"/>
    <w:rsid w:val="0018771F"/>
    <w:rsid w:val="00187821"/>
    <w:rsid w:val="0018786E"/>
    <w:rsid w:val="00187996"/>
    <w:rsid w:val="00187B72"/>
    <w:rsid w:val="00187D54"/>
    <w:rsid w:val="001905EE"/>
    <w:rsid w:val="001907AF"/>
    <w:rsid w:val="00190BCC"/>
    <w:rsid w:val="00190D10"/>
    <w:rsid w:val="00190DDB"/>
    <w:rsid w:val="00191191"/>
    <w:rsid w:val="001912B7"/>
    <w:rsid w:val="001912E2"/>
    <w:rsid w:val="00191319"/>
    <w:rsid w:val="001915A3"/>
    <w:rsid w:val="00191727"/>
    <w:rsid w:val="00191DC0"/>
    <w:rsid w:val="00192350"/>
    <w:rsid w:val="00192D18"/>
    <w:rsid w:val="001931F9"/>
    <w:rsid w:val="0019360D"/>
    <w:rsid w:val="0019374F"/>
    <w:rsid w:val="001937B8"/>
    <w:rsid w:val="00193E77"/>
    <w:rsid w:val="001940C1"/>
    <w:rsid w:val="00194157"/>
    <w:rsid w:val="001943EF"/>
    <w:rsid w:val="00194921"/>
    <w:rsid w:val="00194BF6"/>
    <w:rsid w:val="00194CCA"/>
    <w:rsid w:val="00194D69"/>
    <w:rsid w:val="00195057"/>
    <w:rsid w:val="001954DE"/>
    <w:rsid w:val="00195A74"/>
    <w:rsid w:val="00195B56"/>
    <w:rsid w:val="001968C5"/>
    <w:rsid w:val="00196F28"/>
    <w:rsid w:val="001975FD"/>
    <w:rsid w:val="001979CC"/>
    <w:rsid w:val="001A0010"/>
    <w:rsid w:val="001A038C"/>
    <w:rsid w:val="001A0562"/>
    <w:rsid w:val="001A071E"/>
    <w:rsid w:val="001A1187"/>
    <w:rsid w:val="001A1297"/>
    <w:rsid w:val="001A12D6"/>
    <w:rsid w:val="001A1449"/>
    <w:rsid w:val="001A1B5F"/>
    <w:rsid w:val="001A1DB5"/>
    <w:rsid w:val="001A20CD"/>
    <w:rsid w:val="001A227E"/>
    <w:rsid w:val="001A2296"/>
    <w:rsid w:val="001A22D0"/>
    <w:rsid w:val="001A2337"/>
    <w:rsid w:val="001A2BB9"/>
    <w:rsid w:val="001A2D81"/>
    <w:rsid w:val="001A318E"/>
    <w:rsid w:val="001A337B"/>
    <w:rsid w:val="001A342B"/>
    <w:rsid w:val="001A3557"/>
    <w:rsid w:val="001A37EF"/>
    <w:rsid w:val="001A3BCF"/>
    <w:rsid w:val="001A4541"/>
    <w:rsid w:val="001A476B"/>
    <w:rsid w:val="001A4793"/>
    <w:rsid w:val="001A49DA"/>
    <w:rsid w:val="001A4EBF"/>
    <w:rsid w:val="001A535B"/>
    <w:rsid w:val="001A53D8"/>
    <w:rsid w:val="001A5443"/>
    <w:rsid w:val="001A5678"/>
    <w:rsid w:val="001A56DD"/>
    <w:rsid w:val="001A5C15"/>
    <w:rsid w:val="001A5EB3"/>
    <w:rsid w:val="001A64A7"/>
    <w:rsid w:val="001A72B8"/>
    <w:rsid w:val="001A72EA"/>
    <w:rsid w:val="001A7618"/>
    <w:rsid w:val="001A76D3"/>
    <w:rsid w:val="001A79C0"/>
    <w:rsid w:val="001A7CC6"/>
    <w:rsid w:val="001B0C36"/>
    <w:rsid w:val="001B0EF6"/>
    <w:rsid w:val="001B10B8"/>
    <w:rsid w:val="001B138F"/>
    <w:rsid w:val="001B1398"/>
    <w:rsid w:val="001B1527"/>
    <w:rsid w:val="001B1805"/>
    <w:rsid w:val="001B18C5"/>
    <w:rsid w:val="001B1DAA"/>
    <w:rsid w:val="001B1DC8"/>
    <w:rsid w:val="001B20DF"/>
    <w:rsid w:val="001B2AC7"/>
    <w:rsid w:val="001B2CCA"/>
    <w:rsid w:val="001B2DC7"/>
    <w:rsid w:val="001B3118"/>
    <w:rsid w:val="001B3192"/>
    <w:rsid w:val="001B31A1"/>
    <w:rsid w:val="001B3360"/>
    <w:rsid w:val="001B355E"/>
    <w:rsid w:val="001B37DB"/>
    <w:rsid w:val="001B3C3F"/>
    <w:rsid w:val="001B4E92"/>
    <w:rsid w:val="001B5059"/>
    <w:rsid w:val="001B52DB"/>
    <w:rsid w:val="001B5486"/>
    <w:rsid w:val="001B567D"/>
    <w:rsid w:val="001B5DF4"/>
    <w:rsid w:val="001B62BA"/>
    <w:rsid w:val="001B62C8"/>
    <w:rsid w:val="001B668D"/>
    <w:rsid w:val="001B6824"/>
    <w:rsid w:val="001B6B31"/>
    <w:rsid w:val="001B6FCA"/>
    <w:rsid w:val="001B6FFA"/>
    <w:rsid w:val="001B756E"/>
    <w:rsid w:val="001B79CA"/>
    <w:rsid w:val="001B7A42"/>
    <w:rsid w:val="001B7B6A"/>
    <w:rsid w:val="001B7F52"/>
    <w:rsid w:val="001C0215"/>
    <w:rsid w:val="001C05EC"/>
    <w:rsid w:val="001C0628"/>
    <w:rsid w:val="001C08B3"/>
    <w:rsid w:val="001C0E62"/>
    <w:rsid w:val="001C1034"/>
    <w:rsid w:val="001C1170"/>
    <w:rsid w:val="001C18D9"/>
    <w:rsid w:val="001C2018"/>
    <w:rsid w:val="001C2105"/>
    <w:rsid w:val="001C2233"/>
    <w:rsid w:val="001C257E"/>
    <w:rsid w:val="001C292F"/>
    <w:rsid w:val="001C298E"/>
    <w:rsid w:val="001C2A0F"/>
    <w:rsid w:val="001C2B13"/>
    <w:rsid w:val="001C3064"/>
    <w:rsid w:val="001C33AD"/>
    <w:rsid w:val="001C37F3"/>
    <w:rsid w:val="001C388E"/>
    <w:rsid w:val="001C3BA3"/>
    <w:rsid w:val="001C3EE1"/>
    <w:rsid w:val="001C4043"/>
    <w:rsid w:val="001C4104"/>
    <w:rsid w:val="001C49C4"/>
    <w:rsid w:val="001C4AAF"/>
    <w:rsid w:val="001C4E25"/>
    <w:rsid w:val="001C4F5A"/>
    <w:rsid w:val="001C4FE8"/>
    <w:rsid w:val="001C5035"/>
    <w:rsid w:val="001C51DC"/>
    <w:rsid w:val="001C52E3"/>
    <w:rsid w:val="001C5E5B"/>
    <w:rsid w:val="001C5E6F"/>
    <w:rsid w:val="001C5F6F"/>
    <w:rsid w:val="001C6168"/>
    <w:rsid w:val="001C6461"/>
    <w:rsid w:val="001C6543"/>
    <w:rsid w:val="001C65AB"/>
    <w:rsid w:val="001C6EBE"/>
    <w:rsid w:val="001C6F48"/>
    <w:rsid w:val="001C7068"/>
    <w:rsid w:val="001C7648"/>
    <w:rsid w:val="001C7686"/>
    <w:rsid w:val="001C77DC"/>
    <w:rsid w:val="001C7988"/>
    <w:rsid w:val="001C79E5"/>
    <w:rsid w:val="001C7CD7"/>
    <w:rsid w:val="001C7DD1"/>
    <w:rsid w:val="001D0DE2"/>
    <w:rsid w:val="001D1083"/>
    <w:rsid w:val="001D149D"/>
    <w:rsid w:val="001D14FE"/>
    <w:rsid w:val="001D15C7"/>
    <w:rsid w:val="001D1912"/>
    <w:rsid w:val="001D19B6"/>
    <w:rsid w:val="001D1BD6"/>
    <w:rsid w:val="001D1D0D"/>
    <w:rsid w:val="001D2706"/>
    <w:rsid w:val="001D2F31"/>
    <w:rsid w:val="001D30B1"/>
    <w:rsid w:val="001D3155"/>
    <w:rsid w:val="001D3542"/>
    <w:rsid w:val="001D3A87"/>
    <w:rsid w:val="001D447A"/>
    <w:rsid w:val="001D489F"/>
    <w:rsid w:val="001D4917"/>
    <w:rsid w:val="001D4AD6"/>
    <w:rsid w:val="001D4CCF"/>
    <w:rsid w:val="001D4EFD"/>
    <w:rsid w:val="001D5076"/>
    <w:rsid w:val="001D5087"/>
    <w:rsid w:val="001D508B"/>
    <w:rsid w:val="001D5116"/>
    <w:rsid w:val="001D5643"/>
    <w:rsid w:val="001D5A5C"/>
    <w:rsid w:val="001D5AC3"/>
    <w:rsid w:val="001D5BE8"/>
    <w:rsid w:val="001D5F7B"/>
    <w:rsid w:val="001D5F92"/>
    <w:rsid w:val="001D6151"/>
    <w:rsid w:val="001D6410"/>
    <w:rsid w:val="001D6428"/>
    <w:rsid w:val="001D6722"/>
    <w:rsid w:val="001D6A75"/>
    <w:rsid w:val="001D6F85"/>
    <w:rsid w:val="001D7246"/>
    <w:rsid w:val="001D734A"/>
    <w:rsid w:val="001D73AC"/>
    <w:rsid w:val="001D748F"/>
    <w:rsid w:val="001D77E2"/>
    <w:rsid w:val="001D787E"/>
    <w:rsid w:val="001D7AEA"/>
    <w:rsid w:val="001D7C3A"/>
    <w:rsid w:val="001E035D"/>
    <w:rsid w:val="001E0462"/>
    <w:rsid w:val="001E052E"/>
    <w:rsid w:val="001E054E"/>
    <w:rsid w:val="001E0590"/>
    <w:rsid w:val="001E0639"/>
    <w:rsid w:val="001E072F"/>
    <w:rsid w:val="001E07B8"/>
    <w:rsid w:val="001E0B40"/>
    <w:rsid w:val="001E0BB3"/>
    <w:rsid w:val="001E0F1E"/>
    <w:rsid w:val="001E146F"/>
    <w:rsid w:val="001E15E6"/>
    <w:rsid w:val="001E17D3"/>
    <w:rsid w:val="001E18BF"/>
    <w:rsid w:val="001E2167"/>
    <w:rsid w:val="001E2461"/>
    <w:rsid w:val="001E2A59"/>
    <w:rsid w:val="001E2CB5"/>
    <w:rsid w:val="001E2CC1"/>
    <w:rsid w:val="001E2E61"/>
    <w:rsid w:val="001E2E7B"/>
    <w:rsid w:val="001E32CA"/>
    <w:rsid w:val="001E35AA"/>
    <w:rsid w:val="001E3678"/>
    <w:rsid w:val="001E3912"/>
    <w:rsid w:val="001E3ED4"/>
    <w:rsid w:val="001E3F3F"/>
    <w:rsid w:val="001E40E6"/>
    <w:rsid w:val="001E418F"/>
    <w:rsid w:val="001E427E"/>
    <w:rsid w:val="001E4791"/>
    <w:rsid w:val="001E4A5C"/>
    <w:rsid w:val="001E4C2A"/>
    <w:rsid w:val="001E4C7D"/>
    <w:rsid w:val="001E4D14"/>
    <w:rsid w:val="001E4EE9"/>
    <w:rsid w:val="001E5130"/>
    <w:rsid w:val="001E5447"/>
    <w:rsid w:val="001E549C"/>
    <w:rsid w:val="001E579D"/>
    <w:rsid w:val="001E5990"/>
    <w:rsid w:val="001E5D8A"/>
    <w:rsid w:val="001E5DF9"/>
    <w:rsid w:val="001E6540"/>
    <w:rsid w:val="001E69CE"/>
    <w:rsid w:val="001E6B11"/>
    <w:rsid w:val="001E6CA8"/>
    <w:rsid w:val="001E6FCD"/>
    <w:rsid w:val="001E7411"/>
    <w:rsid w:val="001E7515"/>
    <w:rsid w:val="001E7647"/>
    <w:rsid w:val="001E78FB"/>
    <w:rsid w:val="001E7B98"/>
    <w:rsid w:val="001E7F87"/>
    <w:rsid w:val="001F00A0"/>
    <w:rsid w:val="001F06CB"/>
    <w:rsid w:val="001F07D3"/>
    <w:rsid w:val="001F0991"/>
    <w:rsid w:val="001F0DCB"/>
    <w:rsid w:val="001F117C"/>
    <w:rsid w:val="001F120E"/>
    <w:rsid w:val="001F122F"/>
    <w:rsid w:val="001F1CDA"/>
    <w:rsid w:val="001F1D0B"/>
    <w:rsid w:val="001F1F42"/>
    <w:rsid w:val="001F20B3"/>
    <w:rsid w:val="001F2472"/>
    <w:rsid w:val="001F24E0"/>
    <w:rsid w:val="001F2E15"/>
    <w:rsid w:val="001F3479"/>
    <w:rsid w:val="001F34A5"/>
    <w:rsid w:val="001F391D"/>
    <w:rsid w:val="001F39DB"/>
    <w:rsid w:val="001F3A14"/>
    <w:rsid w:val="001F4198"/>
    <w:rsid w:val="001F46D5"/>
    <w:rsid w:val="001F4AFA"/>
    <w:rsid w:val="001F4BFB"/>
    <w:rsid w:val="001F4F34"/>
    <w:rsid w:val="001F504A"/>
    <w:rsid w:val="001F53EF"/>
    <w:rsid w:val="001F545F"/>
    <w:rsid w:val="001F553E"/>
    <w:rsid w:val="001F55E9"/>
    <w:rsid w:val="001F564F"/>
    <w:rsid w:val="001F5806"/>
    <w:rsid w:val="001F590C"/>
    <w:rsid w:val="001F5F51"/>
    <w:rsid w:val="001F6115"/>
    <w:rsid w:val="001F62B9"/>
    <w:rsid w:val="001F644F"/>
    <w:rsid w:val="001F6A50"/>
    <w:rsid w:val="001F6EB8"/>
    <w:rsid w:val="001F7822"/>
    <w:rsid w:val="001F7CF4"/>
    <w:rsid w:val="001F7FB7"/>
    <w:rsid w:val="00200304"/>
    <w:rsid w:val="00200470"/>
    <w:rsid w:val="00200993"/>
    <w:rsid w:val="00200CF6"/>
    <w:rsid w:val="00200F89"/>
    <w:rsid w:val="00201009"/>
    <w:rsid w:val="002012A5"/>
    <w:rsid w:val="002012C1"/>
    <w:rsid w:val="002013BD"/>
    <w:rsid w:val="002015C2"/>
    <w:rsid w:val="002016F3"/>
    <w:rsid w:val="00202344"/>
    <w:rsid w:val="0020264E"/>
    <w:rsid w:val="00203165"/>
    <w:rsid w:val="002031CF"/>
    <w:rsid w:val="00203348"/>
    <w:rsid w:val="00203413"/>
    <w:rsid w:val="0020365F"/>
    <w:rsid w:val="00203A4A"/>
    <w:rsid w:val="00203B1D"/>
    <w:rsid w:val="00204041"/>
    <w:rsid w:val="002041D9"/>
    <w:rsid w:val="00204972"/>
    <w:rsid w:val="00204DB8"/>
    <w:rsid w:val="00204FDE"/>
    <w:rsid w:val="0020517B"/>
    <w:rsid w:val="002051EE"/>
    <w:rsid w:val="00205531"/>
    <w:rsid w:val="00205678"/>
    <w:rsid w:val="0020567A"/>
    <w:rsid w:val="002058A7"/>
    <w:rsid w:val="00205B3B"/>
    <w:rsid w:val="00205C97"/>
    <w:rsid w:val="00205D9E"/>
    <w:rsid w:val="00205F7D"/>
    <w:rsid w:val="00206071"/>
    <w:rsid w:val="00206357"/>
    <w:rsid w:val="00206EFA"/>
    <w:rsid w:val="00206FCC"/>
    <w:rsid w:val="0020724D"/>
    <w:rsid w:val="0020741E"/>
    <w:rsid w:val="00207993"/>
    <w:rsid w:val="00207AEA"/>
    <w:rsid w:val="00207D53"/>
    <w:rsid w:val="00207E1C"/>
    <w:rsid w:val="002100A4"/>
    <w:rsid w:val="00210823"/>
    <w:rsid w:val="00210E65"/>
    <w:rsid w:val="00211261"/>
    <w:rsid w:val="0021159B"/>
    <w:rsid w:val="00211FF2"/>
    <w:rsid w:val="0021258E"/>
    <w:rsid w:val="00212758"/>
    <w:rsid w:val="00212C52"/>
    <w:rsid w:val="00212D6A"/>
    <w:rsid w:val="002134B0"/>
    <w:rsid w:val="00213559"/>
    <w:rsid w:val="00213A35"/>
    <w:rsid w:val="00213AAB"/>
    <w:rsid w:val="00213BE6"/>
    <w:rsid w:val="00213DBD"/>
    <w:rsid w:val="00214AE2"/>
    <w:rsid w:val="00214B6B"/>
    <w:rsid w:val="00214E7D"/>
    <w:rsid w:val="002151D6"/>
    <w:rsid w:val="0021523D"/>
    <w:rsid w:val="0021566D"/>
    <w:rsid w:val="00215D25"/>
    <w:rsid w:val="00215E1D"/>
    <w:rsid w:val="00215FC1"/>
    <w:rsid w:val="002162EF"/>
    <w:rsid w:val="002163E6"/>
    <w:rsid w:val="002165DA"/>
    <w:rsid w:val="002167E1"/>
    <w:rsid w:val="0021689A"/>
    <w:rsid w:val="00217569"/>
    <w:rsid w:val="00217AE9"/>
    <w:rsid w:val="00217CCD"/>
    <w:rsid w:val="00217D0A"/>
    <w:rsid w:val="00217D65"/>
    <w:rsid w:val="00220742"/>
    <w:rsid w:val="002209EA"/>
    <w:rsid w:val="00220C3C"/>
    <w:rsid w:val="00220C93"/>
    <w:rsid w:val="00220DA3"/>
    <w:rsid w:val="00220DDA"/>
    <w:rsid w:val="00220EBA"/>
    <w:rsid w:val="00220FF6"/>
    <w:rsid w:val="002210A1"/>
    <w:rsid w:val="0022159C"/>
    <w:rsid w:val="00221854"/>
    <w:rsid w:val="00221C01"/>
    <w:rsid w:val="00222095"/>
    <w:rsid w:val="002221E9"/>
    <w:rsid w:val="0022238E"/>
    <w:rsid w:val="002224AC"/>
    <w:rsid w:val="0022268F"/>
    <w:rsid w:val="00222AC7"/>
    <w:rsid w:val="00222B8F"/>
    <w:rsid w:val="002237EC"/>
    <w:rsid w:val="00224010"/>
    <w:rsid w:val="002243AF"/>
    <w:rsid w:val="002243C7"/>
    <w:rsid w:val="00224641"/>
    <w:rsid w:val="00224733"/>
    <w:rsid w:val="002249E4"/>
    <w:rsid w:val="00224A52"/>
    <w:rsid w:val="00224F68"/>
    <w:rsid w:val="00224F9D"/>
    <w:rsid w:val="002251EC"/>
    <w:rsid w:val="002252CC"/>
    <w:rsid w:val="0022544F"/>
    <w:rsid w:val="00225649"/>
    <w:rsid w:val="0022642F"/>
    <w:rsid w:val="00226485"/>
    <w:rsid w:val="00226593"/>
    <w:rsid w:val="00226632"/>
    <w:rsid w:val="0022695B"/>
    <w:rsid w:val="002269CB"/>
    <w:rsid w:val="00227229"/>
    <w:rsid w:val="00227912"/>
    <w:rsid w:val="00227CFE"/>
    <w:rsid w:val="002300A4"/>
    <w:rsid w:val="0023043F"/>
    <w:rsid w:val="002308AA"/>
    <w:rsid w:val="0023099B"/>
    <w:rsid w:val="0023099D"/>
    <w:rsid w:val="00230C80"/>
    <w:rsid w:val="00231071"/>
    <w:rsid w:val="00231A10"/>
    <w:rsid w:val="002321A3"/>
    <w:rsid w:val="00232A8D"/>
    <w:rsid w:val="00232D44"/>
    <w:rsid w:val="00233084"/>
    <w:rsid w:val="002330A4"/>
    <w:rsid w:val="00233144"/>
    <w:rsid w:val="002332CC"/>
    <w:rsid w:val="00233B88"/>
    <w:rsid w:val="00233EAD"/>
    <w:rsid w:val="00234416"/>
    <w:rsid w:val="00234759"/>
    <w:rsid w:val="00234B46"/>
    <w:rsid w:val="00234BC4"/>
    <w:rsid w:val="0023505D"/>
    <w:rsid w:val="002350CD"/>
    <w:rsid w:val="00235249"/>
    <w:rsid w:val="0023557E"/>
    <w:rsid w:val="0023582F"/>
    <w:rsid w:val="00235871"/>
    <w:rsid w:val="00235CAA"/>
    <w:rsid w:val="002362A3"/>
    <w:rsid w:val="00236699"/>
    <w:rsid w:val="00236CB0"/>
    <w:rsid w:val="00237111"/>
    <w:rsid w:val="00237152"/>
    <w:rsid w:val="00237169"/>
    <w:rsid w:val="0023745E"/>
    <w:rsid w:val="0023771B"/>
    <w:rsid w:val="00237AFD"/>
    <w:rsid w:val="00237BEE"/>
    <w:rsid w:val="00237F1D"/>
    <w:rsid w:val="0024042F"/>
    <w:rsid w:val="002406B6"/>
    <w:rsid w:val="002412CA"/>
    <w:rsid w:val="00241657"/>
    <w:rsid w:val="002417AC"/>
    <w:rsid w:val="002420A9"/>
    <w:rsid w:val="0024213F"/>
    <w:rsid w:val="002424D6"/>
    <w:rsid w:val="0024261D"/>
    <w:rsid w:val="00242749"/>
    <w:rsid w:val="00242A9C"/>
    <w:rsid w:val="00242B7C"/>
    <w:rsid w:val="00242ECA"/>
    <w:rsid w:val="00242F7F"/>
    <w:rsid w:val="002432A3"/>
    <w:rsid w:val="0024334B"/>
    <w:rsid w:val="002433DD"/>
    <w:rsid w:val="00243C4F"/>
    <w:rsid w:val="00244535"/>
    <w:rsid w:val="00244641"/>
    <w:rsid w:val="00244A0D"/>
    <w:rsid w:val="00244A46"/>
    <w:rsid w:val="00244CA5"/>
    <w:rsid w:val="00245544"/>
    <w:rsid w:val="002458B4"/>
    <w:rsid w:val="00245AF1"/>
    <w:rsid w:val="002462C0"/>
    <w:rsid w:val="002462DC"/>
    <w:rsid w:val="00246340"/>
    <w:rsid w:val="0024640A"/>
    <w:rsid w:val="00246709"/>
    <w:rsid w:val="00246A48"/>
    <w:rsid w:val="00246C58"/>
    <w:rsid w:val="00246D3B"/>
    <w:rsid w:val="002470DE"/>
    <w:rsid w:val="00247DDD"/>
    <w:rsid w:val="0025015C"/>
    <w:rsid w:val="002504AD"/>
    <w:rsid w:val="00250704"/>
    <w:rsid w:val="00250AB6"/>
    <w:rsid w:val="00250B9E"/>
    <w:rsid w:val="00251065"/>
    <w:rsid w:val="0025118A"/>
    <w:rsid w:val="00251661"/>
    <w:rsid w:val="0025188E"/>
    <w:rsid w:val="00251AA6"/>
    <w:rsid w:val="00251B13"/>
    <w:rsid w:val="00251C61"/>
    <w:rsid w:val="00251E26"/>
    <w:rsid w:val="00251E44"/>
    <w:rsid w:val="00252354"/>
    <w:rsid w:val="002524DB"/>
    <w:rsid w:val="002525BC"/>
    <w:rsid w:val="00252610"/>
    <w:rsid w:val="00252B8D"/>
    <w:rsid w:val="002536C3"/>
    <w:rsid w:val="002537FD"/>
    <w:rsid w:val="0025389D"/>
    <w:rsid w:val="002539CD"/>
    <w:rsid w:val="00254003"/>
    <w:rsid w:val="00254095"/>
    <w:rsid w:val="002547CB"/>
    <w:rsid w:val="00254A70"/>
    <w:rsid w:val="00254D44"/>
    <w:rsid w:val="00254D69"/>
    <w:rsid w:val="002550D9"/>
    <w:rsid w:val="0025529E"/>
    <w:rsid w:val="0025558F"/>
    <w:rsid w:val="00255660"/>
    <w:rsid w:val="00255794"/>
    <w:rsid w:val="0025595B"/>
    <w:rsid w:val="00255A63"/>
    <w:rsid w:val="00255C76"/>
    <w:rsid w:val="00255D96"/>
    <w:rsid w:val="002560BE"/>
    <w:rsid w:val="0025625D"/>
    <w:rsid w:val="002563E2"/>
    <w:rsid w:val="002564D7"/>
    <w:rsid w:val="0025668F"/>
    <w:rsid w:val="002566C8"/>
    <w:rsid w:val="00256C22"/>
    <w:rsid w:val="00256CB7"/>
    <w:rsid w:val="00256E24"/>
    <w:rsid w:val="00256F78"/>
    <w:rsid w:val="00256F89"/>
    <w:rsid w:val="002573B1"/>
    <w:rsid w:val="002575D1"/>
    <w:rsid w:val="00260461"/>
    <w:rsid w:val="0026052F"/>
    <w:rsid w:val="00260655"/>
    <w:rsid w:val="002606B9"/>
    <w:rsid w:val="002606E2"/>
    <w:rsid w:val="00260CB7"/>
    <w:rsid w:val="0026103C"/>
    <w:rsid w:val="002610FC"/>
    <w:rsid w:val="002616D6"/>
    <w:rsid w:val="002619D6"/>
    <w:rsid w:val="00261EC3"/>
    <w:rsid w:val="002620F5"/>
    <w:rsid w:val="00262565"/>
    <w:rsid w:val="0026291A"/>
    <w:rsid w:val="00262A07"/>
    <w:rsid w:val="00263062"/>
    <w:rsid w:val="00263520"/>
    <w:rsid w:val="00263C53"/>
    <w:rsid w:val="00263F06"/>
    <w:rsid w:val="00264086"/>
    <w:rsid w:val="00264119"/>
    <w:rsid w:val="00264434"/>
    <w:rsid w:val="002644FF"/>
    <w:rsid w:val="0026452C"/>
    <w:rsid w:val="00264934"/>
    <w:rsid w:val="00264A08"/>
    <w:rsid w:val="00264D6B"/>
    <w:rsid w:val="00264DB3"/>
    <w:rsid w:val="0026529C"/>
    <w:rsid w:val="00265440"/>
    <w:rsid w:val="00265582"/>
    <w:rsid w:val="00265B0B"/>
    <w:rsid w:val="0026600B"/>
    <w:rsid w:val="0026603D"/>
    <w:rsid w:val="00266449"/>
    <w:rsid w:val="0026654E"/>
    <w:rsid w:val="002665C6"/>
    <w:rsid w:val="002667C9"/>
    <w:rsid w:val="002667D4"/>
    <w:rsid w:val="002667E2"/>
    <w:rsid w:val="00266919"/>
    <w:rsid w:val="00266A3C"/>
    <w:rsid w:val="00266A51"/>
    <w:rsid w:val="00266A91"/>
    <w:rsid w:val="00266C2E"/>
    <w:rsid w:val="00266D65"/>
    <w:rsid w:val="00267074"/>
    <w:rsid w:val="00267828"/>
    <w:rsid w:val="0027011C"/>
    <w:rsid w:val="0027061E"/>
    <w:rsid w:val="00270704"/>
    <w:rsid w:val="00270AD8"/>
    <w:rsid w:val="00270B79"/>
    <w:rsid w:val="00270BD1"/>
    <w:rsid w:val="00270F15"/>
    <w:rsid w:val="00271078"/>
    <w:rsid w:val="00271323"/>
    <w:rsid w:val="0027154B"/>
    <w:rsid w:val="002718D3"/>
    <w:rsid w:val="002718E2"/>
    <w:rsid w:val="002719B3"/>
    <w:rsid w:val="002719E7"/>
    <w:rsid w:val="00271C50"/>
    <w:rsid w:val="00271FC3"/>
    <w:rsid w:val="00272B1C"/>
    <w:rsid w:val="00272B62"/>
    <w:rsid w:val="002731FE"/>
    <w:rsid w:val="00273277"/>
    <w:rsid w:val="00273328"/>
    <w:rsid w:val="002733B8"/>
    <w:rsid w:val="00273433"/>
    <w:rsid w:val="0027365A"/>
    <w:rsid w:val="00273882"/>
    <w:rsid w:val="0027396D"/>
    <w:rsid w:val="00274064"/>
    <w:rsid w:val="002740E3"/>
    <w:rsid w:val="00274122"/>
    <w:rsid w:val="00274933"/>
    <w:rsid w:val="00274D76"/>
    <w:rsid w:val="00275239"/>
    <w:rsid w:val="00275553"/>
    <w:rsid w:val="00275E21"/>
    <w:rsid w:val="00276325"/>
    <w:rsid w:val="00276448"/>
    <w:rsid w:val="00276747"/>
    <w:rsid w:val="0027696B"/>
    <w:rsid w:val="00276A47"/>
    <w:rsid w:val="00276D3F"/>
    <w:rsid w:val="002770F3"/>
    <w:rsid w:val="00277178"/>
    <w:rsid w:val="00277247"/>
    <w:rsid w:val="00277553"/>
    <w:rsid w:val="00277701"/>
    <w:rsid w:val="00277714"/>
    <w:rsid w:val="00277D4B"/>
    <w:rsid w:val="00280126"/>
    <w:rsid w:val="002801B5"/>
    <w:rsid w:val="00280210"/>
    <w:rsid w:val="0028021A"/>
    <w:rsid w:val="00280A93"/>
    <w:rsid w:val="00281135"/>
    <w:rsid w:val="002813C3"/>
    <w:rsid w:val="002817F5"/>
    <w:rsid w:val="00281D01"/>
    <w:rsid w:val="00281D18"/>
    <w:rsid w:val="00281D45"/>
    <w:rsid w:val="002823EA"/>
    <w:rsid w:val="0028240A"/>
    <w:rsid w:val="00282446"/>
    <w:rsid w:val="002824CE"/>
    <w:rsid w:val="002828B8"/>
    <w:rsid w:val="00282994"/>
    <w:rsid w:val="002831A5"/>
    <w:rsid w:val="002832FD"/>
    <w:rsid w:val="00283B77"/>
    <w:rsid w:val="00283DD3"/>
    <w:rsid w:val="00283F23"/>
    <w:rsid w:val="00284358"/>
    <w:rsid w:val="002843A3"/>
    <w:rsid w:val="0028492C"/>
    <w:rsid w:val="0028493A"/>
    <w:rsid w:val="00284A73"/>
    <w:rsid w:val="00284A90"/>
    <w:rsid w:val="002856B3"/>
    <w:rsid w:val="00285D66"/>
    <w:rsid w:val="00285E2A"/>
    <w:rsid w:val="00285EAF"/>
    <w:rsid w:val="00285EF3"/>
    <w:rsid w:val="0028611C"/>
    <w:rsid w:val="00286983"/>
    <w:rsid w:val="002869D1"/>
    <w:rsid w:val="00286A91"/>
    <w:rsid w:val="00286FA7"/>
    <w:rsid w:val="00286FB7"/>
    <w:rsid w:val="00287133"/>
    <w:rsid w:val="00287154"/>
    <w:rsid w:val="002875A0"/>
    <w:rsid w:val="00287CDC"/>
    <w:rsid w:val="00287DDC"/>
    <w:rsid w:val="002908E1"/>
    <w:rsid w:val="002909E6"/>
    <w:rsid w:val="00290AAD"/>
    <w:rsid w:val="0029115A"/>
    <w:rsid w:val="00291548"/>
    <w:rsid w:val="00291656"/>
    <w:rsid w:val="00291723"/>
    <w:rsid w:val="00291A8D"/>
    <w:rsid w:val="00291D25"/>
    <w:rsid w:val="00292082"/>
    <w:rsid w:val="0029218D"/>
    <w:rsid w:val="00292465"/>
    <w:rsid w:val="0029253D"/>
    <w:rsid w:val="002932C7"/>
    <w:rsid w:val="00293A76"/>
    <w:rsid w:val="00293D2C"/>
    <w:rsid w:val="00294156"/>
    <w:rsid w:val="002943CA"/>
    <w:rsid w:val="00294759"/>
    <w:rsid w:val="00294A90"/>
    <w:rsid w:val="0029535D"/>
    <w:rsid w:val="00295719"/>
    <w:rsid w:val="002958CE"/>
    <w:rsid w:val="002959C5"/>
    <w:rsid w:val="00295B0A"/>
    <w:rsid w:val="00296F56"/>
    <w:rsid w:val="0029747B"/>
    <w:rsid w:val="00297533"/>
    <w:rsid w:val="00297752"/>
    <w:rsid w:val="00297A51"/>
    <w:rsid w:val="00297B7C"/>
    <w:rsid w:val="00297F4C"/>
    <w:rsid w:val="002A0183"/>
    <w:rsid w:val="002A05FF"/>
    <w:rsid w:val="002A07CD"/>
    <w:rsid w:val="002A0C6F"/>
    <w:rsid w:val="002A0ED3"/>
    <w:rsid w:val="002A0EFB"/>
    <w:rsid w:val="002A1032"/>
    <w:rsid w:val="002A19D9"/>
    <w:rsid w:val="002A1BDC"/>
    <w:rsid w:val="002A1D08"/>
    <w:rsid w:val="002A1E07"/>
    <w:rsid w:val="002A1E62"/>
    <w:rsid w:val="002A225D"/>
    <w:rsid w:val="002A2474"/>
    <w:rsid w:val="002A2694"/>
    <w:rsid w:val="002A28D9"/>
    <w:rsid w:val="002A2927"/>
    <w:rsid w:val="002A2A99"/>
    <w:rsid w:val="002A2B76"/>
    <w:rsid w:val="002A32A8"/>
    <w:rsid w:val="002A3604"/>
    <w:rsid w:val="002A36AB"/>
    <w:rsid w:val="002A37B2"/>
    <w:rsid w:val="002A37E9"/>
    <w:rsid w:val="002A4199"/>
    <w:rsid w:val="002A4533"/>
    <w:rsid w:val="002A45A9"/>
    <w:rsid w:val="002A474E"/>
    <w:rsid w:val="002A4AE5"/>
    <w:rsid w:val="002A4C14"/>
    <w:rsid w:val="002A4DC4"/>
    <w:rsid w:val="002A4FCE"/>
    <w:rsid w:val="002A51FA"/>
    <w:rsid w:val="002A531F"/>
    <w:rsid w:val="002A556D"/>
    <w:rsid w:val="002A569D"/>
    <w:rsid w:val="002A59B6"/>
    <w:rsid w:val="002A5A1F"/>
    <w:rsid w:val="002A5E69"/>
    <w:rsid w:val="002A649E"/>
    <w:rsid w:val="002A6744"/>
    <w:rsid w:val="002A6BA0"/>
    <w:rsid w:val="002A7353"/>
    <w:rsid w:val="002A737C"/>
    <w:rsid w:val="002A76B5"/>
    <w:rsid w:val="002B018F"/>
    <w:rsid w:val="002B0320"/>
    <w:rsid w:val="002B03CD"/>
    <w:rsid w:val="002B0510"/>
    <w:rsid w:val="002B074A"/>
    <w:rsid w:val="002B0A3E"/>
    <w:rsid w:val="002B0C78"/>
    <w:rsid w:val="002B0FE5"/>
    <w:rsid w:val="002B1487"/>
    <w:rsid w:val="002B15C7"/>
    <w:rsid w:val="002B1BC4"/>
    <w:rsid w:val="002B1D28"/>
    <w:rsid w:val="002B29E2"/>
    <w:rsid w:val="002B2C5C"/>
    <w:rsid w:val="002B2CCB"/>
    <w:rsid w:val="002B2D09"/>
    <w:rsid w:val="002B3040"/>
    <w:rsid w:val="002B36CE"/>
    <w:rsid w:val="002B399F"/>
    <w:rsid w:val="002B3C63"/>
    <w:rsid w:val="002B3E34"/>
    <w:rsid w:val="002B3ED2"/>
    <w:rsid w:val="002B3F7B"/>
    <w:rsid w:val="002B3FEA"/>
    <w:rsid w:val="002B4002"/>
    <w:rsid w:val="002B422B"/>
    <w:rsid w:val="002B4B4C"/>
    <w:rsid w:val="002B5475"/>
    <w:rsid w:val="002B5A09"/>
    <w:rsid w:val="002B5E2D"/>
    <w:rsid w:val="002B602F"/>
    <w:rsid w:val="002B64A5"/>
    <w:rsid w:val="002B6695"/>
    <w:rsid w:val="002B6B8E"/>
    <w:rsid w:val="002B6C20"/>
    <w:rsid w:val="002B6CAA"/>
    <w:rsid w:val="002B6D7B"/>
    <w:rsid w:val="002B6DA3"/>
    <w:rsid w:val="002B7024"/>
    <w:rsid w:val="002B74B3"/>
    <w:rsid w:val="002B7913"/>
    <w:rsid w:val="002B79B3"/>
    <w:rsid w:val="002C024A"/>
    <w:rsid w:val="002C04AC"/>
    <w:rsid w:val="002C05E3"/>
    <w:rsid w:val="002C0B46"/>
    <w:rsid w:val="002C0CEF"/>
    <w:rsid w:val="002C0D76"/>
    <w:rsid w:val="002C0E3B"/>
    <w:rsid w:val="002C0E3D"/>
    <w:rsid w:val="002C0F54"/>
    <w:rsid w:val="002C15D3"/>
    <w:rsid w:val="002C161B"/>
    <w:rsid w:val="002C1724"/>
    <w:rsid w:val="002C17B8"/>
    <w:rsid w:val="002C186D"/>
    <w:rsid w:val="002C18DD"/>
    <w:rsid w:val="002C1AFD"/>
    <w:rsid w:val="002C1F4B"/>
    <w:rsid w:val="002C204E"/>
    <w:rsid w:val="002C2074"/>
    <w:rsid w:val="002C2363"/>
    <w:rsid w:val="002C2441"/>
    <w:rsid w:val="002C2473"/>
    <w:rsid w:val="002C25E8"/>
    <w:rsid w:val="002C27C7"/>
    <w:rsid w:val="002C28D0"/>
    <w:rsid w:val="002C2B45"/>
    <w:rsid w:val="002C2CA1"/>
    <w:rsid w:val="002C2D93"/>
    <w:rsid w:val="002C3671"/>
    <w:rsid w:val="002C37CF"/>
    <w:rsid w:val="002C37D3"/>
    <w:rsid w:val="002C387C"/>
    <w:rsid w:val="002C3BA9"/>
    <w:rsid w:val="002C3C25"/>
    <w:rsid w:val="002C4236"/>
    <w:rsid w:val="002C482B"/>
    <w:rsid w:val="002C49E1"/>
    <w:rsid w:val="002C4A03"/>
    <w:rsid w:val="002C4DE2"/>
    <w:rsid w:val="002C5067"/>
    <w:rsid w:val="002C516E"/>
    <w:rsid w:val="002C525A"/>
    <w:rsid w:val="002C5576"/>
    <w:rsid w:val="002C59D8"/>
    <w:rsid w:val="002C5CB2"/>
    <w:rsid w:val="002C5DEC"/>
    <w:rsid w:val="002C5ED9"/>
    <w:rsid w:val="002C5F3C"/>
    <w:rsid w:val="002C61F8"/>
    <w:rsid w:val="002C6412"/>
    <w:rsid w:val="002C69A9"/>
    <w:rsid w:val="002C6D0B"/>
    <w:rsid w:val="002C6E56"/>
    <w:rsid w:val="002C6F6C"/>
    <w:rsid w:val="002C79AD"/>
    <w:rsid w:val="002C7C2A"/>
    <w:rsid w:val="002D0009"/>
    <w:rsid w:val="002D01CD"/>
    <w:rsid w:val="002D030E"/>
    <w:rsid w:val="002D0770"/>
    <w:rsid w:val="002D08FA"/>
    <w:rsid w:val="002D0916"/>
    <w:rsid w:val="002D0A0D"/>
    <w:rsid w:val="002D0A3F"/>
    <w:rsid w:val="002D0A5C"/>
    <w:rsid w:val="002D0A9C"/>
    <w:rsid w:val="002D105A"/>
    <w:rsid w:val="002D112E"/>
    <w:rsid w:val="002D11D7"/>
    <w:rsid w:val="002D17FB"/>
    <w:rsid w:val="002D194C"/>
    <w:rsid w:val="002D22FD"/>
    <w:rsid w:val="002D283B"/>
    <w:rsid w:val="002D2958"/>
    <w:rsid w:val="002D2E50"/>
    <w:rsid w:val="002D2F74"/>
    <w:rsid w:val="002D313D"/>
    <w:rsid w:val="002D319F"/>
    <w:rsid w:val="002D3352"/>
    <w:rsid w:val="002D35CA"/>
    <w:rsid w:val="002D35EF"/>
    <w:rsid w:val="002D3A22"/>
    <w:rsid w:val="002D3DC3"/>
    <w:rsid w:val="002D4150"/>
    <w:rsid w:val="002D4728"/>
    <w:rsid w:val="002D479D"/>
    <w:rsid w:val="002D48EC"/>
    <w:rsid w:val="002D4983"/>
    <w:rsid w:val="002D4E27"/>
    <w:rsid w:val="002D4F0A"/>
    <w:rsid w:val="002D507F"/>
    <w:rsid w:val="002D5214"/>
    <w:rsid w:val="002D52C8"/>
    <w:rsid w:val="002D543C"/>
    <w:rsid w:val="002D5B65"/>
    <w:rsid w:val="002D5CE0"/>
    <w:rsid w:val="002D5FBC"/>
    <w:rsid w:val="002D648A"/>
    <w:rsid w:val="002D7159"/>
    <w:rsid w:val="002D76EC"/>
    <w:rsid w:val="002D7A09"/>
    <w:rsid w:val="002E0145"/>
    <w:rsid w:val="002E019B"/>
    <w:rsid w:val="002E02E2"/>
    <w:rsid w:val="002E059C"/>
    <w:rsid w:val="002E082F"/>
    <w:rsid w:val="002E0CF3"/>
    <w:rsid w:val="002E0E00"/>
    <w:rsid w:val="002E116A"/>
    <w:rsid w:val="002E12C4"/>
    <w:rsid w:val="002E13F1"/>
    <w:rsid w:val="002E1C59"/>
    <w:rsid w:val="002E2003"/>
    <w:rsid w:val="002E233F"/>
    <w:rsid w:val="002E24E6"/>
    <w:rsid w:val="002E25A8"/>
    <w:rsid w:val="002E27FA"/>
    <w:rsid w:val="002E2BBE"/>
    <w:rsid w:val="002E35C7"/>
    <w:rsid w:val="002E3759"/>
    <w:rsid w:val="002E3E5F"/>
    <w:rsid w:val="002E46A4"/>
    <w:rsid w:val="002E4B69"/>
    <w:rsid w:val="002E4C1C"/>
    <w:rsid w:val="002E4D31"/>
    <w:rsid w:val="002E4E80"/>
    <w:rsid w:val="002E56DC"/>
    <w:rsid w:val="002E59D4"/>
    <w:rsid w:val="002E5A03"/>
    <w:rsid w:val="002E5C47"/>
    <w:rsid w:val="002E65DC"/>
    <w:rsid w:val="002E664E"/>
    <w:rsid w:val="002E668F"/>
    <w:rsid w:val="002E6A26"/>
    <w:rsid w:val="002E6AA5"/>
    <w:rsid w:val="002E6DFE"/>
    <w:rsid w:val="002E6EDB"/>
    <w:rsid w:val="002E6F5E"/>
    <w:rsid w:val="002E7324"/>
    <w:rsid w:val="002E75BC"/>
    <w:rsid w:val="002E7B45"/>
    <w:rsid w:val="002E7BE6"/>
    <w:rsid w:val="002E7C68"/>
    <w:rsid w:val="002E7D43"/>
    <w:rsid w:val="002F0095"/>
    <w:rsid w:val="002F00F4"/>
    <w:rsid w:val="002F03D9"/>
    <w:rsid w:val="002F04B2"/>
    <w:rsid w:val="002F104C"/>
    <w:rsid w:val="002F1302"/>
    <w:rsid w:val="002F142A"/>
    <w:rsid w:val="002F142F"/>
    <w:rsid w:val="002F14CC"/>
    <w:rsid w:val="002F16DD"/>
    <w:rsid w:val="002F1A9B"/>
    <w:rsid w:val="002F1CA0"/>
    <w:rsid w:val="002F21F1"/>
    <w:rsid w:val="002F22EB"/>
    <w:rsid w:val="002F2625"/>
    <w:rsid w:val="002F26C0"/>
    <w:rsid w:val="002F292E"/>
    <w:rsid w:val="002F2964"/>
    <w:rsid w:val="002F2A1B"/>
    <w:rsid w:val="002F2D2D"/>
    <w:rsid w:val="002F33C9"/>
    <w:rsid w:val="002F3D5A"/>
    <w:rsid w:val="002F3F4A"/>
    <w:rsid w:val="002F494E"/>
    <w:rsid w:val="002F520A"/>
    <w:rsid w:val="002F5770"/>
    <w:rsid w:val="002F5986"/>
    <w:rsid w:val="002F5DF9"/>
    <w:rsid w:val="002F60E7"/>
    <w:rsid w:val="002F6455"/>
    <w:rsid w:val="002F69D0"/>
    <w:rsid w:val="002F6B6E"/>
    <w:rsid w:val="002F6E7D"/>
    <w:rsid w:val="002F6FE5"/>
    <w:rsid w:val="002F7445"/>
    <w:rsid w:val="002F745D"/>
    <w:rsid w:val="002F7869"/>
    <w:rsid w:val="002F789A"/>
    <w:rsid w:val="002F78B1"/>
    <w:rsid w:val="002F7C17"/>
    <w:rsid w:val="002F7CAF"/>
    <w:rsid w:val="002F7D3B"/>
    <w:rsid w:val="003000E5"/>
    <w:rsid w:val="00300183"/>
    <w:rsid w:val="003008EA"/>
    <w:rsid w:val="00300C22"/>
    <w:rsid w:val="00300CC1"/>
    <w:rsid w:val="00300DE9"/>
    <w:rsid w:val="00301448"/>
    <w:rsid w:val="00301455"/>
    <w:rsid w:val="0030148C"/>
    <w:rsid w:val="003015BB"/>
    <w:rsid w:val="0030187F"/>
    <w:rsid w:val="00301B26"/>
    <w:rsid w:val="00301B67"/>
    <w:rsid w:val="00301BE3"/>
    <w:rsid w:val="00301BE6"/>
    <w:rsid w:val="00302803"/>
    <w:rsid w:val="003029C5"/>
    <w:rsid w:val="00302E87"/>
    <w:rsid w:val="003030D9"/>
    <w:rsid w:val="00303C8B"/>
    <w:rsid w:val="00303CF4"/>
    <w:rsid w:val="00303FCD"/>
    <w:rsid w:val="00304402"/>
    <w:rsid w:val="003049CD"/>
    <w:rsid w:val="00304C3F"/>
    <w:rsid w:val="00304C5C"/>
    <w:rsid w:val="003052A0"/>
    <w:rsid w:val="0030552C"/>
    <w:rsid w:val="003057B7"/>
    <w:rsid w:val="00305C5A"/>
    <w:rsid w:val="00305ED8"/>
    <w:rsid w:val="00305F33"/>
    <w:rsid w:val="003062F7"/>
    <w:rsid w:val="00306393"/>
    <w:rsid w:val="003069F5"/>
    <w:rsid w:val="00306AA0"/>
    <w:rsid w:val="00306C2D"/>
    <w:rsid w:val="00306ED7"/>
    <w:rsid w:val="00307280"/>
    <w:rsid w:val="0030734F"/>
    <w:rsid w:val="00307374"/>
    <w:rsid w:val="0030742D"/>
    <w:rsid w:val="00307527"/>
    <w:rsid w:val="0030755B"/>
    <w:rsid w:val="00307F09"/>
    <w:rsid w:val="003103F4"/>
    <w:rsid w:val="00310484"/>
    <w:rsid w:val="003108E2"/>
    <w:rsid w:val="00311288"/>
    <w:rsid w:val="00311315"/>
    <w:rsid w:val="00311664"/>
    <w:rsid w:val="0031188B"/>
    <w:rsid w:val="003118DB"/>
    <w:rsid w:val="00311FA7"/>
    <w:rsid w:val="00311FF9"/>
    <w:rsid w:val="00312265"/>
    <w:rsid w:val="00312354"/>
    <w:rsid w:val="00312450"/>
    <w:rsid w:val="0031256F"/>
    <w:rsid w:val="003130BA"/>
    <w:rsid w:val="003130DC"/>
    <w:rsid w:val="003136FE"/>
    <w:rsid w:val="003138BD"/>
    <w:rsid w:val="00313D7F"/>
    <w:rsid w:val="00313E3E"/>
    <w:rsid w:val="00314643"/>
    <w:rsid w:val="0031490D"/>
    <w:rsid w:val="00314AFD"/>
    <w:rsid w:val="003154D2"/>
    <w:rsid w:val="003155DA"/>
    <w:rsid w:val="00315988"/>
    <w:rsid w:val="00315D65"/>
    <w:rsid w:val="00315D7C"/>
    <w:rsid w:val="00316168"/>
    <w:rsid w:val="00316433"/>
    <w:rsid w:val="00316453"/>
    <w:rsid w:val="00316633"/>
    <w:rsid w:val="00316A2E"/>
    <w:rsid w:val="00316D6C"/>
    <w:rsid w:val="00316FA1"/>
    <w:rsid w:val="00316FED"/>
    <w:rsid w:val="00316FFD"/>
    <w:rsid w:val="0031733E"/>
    <w:rsid w:val="00317552"/>
    <w:rsid w:val="003179C4"/>
    <w:rsid w:val="00317B91"/>
    <w:rsid w:val="003202C1"/>
    <w:rsid w:val="0032083E"/>
    <w:rsid w:val="00320BD8"/>
    <w:rsid w:val="00320F4E"/>
    <w:rsid w:val="00321B21"/>
    <w:rsid w:val="00321F20"/>
    <w:rsid w:val="00322105"/>
    <w:rsid w:val="003225C5"/>
    <w:rsid w:val="00322706"/>
    <w:rsid w:val="00322E0E"/>
    <w:rsid w:val="00322F0D"/>
    <w:rsid w:val="0032360E"/>
    <w:rsid w:val="00323612"/>
    <w:rsid w:val="003236A0"/>
    <w:rsid w:val="00323889"/>
    <w:rsid w:val="0032392C"/>
    <w:rsid w:val="00323A1F"/>
    <w:rsid w:val="00323ABF"/>
    <w:rsid w:val="00323C14"/>
    <w:rsid w:val="003247A2"/>
    <w:rsid w:val="0032524C"/>
    <w:rsid w:val="003254B6"/>
    <w:rsid w:val="0032573E"/>
    <w:rsid w:val="003269FD"/>
    <w:rsid w:val="0032706C"/>
    <w:rsid w:val="0032736E"/>
    <w:rsid w:val="00327391"/>
    <w:rsid w:val="00327AED"/>
    <w:rsid w:val="00327D34"/>
    <w:rsid w:val="00327EA4"/>
    <w:rsid w:val="00330037"/>
    <w:rsid w:val="003304A0"/>
    <w:rsid w:val="00330521"/>
    <w:rsid w:val="003306AF"/>
    <w:rsid w:val="00330774"/>
    <w:rsid w:val="00330A40"/>
    <w:rsid w:val="003310DC"/>
    <w:rsid w:val="00331641"/>
    <w:rsid w:val="00331E6E"/>
    <w:rsid w:val="0033274C"/>
    <w:rsid w:val="003328E1"/>
    <w:rsid w:val="003329E0"/>
    <w:rsid w:val="00332A63"/>
    <w:rsid w:val="00332C88"/>
    <w:rsid w:val="00332D28"/>
    <w:rsid w:val="00332E1E"/>
    <w:rsid w:val="00333173"/>
    <w:rsid w:val="0033331C"/>
    <w:rsid w:val="00333638"/>
    <w:rsid w:val="00333694"/>
    <w:rsid w:val="003336A8"/>
    <w:rsid w:val="00333ABA"/>
    <w:rsid w:val="00334118"/>
    <w:rsid w:val="00334539"/>
    <w:rsid w:val="00334687"/>
    <w:rsid w:val="00334824"/>
    <w:rsid w:val="003352D9"/>
    <w:rsid w:val="003353C8"/>
    <w:rsid w:val="0033581C"/>
    <w:rsid w:val="0033609B"/>
    <w:rsid w:val="003361EE"/>
    <w:rsid w:val="00336485"/>
    <w:rsid w:val="003365A0"/>
    <w:rsid w:val="00337254"/>
    <w:rsid w:val="003372F7"/>
    <w:rsid w:val="003378D1"/>
    <w:rsid w:val="00337951"/>
    <w:rsid w:val="00337BA2"/>
    <w:rsid w:val="00340054"/>
    <w:rsid w:val="003402AF"/>
    <w:rsid w:val="00340857"/>
    <w:rsid w:val="003408FD"/>
    <w:rsid w:val="00340D71"/>
    <w:rsid w:val="00340F63"/>
    <w:rsid w:val="00341481"/>
    <w:rsid w:val="00341A8D"/>
    <w:rsid w:val="00341AC8"/>
    <w:rsid w:val="00341F42"/>
    <w:rsid w:val="0034245D"/>
    <w:rsid w:val="00342A73"/>
    <w:rsid w:val="00342FE1"/>
    <w:rsid w:val="0034336D"/>
    <w:rsid w:val="0034338F"/>
    <w:rsid w:val="0034343B"/>
    <w:rsid w:val="00343895"/>
    <w:rsid w:val="00343E67"/>
    <w:rsid w:val="00344467"/>
    <w:rsid w:val="00345146"/>
    <w:rsid w:val="003456D2"/>
    <w:rsid w:val="00345EC1"/>
    <w:rsid w:val="00345ED5"/>
    <w:rsid w:val="0034643E"/>
    <w:rsid w:val="0034658E"/>
    <w:rsid w:val="003467D2"/>
    <w:rsid w:val="00346AB8"/>
    <w:rsid w:val="00346F8B"/>
    <w:rsid w:val="0034707A"/>
    <w:rsid w:val="00347244"/>
    <w:rsid w:val="0034733D"/>
    <w:rsid w:val="00347AE9"/>
    <w:rsid w:val="00347DC0"/>
    <w:rsid w:val="0035027F"/>
    <w:rsid w:val="003506CF"/>
    <w:rsid w:val="00350C1A"/>
    <w:rsid w:val="003510F0"/>
    <w:rsid w:val="00351666"/>
    <w:rsid w:val="003516A5"/>
    <w:rsid w:val="003519E4"/>
    <w:rsid w:val="00351C58"/>
    <w:rsid w:val="00351E40"/>
    <w:rsid w:val="003523DE"/>
    <w:rsid w:val="0035243A"/>
    <w:rsid w:val="0035271E"/>
    <w:rsid w:val="003529DB"/>
    <w:rsid w:val="00352EE7"/>
    <w:rsid w:val="003530C3"/>
    <w:rsid w:val="00353131"/>
    <w:rsid w:val="00353B5F"/>
    <w:rsid w:val="00353CF4"/>
    <w:rsid w:val="00353DEB"/>
    <w:rsid w:val="00353F9C"/>
    <w:rsid w:val="003542A9"/>
    <w:rsid w:val="003544CB"/>
    <w:rsid w:val="003544E0"/>
    <w:rsid w:val="0035457D"/>
    <w:rsid w:val="00354E5D"/>
    <w:rsid w:val="00354FEB"/>
    <w:rsid w:val="00355364"/>
    <w:rsid w:val="0035559B"/>
    <w:rsid w:val="00355865"/>
    <w:rsid w:val="00355922"/>
    <w:rsid w:val="00355949"/>
    <w:rsid w:val="003559DE"/>
    <w:rsid w:val="00355B08"/>
    <w:rsid w:val="00355CAE"/>
    <w:rsid w:val="00355EE1"/>
    <w:rsid w:val="003560B2"/>
    <w:rsid w:val="0035612C"/>
    <w:rsid w:val="003561D1"/>
    <w:rsid w:val="003567E7"/>
    <w:rsid w:val="003567EB"/>
    <w:rsid w:val="00356A8A"/>
    <w:rsid w:val="00356EB0"/>
    <w:rsid w:val="00357112"/>
    <w:rsid w:val="00357826"/>
    <w:rsid w:val="003579E8"/>
    <w:rsid w:val="00357A8A"/>
    <w:rsid w:val="00357E21"/>
    <w:rsid w:val="00360114"/>
    <w:rsid w:val="003601F2"/>
    <w:rsid w:val="0036043B"/>
    <w:rsid w:val="003604C5"/>
    <w:rsid w:val="0036055E"/>
    <w:rsid w:val="003606F5"/>
    <w:rsid w:val="00360B66"/>
    <w:rsid w:val="00361015"/>
    <w:rsid w:val="00361935"/>
    <w:rsid w:val="00362DAF"/>
    <w:rsid w:val="003630A8"/>
    <w:rsid w:val="003631E6"/>
    <w:rsid w:val="00363412"/>
    <w:rsid w:val="0036355A"/>
    <w:rsid w:val="0036373F"/>
    <w:rsid w:val="00363858"/>
    <w:rsid w:val="003638B2"/>
    <w:rsid w:val="00363C26"/>
    <w:rsid w:val="00364000"/>
    <w:rsid w:val="003641E0"/>
    <w:rsid w:val="0036428D"/>
    <w:rsid w:val="003642AD"/>
    <w:rsid w:val="003643C5"/>
    <w:rsid w:val="003644A5"/>
    <w:rsid w:val="00364685"/>
    <w:rsid w:val="003646EB"/>
    <w:rsid w:val="00364A95"/>
    <w:rsid w:val="0036544C"/>
    <w:rsid w:val="0036571D"/>
    <w:rsid w:val="00365ACD"/>
    <w:rsid w:val="00365D4E"/>
    <w:rsid w:val="00366672"/>
    <w:rsid w:val="0036685D"/>
    <w:rsid w:val="003669DE"/>
    <w:rsid w:val="00366FCE"/>
    <w:rsid w:val="00367B83"/>
    <w:rsid w:val="00367D09"/>
    <w:rsid w:val="00367E99"/>
    <w:rsid w:val="00367EDA"/>
    <w:rsid w:val="0037031A"/>
    <w:rsid w:val="003709B0"/>
    <w:rsid w:val="00370CDF"/>
    <w:rsid w:val="00371166"/>
    <w:rsid w:val="00371248"/>
    <w:rsid w:val="00371289"/>
    <w:rsid w:val="003712D3"/>
    <w:rsid w:val="00371558"/>
    <w:rsid w:val="00371990"/>
    <w:rsid w:val="00371E0B"/>
    <w:rsid w:val="0037205B"/>
    <w:rsid w:val="003720EA"/>
    <w:rsid w:val="00372128"/>
    <w:rsid w:val="00372EF5"/>
    <w:rsid w:val="003730BF"/>
    <w:rsid w:val="00373584"/>
    <w:rsid w:val="003736B2"/>
    <w:rsid w:val="003738A0"/>
    <w:rsid w:val="00373F60"/>
    <w:rsid w:val="00373FA2"/>
    <w:rsid w:val="003743F4"/>
    <w:rsid w:val="0037446B"/>
    <w:rsid w:val="00374C6C"/>
    <w:rsid w:val="00374DD3"/>
    <w:rsid w:val="0037516B"/>
    <w:rsid w:val="00375C65"/>
    <w:rsid w:val="00375DA0"/>
    <w:rsid w:val="00376007"/>
    <w:rsid w:val="003766AB"/>
    <w:rsid w:val="003767AC"/>
    <w:rsid w:val="00376B4B"/>
    <w:rsid w:val="00376C13"/>
    <w:rsid w:val="00376DC4"/>
    <w:rsid w:val="00376DD7"/>
    <w:rsid w:val="0037701E"/>
    <w:rsid w:val="00377257"/>
    <w:rsid w:val="003774B6"/>
    <w:rsid w:val="003774E3"/>
    <w:rsid w:val="00377682"/>
    <w:rsid w:val="0038018F"/>
    <w:rsid w:val="00380B1E"/>
    <w:rsid w:val="00380D87"/>
    <w:rsid w:val="00380DA2"/>
    <w:rsid w:val="00380EAC"/>
    <w:rsid w:val="003811A0"/>
    <w:rsid w:val="003812E8"/>
    <w:rsid w:val="00381A49"/>
    <w:rsid w:val="00381C5C"/>
    <w:rsid w:val="00382277"/>
    <w:rsid w:val="00382BA1"/>
    <w:rsid w:val="003833CC"/>
    <w:rsid w:val="003835FC"/>
    <w:rsid w:val="00383ABA"/>
    <w:rsid w:val="00383CA9"/>
    <w:rsid w:val="00383F36"/>
    <w:rsid w:val="00384282"/>
    <w:rsid w:val="00384CBD"/>
    <w:rsid w:val="00384CFD"/>
    <w:rsid w:val="00384D6F"/>
    <w:rsid w:val="00384DB1"/>
    <w:rsid w:val="00384F93"/>
    <w:rsid w:val="0038504A"/>
    <w:rsid w:val="00385271"/>
    <w:rsid w:val="0038559B"/>
    <w:rsid w:val="003859B9"/>
    <w:rsid w:val="00385BCF"/>
    <w:rsid w:val="003865B2"/>
    <w:rsid w:val="00386F19"/>
    <w:rsid w:val="0038720A"/>
    <w:rsid w:val="0038734E"/>
    <w:rsid w:val="0038741C"/>
    <w:rsid w:val="003874B9"/>
    <w:rsid w:val="003875FF"/>
    <w:rsid w:val="00387982"/>
    <w:rsid w:val="00387C65"/>
    <w:rsid w:val="003900CB"/>
    <w:rsid w:val="003902F7"/>
    <w:rsid w:val="003909D5"/>
    <w:rsid w:val="00391129"/>
    <w:rsid w:val="00391173"/>
    <w:rsid w:val="003916C9"/>
    <w:rsid w:val="00391BDD"/>
    <w:rsid w:val="00391FAC"/>
    <w:rsid w:val="003929AC"/>
    <w:rsid w:val="00393842"/>
    <w:rsid w:val="0039393B"/>
    <w:rsid w:val="003939FE"/>
    <w:rsid w:val="00393A7A"/>
    <w:rsid w:val="00393C65"/>
    <w:rsid w:val="00393C81"/>
    <w:rsid w:val="00394059"/>
    <w:rsid w:val="00394143"/>
    <w:rsid w:val="003942ED"/>
    <w:rsid w:val="00394619"/>
    <w:rsid w:val="00394EC7"/>
    <w:rsid w:val="0039515D"/>
    <w:rsid w:val="003953F6"/>
    <w:rsid w:val="00395A6A"/>
    <w:rsid w:val="00395A81"/>
    <w:rsid w:val="00395CDF"/>
    <w:rsid w:val="00396746"/>
    <w:rsid w:val="003967C4"/>
    <w:rsid w:val="00396DCB"/>
    <w:rsid w:val="00396F8E"/>
    <w:rsid w:val="003970AE"/>
    <w:rsid w:val="00397753"/>
    <w:rsid w:val="00397997"/>
    <w:rsid w:val="00397E33"/>
    <w:rsid w:val="003A02A0"/>
    <w:rsid w:val="003A089D"/>
    <w:rsid w:val="003A0B78"/>
    <w:rsid w:val="003A1619"/>
    <w:rsid w:val="003A1C6D"/>
    <w:rsid w:val="003A2912"/>
    <w:rsid w:val="003A3297"/>
    <w:rsid w:val="003A3923"/>
    <w:rsid w:val="003A3AC9"/>
    <w:rsid w:val="003A3ACF"/>
    <w:rsid w:val="003A3CC3"/>
    <w:rsid w:val="003A3D38"/>
    <w:rsid w:val="003A3ECA"/>
    <w:rsid w:val="003A3F32"/>
    <w:rsid w:val="003A4462"/>
    <w:rsid w:val="003A4678"/>
    <w:rsid w:val="003A471E"/>
    <w:rsid w:val="003A47C7"/>
    <w:rsid w:val="003A48D9"/>
    <w:rsid w:val="003A5089"/>
    <w:rsid w:val="003A515E"/>
    <w:rsid w:val="003A565E"/>
    <w:rsid w:val="003A60C5"/>
    <w:rsid w:val="003A67F5"/>
    <w:rsid w:val="003A6DBD"/>
    <w:rsid w:val="003A7C5C"/>
    <w:rsid w:val="003A7D67"/>
    <w:rsid w:val="003A7F05"/>
    <w:rsid w:val="003A7F28"/>
    <w:rsid w:val="003A7FB5"/>
    <w:rsid w:val="003A7FF6"/>
    <w:rsid w:val="003B0077"/>
    <w:rsid w:val="003B033B"/>
    <w:rsid w:val="003B0A7B"/>
    <w:rsid w:val="003B11FB"/>
    <w:rsid w:val="003B129B"/>
    <w:rsid w:val="003B1558"/>
    <w:rsid w:val="003B1AEA"/>
    <w:rsid w:val="003B1C86"/>
    <w:rsid w:val="003B1E59"/>
    <w:rsid w:val="003B1FBB"/>
    <w:rsid w:val="003B21F2"/>
    <w:rsid w:val="003B27CA"/>
    <w:rsid w:val="003B2B8B"/>
    <w:rsid w:val="003B35AA"/>
    <w:rsid w:val="003B40DE"/>
    <w:rsid w:val="003B41AB"/>
    <w:rsid w:val="003B482F"/>
    <w:rsid w:val="003B4A14"/>
    <w:rsid w:val="003B4B9F"/>
    <w:rsid w:val="003B58DE"/>
    <w:rsid w:val="003B5AD0"/>
    <w:rsid w:val="003B5CAA"/>
    <w:rsid w:val="003B6275"/>
    <w:rsid w:val="003B6614"/>
    <w:rsid w:val="003B69D3"/>
    <w:rsid w:val="003B6A9B"/>
    <w:rsid w:val="003B6DE1"/>
    <w:rsid w:val="003B6FD7"/>
    <w:rsid w:val="003B71DA"/>
    <w:rsid w:val="003B7C11"/>
    <w:rsid w:val="003B7C70"/>
    <w:rsid w:val="003B7CE6"/>
    <w:rsid w:val="003B7DE4"/>
    <w:rsid w:val="003B7E16"/>
    <w:rsid w:val="003C0075"/>
    <w:rsid w:val="003C08B4"/>
    <w:rsid w:val="003C0BF2"/>
    <w:rsid w:val="003C0CFE"/>
    <w:rsid w:val="003C0D28"/>
    <w:rsid w:val="003C0E7B"/>
    <w:rsid w:val="003C0FC0"/>
    <w:rsid w:val="003C10B3"/>
    <w:rsid w:val="003C1180"/>
    <w:rsid w:val="003C12DC"/>
    <w:rsid w:val="003C134E"/>
    <w:rsid w:val="003C17DA"/>
    <w:rsid w:val="003C1ED5"/>
    <w:rsid w:val="003C24F6"/>
    <w:rsid w:val="003C256E"/>
    <w:rsid w:val="003C2573"/>
    <w:rsid w:val="003C2C2C"/>
    <w:rsid w:val="003C2C93"/>
    <w:rsid w:val="003C2D60"/>
    <w:rsid w:val="003C2D8E"/>
    <w:rsid w:val="003C2E3C"/>
    <w:rsid w:val="003C2E95"/>
    <w:rsid w:val="003C345C"/>
    <w:rsid w:val="003C3828"/>
    <w:rsid w:val="003C3A4B"/>
    <w:rsid w:val="003C40FE"/>
    <w:rsid w:val="003C41CA"/>
    <w:rsid w:val="003C42B3"/>
    <w:rsid w:val="003C448C"/>
    <w:rsid w:val="003C460D"/>
    <w:rsid w:val="003C49F1"/>
    <w:rsid w:val="003C4ECF"/>
    <w:rsid w:val="003C533C"/>
    <w:rsid w:val="003C5634"/>
    <w:rsid w:val="003C5CCD"/>
    <w:rsid w:val="003C5F1E"/>
    <w:rsid w:val="003C61A7"/>
    <w:rsid w:val="003C6431"/>
    <w:rsid w:val="003C6519"/>
    <w:rsid w:val="003C667F"/>
    <w:rsid w:val="003C6BB1"/>
    <w:rsid w:val="003C7816"/>
    <w:rsid w:val="003C7C80"/>
    <w:rsid w:val="003D043F"/>
    <w:rsid w:val="003D0FB8"/>
    <w:rsid w:val="003D10FD"/>
    <w:rsid w:val="003D129D"/>
    <w:rsid w:val="003D18C1"/>
    <w:rsid w:val="003D2BAE"/>
    <w:rsid w:val="003D3176"/>
    <w:rsid w:val="003D324E"/>
    <w:rsid w:val="003D3674"/>
    <w:rsid w:val="003D3996"/>
    <w:rsid w:val="003D3B72"/>
    <w:rsid w:val="003D3C79"/>
    <w:rsid w:val="003D3DAD"/>
    <w:rsid w:val="003D3E29"/>
    <w:rsid w:val="003D3EFF"/>
    <w:rsid w:val="003D3F41"/>
    <w:rsid w:val="003D4163"/>
    <w:rsid w:val="003D434E"/>
    <w:rsid w:val="003D45AD"/>
    <w:rsid w:val="003D46EB"/>
    <w:rsid w:val="003D4705"/>
    <w:rsid w:val="003D4945"/>
    <w:rsid w:val="003D4970"/>
    <w:rsid w:val="003D4C68"/>
    <w:rsid w:val="003D4F05"/>
    <w:rsid w:val="003D511B"/>
    <w:rsid w:val="003D5318"/>
    <w:rsid w:val="003D5657"/>
    <w:rsid w:val="003D6052"/>
    <w:rsid w:val="003D672E"/>
    <w:rsid w:val="003D693C"/>
    <w:rsid w:val="003D6993"/>
    <w:rsid w:val="003D714F"/>
    <w:rsid w:val="003D75E8"/>
    <w:rsid w:val="003E03E2"/>
    <w:rsid w:val="003E04A6"/>
    <w:rsid w:val="003E0926"/>
    <w:rsid w:val="003E0980"/>
    <w:rsid w:val="003E0C88"/>
    <w:rsid w:val="003E0EA5"/>
    <w:rsid w:val="003E13F4"/>
    <w:rsid w:val="003E1551"/>
    <w:rsid w:val="003E15AD"/>
    <w:rsid w:val="003E2287"/>
    <w:rsid w:val="003E22B1"/>
    <w:rsid w:val="003E2501"/>
    <w:rsid w:val="003E28BA"/>
    <w:rsid w:val="003E2B26"/>
    <w:rsid w:val="003E303B"/>
    <w:rsid w:val="003E3130"/>
    <w:rsid w:val="003E34A5"/>
    <w:rsid w:val="003E399D"/>
    <w:rsid w:val="003E3AF4"/>
    <w:rsid w:val="003E4429"/>
    <w:rsid w:val="003E477F"/>
    <w:rsid w:val="003E5329"/>
    <w:rsid w:val="003E558A"/>
    <w:rsid w:val="003E564C"/>
    <w:rsid w:val="003E61F4"/>
    <w:rsid w:val="003E66CD"/>
    <w:rsid w:val="003E6BE7"/>
    <w:rsid w:val="003E7785"/>
    <w:rsid w:val="003E7A20"/>
    <w:rsid w:val="003E7E4D"/>
    <w:rsid w:val="003F01AA"/>
    <w:rsid w:val="003F035F"/>
    <w:rsid w:val="003F041E"/>
    <w:rsid w:val="003F05E3"/>
    <w:rsid w:val="003F06A5"/>
    <w:rsid w:val="003F0861"/>
    <w:rsid w:val="003F0A87"/>
    <w:rsid w:val="003F0A88"/>
    <w:rsid w:val="003F0BAA"/>
    <w:rsid w:val="003F0D0A"/>
    <w:rsid w:val="003F1487"/>
    <w:rsid w:val="003F162C"/>
    <w:rsid w:val="003F17DF"/>
    <w:rsid w:val="003F1B4A"/>
    <w:rsid w:val="003F1CD7"/>
    <w:rsid w:val="003F1D32"/>
    <w:rsid w:val="003F1FD0"/>
    <w:rsid w:val="003F2509"/>
    <w:rsid w:val="003F25B7"/>
    <w:rsid w:val="003F2B35"/>
    <w:rsid w:val="003F2EA4"/>
    <w:rsid w:val="003F32A6"/>
    <w:rsid w:val="003F3368"/>
    <w:rsid w:val="003F3408"/>
    <w:rsid w:val="003F355E"/>
    <w:rsid w:val="003F38CE"/>
    <w:rsid w:val="003F3D67"/>
    <w:rsid w:val="003F3E95"/>
    <w:rsid w:val="003F5132"/>
    <w:rsid w:val="003F54D1"/>
    <w:rsid w:val="003F5B38"/>
    <w:rsid w:val="003F5B48"/>
    <w:rsid w:val="003F5B52"/>
    <w:rsid w:val="003F651E"/>
    <w:rsid w:val="003F6602"/>
    <w:rsid w:val="003F66BE"/>
    <w:rsid w:val="003F6E73"/>
    <w:rsid w:val="003F708F"/>
    <w:rsid w:val="003F715D"/>
    <w:rsid w:val="003F7208"/>
    <w:rsid w:val="003F7514"/>
    <w:rsid w:val="003F778B"/>
    <w:rsid w:val="003F7B8D"/>
    <w:rsid w:val="003F7CFD"/>
    <w:rsid w:val="003F7EA6"/>
    <w:rsid w:val="00400085"/>
    <w:rsid w:val="0040008D"/>
    <w:rsid w:val="0040017E"/>
    <w:rsid w:val="004001FB"/>
    <w:rsid w:val="00400216"/>
    <w:rsid w:val="00400432"/>
    <w:rsid w:val="00400490"/>
    <w:rsid w:val="004006A9"/>
    <w:rsid w:val="004006B1"/>
    <w:rsid w:val="004009EC"/>
    <w:rsid w:val="00400B57"/>
    <w:rsid w:val="00400D95"/>
    <w:rsid w:val="00400E22"/>
    <w:rsid w:val="0040132B"/>
    <w:rsid w:val="00401671"/>
    <w:rsid w:val="0040203A"/>
    <w:rsid w:val="00402384"/>
    <w:rsid w:val="00402937"/>
    <w:rsid w:val="00402C6D"/>
    <w:rsid w:val="00402D57"/>
    <w:rsid w:val="00403947"/>
    <w:rsid w:val="004039EB"/>
    <w:rsid w:val="00403C3E"/>
    <w:rsid w:val="004041B3"/>
    <w:rsid w:val="004048A7"/>
    <w:rsid w:val="004048C4"/>
    <w:rsid w:val="00404A33"/>
    <w:rsid w:val="00404A37"/>
    <w:rsid w:val="00404FA8"/>
    <w:rsid w:val="00404FF4"/>
    <w:rsid w:val="00405296"/>
    <w:rsid w:val="004058A1"/>
    <w:rsid w:val="00406074"/>
    <w:rsid w:val="00406515"/>
    <w:rsid w:val="00406562"/>
    <w:rsid w:val="004065AB"/>
    <w:rsid w:val="00406624"/>
    <w:rsid w:val="00406652"/>
    <w:rsid w:val="00406693"/>
    <w:rsid w:val="00406A56"/>
    <w:rsid w:val="00406FC8"/>
    <w:rsid w:val="00407543"/>
    <w:rsid w:val="004077B4"/>
    <w:rsid w:val="004078B0"/>
    <w:rsid w:val="0041078E"/>
    <w:rsid w:val="00410841"/>
    <w:rsid w:val="00410A1C"/>
    <w:rsid w:val="00410E72"/>
    <w:rsid w:val="00411290"/>
    <w:rsid w:val="004115AE"/>
    <w:rsid w:val="00411627"/>
    <w:rsid w:val="0041169B"/>
    <w:rsid w:val="0041176A"/>
    <w:rsid w:val="004124BE"/>
    <w:rsid w:val="00412721"/>
    <w:rsid w:val="00412842"/>
    <w:rsid w:val="00412BDD"/>
    <w:rsid w:val="00412CCB"/>
    <w:rsid w:val="00412FAB"/>
    <w:rsid w:val="004132E2"/>
    <w:rsid w:val="004132ED"/>
    <w:rsid w:val="00413523"/>
    <w:rsid w:val="00413777"/>
    <w:rsid w:val="00413AC5"/>
    <w:rsid w:val="00413E02"/>
    <w:rsid w:val="004146A5"/>
    <w:rsid w:val="00414970"/>
    <w:rsid w:val="00414BBC"/>
    <w:rsid w:val="00414C40"/>
    <w:rsid w:val="0041506B"/>
    <w:rsid w:val="0041533B"/>
    <w:rsid w:val="00415592"/>
    <w:rsid w:val="004155CD"/>
    <w:rsid w:val="004156EB"/>
    <w:rsid w:val="004167EE"/>
    <w:rsid w:val="00416AE3"/>
    <w:rsid w:val="00416C15"/>
    <w:rsid w:val="00416F57"/>
    <w:rsid w:val="004170AB"/>
    <w:rsid w:val="0041716E"/>
    <w:rsid w:val="00417656"/>
    <w:rsid w:val="00417A0C"/>
    <w:rsid w:val="00417BBD"/>
    <w:rsid w:val="00417BFD"/>
    <w:rsid w:val="00417DA8"/>
    <w:rsid w:val="00417E80"/>
    <w:rsid w:val="004206FC"/>
    <w:rsid w:val="004206FE"/>
    <w:rsid w:val="00420870"/>
    <w:rsid w:val="0042095B"/>
    <w:rsid w:val="00420CEB"/>
    <w:rsid w:val="00420E2A"/>
    <w:rsid w:val="00420F68"/>
    <w:rsid w:val="00420F80"/>
    <w:rsid w:val="00421848"/>
    <w:rsid w:val="004222FC"/>
    <w:rsid w:val="00422443"/>
    <w:rsid w:val="004225CD"/>
    <w:rsid w:val="004227DB"/>
    <w:rsid w:val="00422B6B"/>
    <w:rsid w:val="00422C2F"/>
    <w:rsid w:val="00423011"/>
    <w:rsid w:val="00423012"/>
    <w:rsid w:val="004231A6"/>
    <w:rsid w:val="00423880"/>
    <w:rsid w:val="00423CFA"/>
    <w:rsid w:val="00423E1F"/>
    <w:rsid w:val="0042449F"/>
    <w:rsid w:val="004248B3"/>
    <w:rsid w:val="00425B48"/>
    <w:rsid w:val="00425B69"/>
    <w:rsid w:val="00425CE6"/>
    <w:rsid w:val="00425E7F"/>
    <w:rsid w:val="004268F0"/>
    <w:rsid w:val="004275F7"/>
    <w:rsid w:val="00427684"/>
    <w:rsid w:val="00427E87"/>
    <w:rsid w:val="0043008A"/>
    <w:rsid w:val="00430165"/>
    <w:rsid w:val="0043065E"/>
    <w:rsid w:val="00430D9F"/>
    <w:rsid w:val="00430E31"/>
    <w:rsid w:val="004315FA"/>
    <w:rsid w:val="00431DC4"/>
    <w:rsid w:val="00432150"/>
    <w:rsid w:val="0043258D"/>
    <w:rsid w:val="00432692"/>
    <w:rsid w:val="00432830"/>
    <w:rsid w:val="00432E3E"/>
    <w:rsid w:val="0043301F"/>
    <w:rsid w:val="0043315C"/>
    <w:rsid w:val="00433630"/>
    <w:rsid w:val="004339AC"/>
    <w:rsid w:val="00433C17"/>
    <w:rsid w:val="00433EAD"/>
    <w:rsid w:val="00434A4F"/>
    <w:rsid w:val="00434B84"/>
    <w:rsid w:val="0043554A"/>
    <w:rsid w:val="004355C6"/>
    <w:rsid w:val="004357FE"/>
    <w:rsid w:val="00435DC6"/>
    <w:rsid w:val="00435DD9"/>
    <w:rsid w:val="00435E7E"/>
    <w:rsid w:val="00436020"/>
    <w:rsid w:val="004361F6"/>
    <w:rsid w:val="00436EE7"/>
    <w:rsid w:val="00437409"/>
    <w:rsid w:val="00437412"/>
    <w:rsid w:val="00437460"/>
    <w:rsid w:val="004378FF"/>
    <w:rsid w:val="00437BEC"/>
    <w:rsid w:val="00437D05"/>
    <w:rsid w:val="00440148"/>
    <w:rsid w:val="00440A3C"/>
    <w:rsid w:val="00440D41"/>
    <w:rsid w:val="004411B6"/>
    <w:rsid w:val="004411F3"/>
    <w:rsid w:val="004411FE"/>
    <w:rsid w:val="0044196A"/>
    <w:rsid w:val="00441C1D"/>
    <w:rsid w:val="0044211D"/>
    <w:rsid w:val="00442289"/>
    <w:rsid w:val="004429D8"/>
    <w:rsid w:val="00442F6D"/>
    <w:rsid w:val="00442F74"/>
    <w:rsid w:val="0044304E"/>
    <w:rsid w:val="0044389C"/>
    <w:rsid w:val="004438D3"/>
    <w:rsid w:val="004439BC"/>
    <w:rsid w:val="00443C17"/>
    <w:rsid w:val="00443CB1"/>
    <w:rsid w:val="004444C4"/>
    <w:rsid w:val="00444871"/>
    <w:rsid w:val="00444ACA"/>
    <w:rsid w:val="00444DAC"/>
    <w:rsid w:val="00444EA1"/>
    <w:rsid w:val="00445310"/>
    <w:rsid w:val="004457A1"/>
    <w:rsid w:val="00445AC7"/>
    <w:rsid w:val="00445C5C"/>
    <w:rsid w:val="00445DCE"/>
    <w:rsid w:val="00445EEF"/>
    <w:rsid w:val="0044642F"/>
    <w:rsid w:val="00446464"/>
    <w:rsid w:val="00446628"/>
    <w:rsid w:val="00446922"/>
    <w:rsid w:val="00446C73"/>
    <w:rsid w:val="00446F27"/>
    <w:rsid w:val="00447113"/>
    <w:rsid w:val="00447827"/>
    <w:rsid w:val="00447B62"/>
    <w:rsid w:val="00447C4E"/>
    <w:rsid w:val="00447D30"/>
    <w:rsid w:val="00447DAD"/>
    <w:rsid w:val="00447E4A"/>
    <w:rsid w:val="004505DC"/>
    <w:rsid w:val="004506E7"/>
    <w:rsid w:val="004507A1"/>
    <w:rsid w:val="00450974"/>
    <w:rsid w:val="00451325"/>
    <w:rsid w:val="00451348"/>
    <w:rsid w:val="00451900"/>
    <w:rsid w:val="00451A22"/>
    <w:rsid w:val="00451EF8"/>
    <w:rsid w:val="00452197"/>
    <w:rsid w:val="0045236C"/>
    <w:rsid w:val="0045264A"/>
    <w:rsid w:val="004529B0"/>
    <w:rsid w:val="00452B62"/>
    <w:rsid w:val="00452DDE"/>
    <w:rsid w:val="00452E70"/>
    <w:rsid w:val="0045301F"/>
    <w:rsid w:val="004531A7"/>
    <w:rsid w:val="004531B3"/>
    <w:rsid w:val="004538B1"/>
    <w:rsid w:val="00453B3F"/>
    <w:rsid w:val="00453DF0"/>
    <w:rsid w:val="00454442"/>
    <w:rsid w:val="00454698"/>
    <w:rsid w:val="004547DA"/>
    <w:rsid w:val="004549C1"/>
    <w:rsid w:val="00455058"/>
    <w:rsid w:val="00455869"/>
    <w:rsid w:val="00455A29"/>
    <w:rsid w:val="00455EA2"/>
    <w:rsid w:val="00455F58"/>
    <w:rsid w:val="004561F4"/>
    <w:rsid w:val="004562FA"/>
    <w:rsid w:val="00456618"/>
    <w:rsid w:val="0045661D"/>
    <w:rsid w:val="004568EE"/>
    <w:rsid w:val="00456A74"/>
    <w:rsid w:val="00456C99"/>
    <w:rsid w:val="0045778C"/>
    <w:rsid w:val="00457825"/>
    <w:rsid w:val="00457950"/>
    <w:rsid w:val="00457AB7"/>
    <w:rsid w:val="00460436"/>
    <w:rsid w:val="00460736"/>
    <w:rsid w:val="00460927"/>
    <w:rsid w:val="004609D6"/>
    <w:rsid w:val="00460CFB"/>
    <w:rsid w:val="00460D93"/>
    <w:rsid w:val="00460EB1"/>
    <w:rsid w:val="00460FC3"/>
    <w:rsid w:val="00461279"/>
    <w:rsid w:val="0046175A"/>
    <w:rsid w:val="004619EB"/>
    <w:rsid w:val="00462382"/>
    <w:rsid w:val="004623D8"/>
    <w:rsid w:val="00462427"/>
    <w:rsid w:val="004626CC"/>
    <w:rsid w:val="00462724"/>
    <w:rsid w:val="004629A6"/>
    <w:rsid w:val="00462C28"/>
    <w:rsid w:val="00463127"/>
    <w:rsid w:val="004631FE"/>
    <w:rsid w:val="004632E2"/>
    <w:rsid w:val="004633C9"/>
    <w:rsid w:val="004634A9"/>
    <w:rsid w:val="0046367E"/>
    <w:rsid w:val="0046373B"/>
    <w:rsid w:val="00463B12"/>
    <w:rsid w:val="00463CEB"/>
    <w:rsid w:val="00464199"/>
    <w:rsid w:val="00464A5E"/>
    <w:rsid w:val="00465226"/>
    <w:rsid w:val="00465355"/>
    <w:rsid w:val="00465510"/>
    <w:rsid w:val="00466016"/>
    <w:rsid w:val="0046602E"/>
    <w:rsid w:val="004662ED"/>
    <w:rsid w:val="004664AE"/>
    <w:rsid w:val="00466F86"/>
    <w:rsid w:val="00467064"/>
    <w:rsid w:val="00467460"/>
    <w:rsid w:val="004676B4"/>
    <w:rsid w:val="00467A72"/>
    <w:rsid w:val="00467BF2"/>
    <w:rsid w:val="00467DD5"/>
    <w:rsid w:val="00467FCD"/>
    <w:rsid w:val="0047045F"/>
    <w:rsid w:val="0047058B"/>
    <w:rsid w:val="0047078E"/>
    <w:rsid w:val="00470ECF"/>
    <w:rsid w:val="00470F37"/>
    <w:rsid w:val="0047105D"/>
    <w:rsid w:val="004710E8"/>
    <w:rsid w:val="0047121B"/>
    <w:rsid w:val="00471545"/>
    <w:rsid w:val="0047182F"/>
    <w:rsid w:val="004724C0"/>
    <w:rsid w:val="004726F6"/>
    <w:rsid w:val="00472814"/>
    <w:rsid w:val="00472A47"/>
    <w:rsid w:val="00472CB0"/>
    <w:rsid w:val="00472E58"/>
    <w:rsid w:val="004731AF"/>
    <w:rsid w:val="004734FC"/>
    <w:rsid w:val="0047350A"/>
    <w:rsid w:val="004736F1"/>
    <w:rsid w:val="00473AD5"/>
    <w:rsid w:val="00473CFF"/>
    <w:rsid w:val="00473FF2"/>
    <w:rsid w:val="0047418C"/>
    <w:rsid w:val="004742CC"/>
    <w:rsid w:val="004744F9"/>
    <w:rsid w:val="00474619"/>
    <w:rsid w:val="00474798"/>
    <w:rsid w:val="00475942"/>
    <w:rsid w:val="00475944"/>
    <w:rsid w:val="004762C8"/>
    <w:rsid w:val="004767C0"/>
    <w:rsid w:val="0047683E"/>
    <w:rsid w:val="0047704D"/>
    <w:rsid w:val="00477150"/>
    <w:rsid w:val="0047733F"/>
    <w:rsid w:val="0047738C"/>
    <w:rsid w:val="00477442"/>
    <w:rsid w:val="0047763B"/>
    <w:rsid w:val="0047771C"/>
    <w:rsid w:val="00477913"/>
    <w:rsid w:val="00477A6A"/>
    <w:rsid w:val="00477EC3"/>
    <w:rsid w:val="004806F3"/>
    <w:rsid w:val="00480B21"/>
    <w:rsid w:val="00480BD7"/>
    <w:rsid w:val="00480EAB"/>
    <w:rsid w:val="0048136D"/>
    <w:rsid w:val="00481475"/>
    <w:rsid w:val="00481A78"/>
    <w:rsid w:val="00481B84"/>
    <w:rsid w:val="00482135"/>
    <w:rsid w:val="00482A5D"/>
    <w:rsid w:val="00482AB1"/>
    <w:rsid w:val="00482AD2"/>
    <w:rsid w:val="00482B8A"/>
    <w:rsid w:val="004834DB"/>
    <w:rsid w:val="004834F0"/>
    <w:rsid w:val="004836DD"/>
    <w:rsid w:val="004838F8"/>
    <w:rsid w:val="00483A55"/>
    <w:rsid w:val="0048464E"/>
    <w:rsid w:val="004847CE"/>
    <w:rsid w:val="00484BE0"/>
    <w:rsid w:val="004852AB"/>
    <w:rsid w:val="00485371"/>
    <w:rsid w:val="00485922"/>
    <w:rsid w:val="004859E3"/>
    <w:rsid w:val="00485A2B"/>
    <w:rsid w:val="00486379"/>
    <w:rsid w:val="0048657A"/>
    <w:rsid w:val="0048660C"/>
    <w:rsid w:val="004867E7"/>
    <w:rsid w:val="00486C2A"/>
    <w:rsid w:val="00486D89"/>
    <w:rsid w:val="00487820"/>
    <w:rsid w:val="0048797F"/>
    <w:rsid w:val="00487A9E"/>
    <w:rsid w:val="00487B86"/>
    <w:rsid w:val="00487EA4"/>
    <w:rsid w:val="00487F43"/>
    <w:rsid w:val="00487FA0"/>
    <w:rsid w:val="004902A1"/>
    <w:rsid w:val="004902FA"/>
    <w:rsid w:val="00490A42"/>
    <w:rsid w:val="00490F0E"/>
    <w:rsid w:val="00491079"/>
    <w:rsid w:val="00491188"/>
    <w:rsid w:val="00491540"/>
    <w:rsid w:val="00491593"/>
    <w:rsid w:val="004916FD"/>
    <w:rsid w:val="00491CBB"/>
    <w:rsid w:val="004920A5"/>
    <w:rsid w:val="0049242B"/>
    <w:rsid w:val="0049256B"/>
    <w:rsid w:val="004928E1"/>
    <w:rsid w:val="004929FC"/>
    <w:rsid w:val="00492A5C"/>
    <w:rsid w:val="00492AAC"/>
    <w:rsid w:val="00492BEA"/>
    <w:rsid w:val="004931EC"/>
    <w:rsid w:val="00493276"/>
    <w:rsid w:val="004936AA"/>
    <w:rsid w:val="00493D3C"/>
    <w:rsid w:val="00493D8E"/>
    <w:rsid w:val="00493FE2"/>
    <w:rsid w:val="0049412B"/>
    <w:rsid w:val="00494259"/>
    <w:rsid w:val="004943A8"/>
    <w:rsid w:val="00494516"/>
    <w:rsid w:val="00494E4A"/>
    <w:rsid w:val="00494ECC"/>
    <w:rsid w:val="00495036"/>
    <w:rsid w:val="00495107"/>
    <w:rsid w:val="0049518C"/>
    <w:rsid w:val="00496304"/>
    <w:rsid w:val="004964DE"/>
    <w:rsid w:val="00496538"/>
    <w:rsid w:val="00496712"/>
    <w:rsid w:val="004967AC"/>
    <w:rsid w:val="004969B1"/>
    <w:rsid w:val="00496BBC"/>
    <w:rsid w:val="00496E77"/>
    <w:rsid w:val="00497363"/>
    <w:rsid w:val="0049737C"/>
    <w:rsid w:val="004973D6"/>
    <w:rsid w:val="00497449"/>
    <w:rsid w:val="00497786"/>
    <w:rsid w:val="0049779C"/>
    <w:rsid w:val="00497A78"/>
    <w:rsid w:val="00497F84"/>
    <w:rsid w:val="004A0096"/>
    <w:rsid w:val="004A0C84"/>
    <w:rsid w:val="004A0CF2"/>
    <w:rsid w:val="004A11E5"/>
    <w:rsid w:val="004A14F9"/>
    <w:rsid w:val="004A1CDE"/>
    <w:rsid w:val="004A24A7"/>
    <w:rsid w:val="004A2718"/>
    <w:rsid w:val="004A2843"/>
    <w:rsid w:val="004A2867"/>
    <w:rsid w:val="004A3538"/>
    <w:rsid w:val="004A357B"/>
    <w:rsid w:val="004A39AB"/>
    <w:rsid w:val="004A420E"/>
    <w:rsid w:val="004A43D0"/>
    <w:rsid w:val="004A4974"/>
    <w:rsid w:val="004A514A"/>
    <w:rsid w:val="004A5C59"/>
    <w:rsid w:val="004A5CF4"/>
    <w:rsid w:val="004A5D93"/>
    <w:rsid w:val="004A6001"/>
    <w:rsid w:val="004A671B"/>
    <w:rsid w:val="004A674C"/>
    <w:rsid w:val="004A6808"/>
    <w:rsid w:val="004A6F19"/>
    <w:rsid w:val="004A71C4"/>
    <w:rsid w:val="004A7293"/>
    <w:rsid w:val="004A74CA"/>
    <w:rsid w:val="004A7A20"/>
    <w:rsid w:val="004A7BBF"/>
    <w:rsid w:val="004A7E1C"/>
    <w:rsid w:val="004A7E35"/>
    <w:rsid w:val="004B0F07"/>
    <w:rsid w:val="004B128E"/>
    <w:rsid w:val="004B1549"/>
    <w:rsid w:val="004B1DD8"/>
    <w:rsid w:val="004B27F5"/>
    <w:rsid w:val="004B298D"/>
    <w:rsid w:val="004B2FA0"/>
    <w:rsid w:val="004B3154"/>
    <w:rsid w:val="004B33E5"/>
    <w:rsid w:val="004B3B57"/>
    <w:rsid w:val="004B3BF3"/>
    <w:rsid w:val="004B47D3"/>
    <w:rsid w:val="004B4858"/>
    <w:rsid w:val="004B4B4D"/>
    <w:rsid w:val="004B501D"/>
    <w:rsid w:val="004B5714"/>
    <w:rsid w:val="004B59A3"/>
    <w:rsid w:val="004B5B78"/>
    <w:rsid w:val="004B6D52"/>
    <w:rsid w:val="004B73F4"/>
    <w:rsid w:val="004B7430"/>
    <w:rsid w:val="004B76C3"/>
    <w:rsid w:val="004B79FA"/>
    <w:rsid w:val="004B7A8C"/>
    <w:rsid w:val="004B7DA1"/>
    <w:rsid w:val="004B7F00"/>
    <w:rsid w:val="004B7F10"/>
    <w:rsid w:val="004C058D"/>
    <w:rsid w:val="004C0761"/>
    <w:rsid w:val="004C07A8"/>
    <w:rsid w:val="004C080E"/>
    <w:rsid w:val="004C0A80"/>
    <w:rsid w:val="004C0ABE"/>
    <w:rsid w:val="004C0B51"/>
    <w:rsid w:val="004C1016"/>
    <w:rsid w:val="004C10D6"/>
    <w:rsid w:val="004C1991"/>
    <w:rsid w:val="004C1E3E"/>
    <w:rsid w:val="004C206B"/>
    <w:rsid w:val="004C2242"/>
    <w:rsid w:val="004C276D"/>
    <w:rsid w:val="004C28CD"/>
    <w:rsid w:val="004C2F1E"/>
    <w:rsid w:val="004C2FAA"/>
    <w:rsid w:val="004C3090"/>
    <w:rsid w:val="004C3155"/>
    <w:rsid w:val="004C31AE"/>
    <w:rsid w:val="004C3468"/>
    <w:rsid w:val="004C353C"/>
    <w:rsid w:val="004C3B1D"/>
    <w:rsid w:val="004C3BE2"/>
    <w:rsid w:val="004C3D6C"/>
    <w:rsid w:val="004C3DC4"/>
    <w:rsid w:val="004C3F08"/>
    <w:rsid w:val="004C4730"/>
    <w:rsid w:val="004C477B"/>
    <w:rsid w:val="004C4DE7"/>
    <w:rsid w:val="004C5066"/>
    <w:rsid w:val="004C51B7"/>
    <w:rsid w:val="004C5E42"/>
    <w:rsid w:val="004C5F11"/>
    <w:rsid w:val="004C60AA"/>
    <w:rsid w:val="004C64DF"/>
    <w:rsid w:val="004C6981"/>
    <w:rsid w:val="004C6B5E"/>
    <w:rsid w:val="004C6C0B"/>
    <w:rsid w:val="004C6CC4"/>
    <w:rsid w:val="004C6DAA"/>
    <w:rsid w:val="004C6F9A"/>
    <w:rsid w:val="004C7033"/>
    <w:rsid w:val="004C7078"/>
    <w:rsid w:val="004C7174"/>
    <w:rsid w:val="004C7726"/>
    <w:rsid w:val="004C77D1"/>
    <w:rsid w:val="004C7914"/>
    <w:rsid w:val="004C7916"/>
    <w:rsid w:val="004C7932"/>
    <w:rsid w:val="004C7B2A"/>
    <w:rsid w:val="004D0481"/>
    <w:rsid w:val="004D0788"/>
    <w:rsid w:val="004D0F8B"/>
    <w:rsid w:val="004D119C"/>
    <w:rsid w:val="004D11AE"/>
    <w:rsid w:val="004D16E7"/>
    <w:rsid w:val="004D1904"/>
    <w:rsid w:val="004D231B"/>
    <w:rsid w:val="004D2CA8"/>
    <w:rsid w:val="004D2D5E"/>
    <w:rsid w:val="004D2FB0"/>
    <w:rsid w:val="004D3240"/>
    <w:rsid w:val="004D3DA5"/>
    <w:rsid w:val="004D411D"/>
    <w:rsid w:val="004D4126"/>
    <w:rsid w:val="004D42C7"/>
    <w:rsid w:val="004D4418"/>
    <w:rsid w:val="004D4539"/>
    <w:rsid w:val="004D480F"/>
    <w:rsid w:val="004D4965"/>
    <w:rsid w:val="004D4A4D"/>
    <w:rsid w:val="004D4F05"/>
    <w:rsid w:val="004D51E8"/>
    <w:rsid w:val="004D5AEA"/>
    <w:rsid w:val="004D6BB7"/>
    <w:rsid w:val="004D6C29"/>
    <w:rsid w:val="004D6D8F"/>
    <w:rsid w:val="004D7403"/>
    <w:rsid w:val="004D7638"/>
    <w:rsid w:val="004D76FF"/>
    <w:rsid w:val="004D7C8B"/>
    <w:rsid w:val="004D7D3C"/>
    <w:rsid w:val="004D7E5B"/>
    <w:rsid w:val="004E017B"/>
    <w:rsid w:val="004E0825"/>
    <w:rsid w:val="004E0A16"/>
    <w:rsid w:val="004E0F1B"/>
    <w:rsid w:val="004E1519"/>
    <w:rsid w:val="004E167B"/>
    <w:rsid w:val="004E224A"/>
    <w:rsid w:val="004E22B3"/>
    <w:rsid w:val="004E2697"/>
    <w:rsid w:val="004E26A6"/>
    <w:rsid w:val="004E2A5C"/>
    <w:rsid w:val="004E2CD0"/>
    <w:rsid w:val="004E2D06"/>
    <w:rsid w:val="004E30CF"/>
    <w:rsid w:val="004E3198"/>
    <w:rsid w:val="004E3305"/>
    <w:rsid w:val="004E34AA"/>
    <w:rsid w:val="004E363E"/>
    <w:rsid w:val="004E3A4B"/>
    <w:rsid w:val="004E3A9F"/>
    <w:rsid w:val="004E3D7E"/>
    <w:rsid w:val="004E42FE"/>
    <w:rsid w:val="004E4DBA"/>
    <w:rsid w:val="004E4F59"/>
    <w:rsid w:val="004E4F8E"/>
    <w:rsid w:val="004E5149"/>
    <w:rsid w:val="004E55BE"/>
    <w:rsid w:val="004E5822"/>
    <w:rsid w:val="004E58F8"/>
    <w:rsid w:val="004E5AA5"/>
    <w:rsid w:val="004E5DF6"/>
    <w:rsid w:val="004E5FA8"/>
    <w:rsid w:val="004E6285"/>
    <w:rsid w:val="004E6368"/>
    <w:rsid w:val="004E658D"/>
    <w:rsid w:val="004E65E8"/>
    <w:rsid w:val="004E6DFF"/>
    <w:rsid w:val="004E7075"/>
    <w:rsid w:val="004E7632"/>
    <w:rsid w:val="004E7AB5"/>
    <w:rsid w:val="004E7E21"/>
    <w:rsid w:val="004E7E6D"/>
    <w:rsid w:val="004E7F18"/>
    <w:rsid w:val="004F0087"/>
    <w:rsid w:val="004F0270"/>
    <w:rsid w:val="004F156B"/>
    <w:rsid w:val="004F15EF"/>
    <w:rsid w:val="004F20C0"/>
    <w:rsid w:val="004F213B"/>
    <w:rsid w:val="004F2155"/>
    <w:rsid w:val="004F2BF4"/>
    <w:rsid w:val="004F2F67"/>
    <w:rsid w:val="004F339E"/>
    <w:rsid w:val="004F34FB"/>
    <w:rsid w:val="004F398B"/>
    <w:rsid w:val="004F3A4D"/>
    <w:rsid w:val="004F410F"/>
    <w:rsid w:val="004F439B"/>
    <w:rsid w:val="004F463A"/>
    <w:rsid w:val="004F4E2F"/>
    <w:rsid w:val="004F50A9"/>
    <w:rsid w:val="004F50AB"/>
    <w:rsid w:val="004F50E5"/>
    <w:rsid w:val="004F514F"/>
    <w:rsid w:val="004F5644"/>
    <w:rsid w:val="004F5A70"/>
    <w:rsid w:val="004F5A78"/>
    <w:rsid w:val="004F60FE"/>
    <w:rsid w:val="004F6659"/>
    <w:rsid w:val="004F69E3"/>
    <w:rsid w:val="004F7060"/>
    <w:rsid w:val="004F738E"/>
    <w:rsid w:val="004F73DE"/>
    <w:rsid w:val="004F7974"/>
    <w:rsid w:val="004F7F39"/>
    <w:rsid w:val="00500649"/>
    <w:rsid w:val="00500A65"/>
    <w:rsid w:val="00500C4C"/>
    <w:rsid w:val="005010F8"/>
    <w:rsid w:val="005016E5"/>
    <w:rsid w:val="00501C18"/>
    <w:rsid w:val="00501EBB"/>
    <w:rsid w:val="0050208E"/>
    <w:rsid w:val="005021CE"/>
    <w:rsid w:val="0050251E"/>
    <w:rsid w:val="0050267C"/>
    <w:rsid w:val="00502A52"/>
    <w:rsid w:val="00502D7E"/>
    <w:rsid w:val="005033F2"/>
    <w:rsid w:val="00503523"/>
    <w:rsid w:val="005037CD"/>
    <w:rsid w:val="005039F1"/>
    <w:rsid w:val="00503A38"/>
    <w:rsid w:val="00503AD8"/>
    <w:rsid w:val="00503B41"/>
    <w:rsid w:val="00503C53"/>
    <w:rsid w:val="00503E89"/>
    <w:rsid w:val="00504022"/>
    <w:rsid w:val="005041C5"/>
    <w:rsid w:val="0050432A"/>
    <w:rsid w:val="0050447E"/>
    <w:rsid w:val="00504E86"/>
    <w:rsid w:val="0050522D"/>
    <w:rsid w:val="005053A8"/>
    <w:rsid w:val="005056FC"/>
    <w:rsid w:val="005059D5"/>
    <w:rsid w:val="00505A6F"/>
    <w:rsid w:val="00505AD2"/>
    <w:rsid w:val="00505F54"/>
    <w:rsid w:val="00506030"/>
    <w:rsid w:val="0050673E"/>
    <w:rsid w:val="00506980"/>
    <w:rsid w:val="0050731C"/>
    <w:rsid w:val="00507F18"/>
    <w:rsid w:val="00507F75"/>
    <w:rsid w:val="00510052"/>
    <w:rsid w:val="00510421"/>
    <w:rsid w:val="0051045C"/>
    <w:rsid w:val="0051087A"/>
    <w:rsid w:val="00510C9E"/>
    <w:rsid w:val="00510FF1"/>
    <w:rsid w:val="005112DC"/>
    <w:rsid w:val="00511462"/>
    <w:rsid w:val="0051149E"/>
    <w:rsid w:val="005117E6"/>
    <w:rsid w:val="00511BAA"/>
    <w:rsid w:val="00511BCC"/>
    <w:rsid w:val="00511CFF"/>
    <w:rsid w:val="00511E7F"/>
    <w:rsid w:val="00511ECD"/>
    <w:rsid w:val="005121FC"/>
    <w:rsid w:val="005123E6"/>
    <w:rsid w:val="00512813"/>
    <w:rsid w:val="00512923"/>
    <w:rsid w:val="00512C41"/>
    <w:rsid w:val="00512EFC"/>
    <w:rsid w:val="0051309E"/>
    <w:rsid w:val="0051312F"/>
    <w:rsid w:val="0051318E"/>
    <w:rsid w:val="00513341"/>
    <w:rsid w:val="005133FE"/>
    <w:rsid w:val="00513848"/>
    <w:rsid w:val="00513974"/>
    <w:rsid w:val="00513B4A"/>
    <w:rsid w:val="00513BB7"/>
    <w:rsid w:val="00513DE8"/>
    <w:rsid w:val="00514039"/>
    <w:rsid w:val="0051406A"/>
    <w:rsid w:val="00514095"/>
    <w:rsid w:val="0051417B"/>
    <w:rsid w:val="005145A8"/>
    <w:rsid w:val="00514755"/>
    <w:rsid w:val="005147D3"/>
    <w:rsid w:val="00514AE5"/>
    <w:rsid w:val="00514E32"/>
    <w:rsid w:val="0051521E"/>
    <w:rsid w:val="005154D2"/>
    <w:rsid w:val="005154D3"/>
    <w:rsid w:val="00515698"/>
    <w:rsid w:val="00515D6F"/>
    <w:rsid w:val="0051649C"/>
    <w:rsid w:val="0051701D"/>
    <w:rsid w:val="005171CC"/>
    <w:rsid w:val="005174E0"/>
    <w:rsid w:val="005175DB"/>
    <w:rsid w:val="00517925"/>
    <w:rsid w:val="00517B21"/>
    <w:rsid w:val="00517F67"/>
    <w:rsid w:val="005202C1"/>
    <w:rsid w:val="0052036A"/>
    <w:rsid w:val="00520961"/>
    <w:rsid w:val="0052096C"/>
    <w:rsid w:val="0052153D"/>
    <w:rsid w:val="005218A6"/>
    <w:rsid w:val="005219B4"/>
    <w:rsid w:val="005222A9"/>
    <w:rsid w:val="005222C6"/>
    <w:rsid w:val="00522786"/>
    <w:rsid w:val="00523143"/>
    <w:rsid w:val="005235F9"/>
    <w:rsid w:val="005237A0"/>
    <w:rsid w:val="00523B32"/>
    <w:rsid w:val="00523BB3"/>
    <w:rsid w:val="00524172"/>
    <w:rsid w:val="005241A1"/>
    <w:rsid w:val="005243BB"/>
    <w:rsid w:val="0052441B"/>
    <w:rsid w:val="005244B4"/>
    <w:rsid w:val="00524539"/>
    <w:rsid w:val="00524656"/>
    <w:rsid w:val="0052475B"/>
    <w:rsid w:val="00524A4A"/>
    <w:rsid w:val="005250AC"/>
    <w:rsid w:val="005251E8"/>
    <w:rsid w:val="00525617"/>
    <w:rsid w:val="005257F2"/>
    <w:rsid w:val="00525DD9"/>
    <w:rsid w:val="00526AC8"/>
    <w:rsid w:val="00526AEA"/>
    <w:rsid w:val="00526C5D"/>
    <w:rsid w:val="00527408"/>
    <w:rsid w:val="00527681"/>
    <w:rsid w:val="00527880"/>
    <w:rsid w:val="00527968"/>
    <w:rsid w:val="00527ACC"/>
    <w:rsid w:val="00527E15"/>
    <w:rsid w:val="0053017F"/>
    <w:rsid w:val="00530482"/>
    <w:rsid w:val="00530541"/>
    <w:rsid w:val="0053056F"/>
    <w:rsid w:val="0053087A"/>
    <w:rsid w:val="00530DD6"/>
    <w:rsid w:val="0053151A"/>
    <w:rsid w:val="005315F3"/>
    <w:rsid w:val="00531684"/>
    <w:rsid w:val="00531878"/>
    <w:rsid w:val="00531E70"/>
    <w:rsid w:val="005321AC"/>
    <w:rsid w:val="00532463"/>
    <w:rsid w:val="0053248C"/>
    <w:rsid w:val="0053256C"/>
    <w:rsid w:val="005329C5"/>
    <w:rsid w:val="00532CBD"/>
    <w:rsid w:val="00533080"/>
    <w:rsid w:val="00533346"/>
    <w:rsid w:val="005335A7"/>
    <w:rsid w:val="005335E4"/>
    <w:rsid w:val="005337A7"/>
    <w:rsid w:val="00533E0A"/>
    <w:rsid w:val="00533E46"/>
    <w:rsid w:val="00533FD1"/>
    <w:rsid w:val="00534B72"/>
    <w:rsid w:val="00534D33"/>
    <w:rsid w:val="00534F35"/>
    <w:rsid w:val="00535193"/>
    <w:rsid w:val="005354B6"/>
    <w:rsid w:val="00535C48"/>
    <w:rsid w:val="00535D38"/>
    <w:rsid w:val="00535D9D"/>
    <w:rsid w:val="0053637A"/>
    <w:rsid w:val="005363EA"/>
    <w:rsid w:val="00536A3B"/>
    <w:rsid w:val="00536AFC"/>
    <w:rsid w:val="00536B3B"/>
    <w:rsid w:val="00536C1E"/>
    <w:rsid w:val="00536E14"/>
    <w:rsid w:val="0053704B"/>
    <w:rsid w:val="0053717D"/>
    <w:rsid w:val="0053723C"/>
    <w:rsid w:val="005372D1"/>
    <w:rsid w:val="00537A2C"/>
    <w:rsid w:val="00537B44"/>
    <w:rsid w:val="00537BDA"/>
    <w:rsid w:val="0054003D"/>
    <w:rsid w:val="0054023A"/>
    <w:rsid w:val="0054084B"/>
    <w:rsid w:val="00540F38"/>
    <w:rsid w:val="00540FF6"/>
    <w:rsid w:val="0054102C"/>
    <w:rsid w:val="00541451"/>
    <w:rsid w:val="0054160E"/>
    <w:rsid w:val="00541A4B"/>
    <w:rsid w:val="00541AB9"/>
    <w:rsid w:val="00542088"/>
    <w:rsid w:val="00542416"/>
    <w:rsid w:val="00542463"/>
    <w:rsid w:val="0054254C"/>
    <w:rsid w:val="005429D4"/>
    <w:rsid w:val="00542A93"/>
    <w:rsid w:val="00542AF3"/>
    <w:rsid w:val="005432E3"/>
    <w:rsid w:val="0054362C"/>
    <w:rsid w:val="00543DDB"/>
    <w:rsid w:val="00543F18"/>
    <w:rsid w:val="00544755"/>
    <w:rsid w:val="00544AC0"/>
    <w:rsid w:val="00545374"/>
    <w:rsid w:val="005454E9"/>
    <w:rsid w:val="00545B18"/>
    <w:rsid w:val="00545D37"/>
    <w:rsid w:val="00546ACD"/>
    <w:rsid w:val="00546CF2"/>
    <w:rsid w:val="0054717C"/>
    <w:rsid w:val="0054748B"/>
    <w:rsid w:val="0054773F"/>
    <w:rsid w:val="00547C96"/>
    <w:rsid w:val="0055030F"/>
    <w:rsid w:val="00550403"/>
    <w:rsid w:val="0055056A"/>
    <w:rsid w:val="00550A19"/>
    <w:rsid w:val="00551033"/>
    <w:rsid w:val="005511E7"/>
    <w:rsid w:val="005511E9"/>
    <w:rsid w:val="005517F6"/>
    <w:rsid w:val="00552D21"/>
    <w:rsid w:val="00552FA5"/>
    <w:rsid w:val="00553039"/>
    <w:rsid w:val="00553BD2"/>
    <w:rsid w:val="00554D9D"/>
    <w:rsid w:val="00554E61"/>
    <w:rsid w:val="00555509"/>
    <w:rsid w:val="005555D9"/>
    <w:rsid w:val="0055560E"/>
    <w:rsid w:val="005559F6"/>
    <w:rsid w:val="00555A75"/>
    <w:rsid w:val="00555B59"/>
    <w:rsid w:val="00555BF5"/>
    <w:rsid w:val="00555DAC"/>
    <w:rsid w:val="00556139"/>
    <w:rsid w:val="0055622C"/>
    <w:rsid w:val="005567F2"/>
    <w:rsid w:val="00556889"/>
    <w:rsid w:val="00556B21"/>
    <w:rsid w:val="00556B42"/>
    <w:rsid w:val="00556F10"/>
    <w:rsid w:val="0055713A"/>
    <w:rsid w:val="005574F6"/>
    <w:rsid w:val="005575CD"/>
    <w:rsid w:val="00557A52"/>
    <w:rsid w:val="00557B5A"/>
    <w:rsid w:val="0056045A"/>
    <w:rsid w:val="00560A46"/>
    <w:rsid w:val="00560BDC"/>
    <w:rsid w:val="00560DA4"/>
    <w:rsid w:val="005613B1"/>
    <w:rsid w:val="005613DE"/>
    <w:rsid w:val="0056155A"/>
    <w:rsid w:val="005615C9"/>
    <w:rsid w:val="005617EC"/>
    <w:rsid w:val="00561FF3"/>
    <w:rsid w:val="005620B6"/>
    <w:rsid w:val="00562240"/>
    <w:rsid w:val="00562986"/>
    <w:rsid w:val="00562BEF"/>
    <w:rsid w:val="00562D02"/>
    <w:rsid w:val="00563161"/>
    <w:rsid w:val="00563CAE"/>
    <w:rsid w:val="00563F4C"/>
    <w:rsid w:val="00564874"/>
    <w:rsid w:val="005648DB"/>
    <w:rsid w:val="00564973"/>
    <w:rsid w:val="00564A45"/>
    <w:rsid w:val="00564A7F"/>
    <w:rsid w:val="00564AF3"/>
    <w:rsid w:val="00564C7E"/>
    <w:rsid w:val="00564DAC"/>
    <w:rsid w:val="00565318"/>
    <w:rsid w:val="00565695"/>
    <w:rsid w:val="00565813"/>
    <w:rsid w:val="00565886"/>
    <w:rsid w:val="00565A38"/>
    <w:rsid w:val="00565A3B"/>
    <w:rsid w:val="005660F3"/>
    <w:rsid w:val="005665DA"/>
    <w:rsid w:val="00566684"/>
    <w:rsid w:val="005666D8"/>
    <w:rsid w:val="0056679F"/>
    <w:rsid w:val="00566F99"/>
    <w:rsid w:val="00567022"/>
    <w:rsid w:val="00567334"/>
    <w:rsid w:val="005676E6"/>
    <w:rsid w:val="00570827"/>
    <w:rsid w:val="005708D6"/>
    <w:rsid w:val="00570A01"/>
    <w:rsid w:val="00570A89"/>
    <w:rsid w:val="00570E96"/>
    <w:rsid w:val="00570F07"/>
    <w:rsid w:val="005710CB"/>
    <w:rsid w:val="005710DB"/>
    <w:rsid w:val="00571C19"/>
    <w:rsid w:val="00571D97"/>
    <w:rsid w:val="00571EEB"/>
    <w:rsid w:val="005720F0"/>
    <w:rsid w:val="00572141"/>
    <w:rsid w:val="005723A0"/>
    <w:rsid w:val="00572404"/>
    <w:rsid w:val="0057350C"/>
    <w:rsid w:val="00573890"/>
    <w:rsid w:val="0057395B"/>
    <w:rsid w:val="00574510"/>
    <w:rsid w:val="00574621"/>
    <w:rsid w:val="00574652"/>
    <w:rsid w:val="005748F6"/>
    <w:rsid w:val="0057491D"/>
    <w:rsid w:val="005749A9"/>
    <w:rsid w:val="00574A0B"/>
    <w:rsid w:val="00574A6C"/>
    <w:rsid w:val="0057536C"/>
    <w:rsid w:val="005753FA"/>
    <w:rsid w:val="0057569D"/>
    <w:rsid w:val="00575AD4"/>
    <w:rsid w:val="00575AF7"/>
    <w:rsid w:val="00575B40"/>
    <w:rsid w:val="00575FEF"/>
    <w:rsid w:val="00576441"/>
    <w:rsid w:val="00576622"/>
    <w:rsid w:val="005770A6"/>
    <w:rsid w:val="0057739D"/>
    <w:rsid w:val="00577B4A"/>
    <w:rsid w:val="00577DAE"/>
    <w:rsid w:val="00580914"/>
    <w:rsid w:val="00580D27"/>
    <w:rsid w:val="00580F19"/>
    <w:rsid w:val="0058123C"/>
    <w:rsid w:val="005813B7"/>
    <w:rsid w:val="00581761"/>
    <w:rsid w:val="00581ED6"/>
    <w:rsid w:val="00582201"/>
    <w:rsid w:val="005824BC"/>
    <w:rsid w:val="005831C3"/>
    <w:rsid w:val="0058355A"/>
    <w:rsid w:val="00583607"/>
    <w:rsid w:val="00583A75"/>
    <w:rsid w:val="00583BEC"/>
    <w:rsid w:val="00583CB1"/>
    <w:rsid w:val="00584045"/>
    <w:rsid w:val="00584281"/>
    <w:rsid w:val="0058444B"/>
    <w:rsid w:val="00584659"/>
    <w:rsid w:val="005848EE"/>
    <w:rsid w:val="00584BF2"/>
    <w:rsid w:val="00584DC7"/>
    <w:rsid w:val="00584DCF"/>
    <w:rsid w:val="00584E25"/>
    <w:rsid w:val="005850E8"/>
    <w:rsid w:val="005852C6"/>
    <w:rsid w:val="00585449"/>
    <w:rsid w:val="00585682"/>
    <w:rsid w:val="005859DB"/>
    <w:rsid w:val="00585BA7"/>
    <w:rsid w:val="00585F39"/>
    <w:rsid w:val="00586025"/>
    <w:rsid w:val="0058606B"/>
    <w:rsid w:val="005860E6"/>
    <w:rsid w:val="0058613C"/>
    <w:rsid w:val="005863CE"/>
    <w:rsid w:val="00586728"/>
    <w:rsid w:val="005869B1"/>
    <w:rsid w:val="00586C33"/>
    <w:rsid w:val="00587142"/>
    <w:rsid w:val="005872B6"/>
    <w:rsid w:val="00587319"/>
    <w:rsid w:val="005876FE"/>
    <w:rsid w:val="0058777E"/>
    <w:rsid w:val="00587D11"/>
    <w:rsid w:val="00587E62"/>
    <w:rsid w:val="0059001A"/>
    <w:rsid w:val="005907B1"/>
    <w:rsid w:val="0059098D"/>
    <w:rsid w:val="00590B2F"/>
    <w:rsid w:val="00590C80"/>
    <w:rsid w:val="00590F14"/>
    <w:rsid w:val="005915F2"/>
    <w:rsid w:val="00591746"/>
    <w:rsid w:val="00591BD7"/>
    <w:rsid w:val="00591D80"/>
    <w:rsid w:val="005920AC"/>
    <w:rsid w:val="005920C3"/>
    <w:rsid w:val="0059220E"/>
    <w:rsid w:val="00592795"/>
    <w:rsid w:val="00592832"/>
    <w:rsid w:val="00592D92"/>
    <w:rsid w:val="00592E17"/>
    <w:rsid w:val="0059306D"/>
    <w:rsid w:val="005930DF"/>
    <w:rsid w:val="005932D8"/>
    <w:rsid w:val="00593379"/>
    <w:rsid w:val="00593C62"/>
    <w:rsid w:val="00593CFF"/>
    <w:rsid w:val="005943AA"/>
    <w:rsid w:val="005944A7"/>
    <w:rsid w:val="005947E3"/>
    <w:rsid w:val="005949A4"/>
    <w:rsid w:val="00594A71"/>
    <w:rsid w:val="00595A7F"/>
    <w:rsid w:val="00595C4F"/>
    <w:rsid w:val="00595E65"/>
    <w:rsid w:val="00595E89"/>
    <w:rsid w:val="005960C8"/>
    <w:rsid w:val="005960EE"/>
    <w:rsid w:val="00596377"/>
    <w:rsid w:val="00596773"/>
    <w:rsid w:val="00596C5D"/>
    <w:rsid w:val="00596DF1"/>
    <w:rsid w:val="00596FD9"/>
    <w:rsid w:val="00596FDC"/>
    <w:rsid w:val="00597378"/>
    <w:rsid w:val="005A0056"/>
    <w:rsid w:val="005A07FF"/>
    <w:rsid w:val="005A08AC"/>
    <w:rsid w:val="005A0B86"/>
    <w:rsid w:val="005A0B93"/>
    <w:rsid w:val="005A0CEC"/>
    <w:rsid w:val="005A1033"/>
    <w:rsid w:val="005A1879"/>
    <w:rsid w:val="005A1B34"/>
    <w:rsid w:val="005A1C46"/>
    <w:rsid w:val="005A1EDC"/>
    <w:rsid w:val="005A2A9C"/>
    <w:rsid w:val="005A2D2D"/>
    <w:rsid w:val="005A2FFD"/>
    <w:rsid w:val="005A3651"/>
    <w:rsid w:val="005A3CB7"/>
    <w:rsid w:val="005A4246"/>
    <w:rsid w:val="005A4477"/>
    <w:rsid w:val="005A4DEA"/>
    <w:rsid w:val="005A5062"/>
    <w:rsid w:val="005A52E2"/>
    <w:rsid w:val="005A53C9"/>
    <w:rsid w:val="005A5424"/>
    <w:rsid w:val="005A5449"/>
    <w:rsid w:val="005A59C4"/>
    <w:rsid w:val="005A628A"/>
    <w:rsid w:val="005A66B5"/>
    <w:rsid w:val="005A6862"/>
    <w:rsid w:val="005A686F"/>
    <w:rsid w:val="005A6F68"/>
    <w:rsid w:val="005A7180"/>
    <w:rsid w:val="005A71FC"/>
    <w:rsid w:val="005A75E2"/>
    <w:rsid w:val="005A767E"/>
    <w:rsid w:val="005B006A"/>
    <w:rsid w:val="005B08BE"/>
    <w:rsid w:val="005B0AC5"/>
    <w:rsid w:val="005B0F6B"/>
    <w:rsid w:val="005B1057"/>
    <w:rsid w:val="005B1104"/>
    <w:rsid w:val="005B1347"/>
    <w:rsid w:val="005B1800"/>
    <w:rsid w:val="005B1C4C"/>
    <w:rsid w:val="005B22DF"/>
    <w:rsid w:val="005B2AC4"/>
    <w:rsid w:val="005B2E96"/>
    <w:rsid w:val="005B2EA3"/>
    <w:rsid w:val="005B314C"/>
    <w:rsid w:val="005B3179"/>
    <w:rsid w:val="005B3585"/>
    <w:rsid w:val="005B39A8"/>
    <w:rsid w:val="005B4397"/>
    <w:rsid w:val="005B45E6"/>
    <w:rsid w:val="005B4647"/>
    <w:rsid w:val="005B4773"/>
    <w:rsid w:val="005B4E72"/>
    <w:rsid w:val="005B50B7"/>
    <w:rsid w:val="005B50EA"/>
    <w:rsid w:val="005B5110"/>
    <w:rsid w:val="005B525F"/>
    <w:rsid w:val="005B56E8"/>
    <w:rsid w:val="005B57A5"/>
    <w:rsid w:val="005B5B26"/>
    <w:rsid w:val="005B6037"/>
    <w:rsid w:val="005B603A"/>
    <w:rsid w:val="005B61D5"/>
    <w:rsid w:val="005B64B6"/>
    <w:rsid w:val="005B7370"/>
    <w:rsid w:val="005B7485"/>
    <w:rsid w:val="005B792D"/>
    <w:rsid w:val="005C023D"/>
    <w:rsid w:val="005C07DE"/>
    <w:rsid w:val="005C0E1F"/>
    <w:rsid w:val="005C0E27"/>
    <w:rsid w:val="005C115B"/>
    <w:rsid w:val="005C11C6"/>
    <w:rsid w:val="005C1A19"/>
    <w:rsid w:val="005C1A71"/>
    <w:rsid w:val="005C1EA8"/>
    <w:rsid w:val="005C2011"/>
    <w:rsid w:val="005C20B7"/>
    <w:rsid w:val="005C216D"/>
    <w:rsid w:val="005C24AC"/>
    <w:rsid w:val="005C27DE"/>
    <w:rsid w:val="005C2906"/>
    <w:rsid w:val="005C2BD5"/>
    <w:rsid w:val="005C3362"/>
    <w:rsid w:val="005C3519"/>
    <w:rsid w:val="005C3A01"/>
    <w:rsid w:val="005C3E77"/>
    <w:rsid w:val="005C40F0"/>
    <w:rsid w:val="005C41CA"/>
    <w:rsid w:val="005C5860"/>
    <w:rsid w:val="005C58F1"/>
    <w:rsid w:val="005C5A48"/>
    <w:rsid w:val="005C5AF2"/>
    <w:rsid w:val="005C5D9C"/>
    <w:rsid w:val="005C644F"/>
    <w:rsid w:val="005C6BE0"/>
    <w:rsid w:val="005C7005"/>
    <w:rsid w:val="005C7525"/>
    <w:rsid w:val="005C7891"/>
    <w:rsid w:val="005C7C4A"/>
    <w:rsid w:val="005C7EFB"/>
    <w:rsid w:val="005D0073"/>
    <w:rsid w:val="005D04B6"/>
    <w:rsid w:val="005D05B6"/>
    <w:rsid w:val="005D07EE"/>
    <w:rsid w:val="005D07F1"/>
    <w:rsid w:val="005D0891"/>
    <w:rsid w:val="005D0CCB"/>
    <w:rsid w:val="005D0EAF"/>
    <w:rsid w:val="005D0FF1"/>
    <w:rsid w:val="005D1396"/>
    <w:rsid w:val="005D17A5"/>
    <w:rsid w:val="005D17CD"/>
    <w:rsid w:val="005D18A8"/>
    <w:rsid w:val="005D1A27"/>
    <w:rsid w:val="005D1E9A"/>
    <w:rsid w:val="005D2224"/>
    <w:rsid w:val="005D2B90"/>
    <w:rsid w:val="005D2F95"/>
    <w:rsid w:val="005D3639"/>
    <w:rsid w:val="005D3640"/>
    <w:rsid w:val="005D3DCA"/>
    <w:rsid w:val="005D4417"/>
    <w:rsid w:val="005D4AF1"/>
    <w:rsid w:val="005D4E05"/>
    <w:rsid w:val="005D4E2B"/>
    <w:rsid w:val="005D4EA0"/>
    <w:rsid w:val="005D50FA"/>
    <w:rsid w:val="005D53D6"/>
    <w:rsid w:val="005D5562"/>
    <w:rsid w:val="005D55D4"/>
    <w:rsid w:val="005D575D"/>
    <w:rsid w:val="005D5BF8"/>
    <w:rsid w:val="005D6028"/>
    <w:rsid w:val="005D6C31"/>
    <w:rsid w:val="005D6C99"/>
    <w:rsid w:val="005D6DEC"/>
    <w:rsid w:val="005D6F4B"/>
    <w:rsid w:val="005D722A"/>
    <w:rsid w:val="005D76E7"/>
    <w:rsid w:val="005D798C"/>
    <w:rsid w:val="005D7E6C"/>
    <w:rsid w:val="005D7F4B"/>
    <w:rsid w:val="005E0AD2"/>
    <w:rsid w:val="005E0AE9"/>
    <w:rsid w:val="005E0C39"/>
    <w:rsid w:val="005E0C6F"/>
    <w:rsid w:val="005E110B"/>
    <w:rsid w:val="005E1224"/>
    <w:rsid w:val="005E164C"/>
    <w:rsid w:val="005E1C38"/>
    <w:rsid w:val="005E1FF2"/>
    <w:rsid w:val="005E2171"/>
    <w:rsid w:val="005E244F"/>
    <w:rsid w:val="005E27D0"/>
    <w:rsid w:val="005E28CA"/>
    <w:rsid w:val="005E28CC"/>
    <w:rsid w:val="005E3014"/>
    <w:rsid w:val="005E3037"/>
    <w:rsid w:val="005E31A1"/>
    <w:rsid w:val="005E33EE"/>
    <w:rsid w:val="005E3945"/>
    <w:rsid w:val="005E3997"/>
    <w:rsid w:val="005E3C99"/>
    <w:rsid w:val="005E40C5"/>
    <w:rsid w:val="005E424F"/>
    <w:rsid w:val="005E43A2"/>
    <w:rsid w:val="005E448B"/>
    <w:rsid w:val="005E466D"/>
    <w:rsid w:val="005E4789"/>
    <w:rsid w:val="005E48E9"/>
    <w:rsid w:val="005E4A94"/>
    <w:rsid w:val="005E4E82"/>
    <w:rsid w:val="005E527C"/>
    <w:rsid w:val="005E54FF"/>
    <w:rsid w:val="005E5966"/>
    <w:rsid w:val="005E5DA4"/>
    <w:rsid w:val="005E60E7"/>
    <w:rsid w:val="005E6353"/>
    <w:rsid w:val="005E6526"/>
    <w:rsid w:val="005E6C84"/>
    <w:rsid w:val="005E6F96"/>
    <w:rsid w:val="005E7081"/>
    <w:rsid w:val="005E73AC"/>
    <w:rsid w:val="005E759D"/>
    <w:rsid w:val="005F0373"/>
    <w:rsid w:val="005F04C0"/>
    <w:rsid w:val="005F0553"/>
    <w:rsid w:val="005F05DF"/>
    <w:rsid w:val="005F06FF"/>
    <w:rsid w:val="005F0722"/>
    <w:rsid w:val="005F085F"/>
    <w:rsid w:val="005F0BE4"/>
    <w:rsid w:val="005F0C30"/>
    <w:rsid w:val="005F1408"/>
    <w:rsid w:val="005F180E"/>
    <w:rsid w:val="005F19C1"/>
    <w:rsid w:val="005F1D47"/>
    <w:rsid w:val="005F24E4"/>
    <w:rsid w:val="005F296C"/>
    <w:rsid w:val="005F2ABE"/>
    <w:rsid w:val="005F2B61"/>
    <w:rsid w:val="005F2C85"/>
    <w:rsid w:val="005F2F3E"/>
    <w:rsid w:val="005F3371"/>
    <w:rsid w:val="005F34DA"/>
    <w:rsid w:val="005F35B8"/>
    <w:rsid w:val="005F36D2"/>
    <w:rsid w:val="005F3BE7"/>
    <w:rsid w:val="005F4058"/>
    <w:rsid w:val="005F406C"/>
    <w:rsid w:val="005F414B"/>
    <w:rsid w:val="005F4796"/>
    <w:rsid w:val="005F4A81"/>
    <w:rsid w:val="005F4AA9"/>
    <w:rsid w:val="005F4DBD"/>
    <w:rsid w:val="005F4F52"/>
    <w:rsid w:val="005F4FD4"/>
    <w:rsid w:val="005F5513"/>
    <w:rsid w:val="005F5792"/>
    <w:rsid w:val="005F5A8C"/>
    <w:rsid w:val="005F5FBF"/>
    <w:rsid w:val="005F61EC"/>
    <w:rsid w:val="005F6955"/>
    <w:rsid w:val="005F6C91"/>
    <w:rsid w:val="005F6DF8"/>
    <w:rsid w:val="005F73EE"/>
    <w:rsid w:val="005F7A98"/>
    <w:rsid w:val="006001DD"/>
    <w:rsid w:val="0060050D"/>
    <w:rsid w:val="00600562"/>
    <w:rsid w:val="0060057A"/>
    <w:rsid w:val="006008F4"/>
    <w:rsid w:val="00600B43"/>
    <w:rsid w:val="00600C6A"/>
    <w:rsid w:val="00600F15"/>
    <w:rsid w:val="0060117A"/>
    <w:rsid w:val="006011D7"/>
    <w:rsid w:val="00601598"/>
    <w:rsid w:val="006016FD"/>
    <w:rsid w:val="00601844"/>
    <w:rsid w:val="00601D54"/>
    <w:rsid w:val="00601D64"/>
    <w:rsid w:val="00601E1F"/>
    <w:rsid w:val="006026BB"/>
    <w:rsid w:val="006027DD"/>
    <w:rsid w:val="00602BB1"/>
    <w:rsid w:val="00603C56"/>
    <w:rsid w:val="00603F27"/>
    <w:rsid w:val="00603F2A"/>
    <w:rsid w:val="006047F1"/>
    <w:rsid w:val="00604E26"/>
    <w:rsid w:val="006050E4"/>
    <w:rsid w:val="00605150"/>
    <w:rsid w:val="0060518F"/>
    <w:rsid w:val="0060586F"/>
    <w:rsid w:val="00605D89"/>
    <w:rsid w:val="00605E2E"/>
    <w:rsid w:val="00605EB1"/>
    <w:rsid w:val="00606197"/>
    <w:rsid w:val="00606299"/>
    <w:rsid w:val="006063D3"/>
    <w:rsid w:val="0060677E"/>
    <w:rsid w:val="00606A3E"/>
    <w:rsid w:val="00606AAB"/>
    <w:rsid w:val="00606B3D"/>
    <w:rsid w:val="00606C21"/>
    <w:rsid w:val="00606DB5"/>
    <w:rsid w:val="0060725B"/>
    <w:rsid w:val="00607517"/>
    <w:rsid w:val="00607586"/>
    <w:rsid w:val="006075C0"/>
    <w:rsid w:val="006078DB"/>
    <w:rsid w:val="006079CD"/>
    <w:rsid w:val="00607A75"/>
    <w:rsid w:val="00607E9F"/>
    <w:rsid w:val="00607F27"/>
    <w:rsid w:val="00610633"/>
    <w:rsid w:val="00611000"/>
    <w:rsid w:val="00611120"/>
    <w:rsid w:val="006114E6"/>
    <w:rsid w:val="006115A1"/>
    <w:rsid w:val="00611734"/>
    <w:rsid w:val="00611740"/>
    <w:rsid w:val="00611766"/>
    <w:rsid w:val="00611B71"/>
    <w:rsid w:val="00611E3E"/>
    <w:rsid w:val="00612018"/>
    <w:rsid w:val="00612101"/>
    <w:rsid w:val="0061226D"/>
    <w:rsid w:val="00612830"/>
    <w:rsid w:val="00612934"/>
    <w:rsid w:val="00612B11"/>
    <w:rsid w:val="00612C19"/>
    <w:rsid w:val="00612D5E"/>
    <w:rsid w:val="00612E4A"/>
    <w:rsid w:val="00612EAC"/>
    <w:rsid w:val="0061362D"/>
    <w:rsid w:val="0061395D"/>
    <w:rsid w:val="00613B15"/>
    <w:rsid w:val="00613DF5"/>
    <w:rsid w:val="00614033"/>
    <w:rsid w:val="00614887"/>
    <w:rsid w:val="00614BEC"/>
    <w:rsid w:val="006150FE"/>
    <w:rsid w:val="00615374"/>
    <w:rsid w:val="0061539B"/>
    <w:rsid w:val="006155CC"/>
    <w:rsid w:val="00615925"/>
    <w:rsid w:val="00615A90"/>
    <w:rsid w:val="00615ADE"/>
    <w:rsid w:val="00615E62"/>
    <w:rsid w:val="0061606B"/>
    <w:rsid w:val="00616157"/>
    <w:rsid w:val="006166E5"/>
    <w:rsid w:val="00616AC5"/>
    <w:rsid w:val="00616E88"/>
    <w:rsid w:val="00616ED5"/>
    <w:rsid w:val="00616F2E"/>
    <w:rsid w:val="00617097"/>
    <w:rsid w:val="006172A0"/>
    <w:rsid w:val="006176A1"/>
    <w:rsid w:val="00617939"/>
    <w:rsid w:val="00617C70"/>
    <w:rsid w:val="00617CCE"/>
    <w:rsid w:val="00620108"/>
    <w:rsid w:val="0062012E"/>
    <w:rsid w:val="0062018F"/>
    <w:rsid w:val="0062065F"/>
    <w:rsid w:val="006211BB"/>
    <w:rsid w:val="00621232"/>
    <w:rsid w:val="00621469"/>
    <w:rsid w:val="006215AB"/>
    <w:rsid w:val="00621C07"/>
    <w:rsid w:val="0062201D"/>
    <w:rsid w:val="00622312"/>
    <w:rsid w:val="006229FA"/>
    <w:rsid w:val="00622D88"/>
    <w:rsid w:val="00622F0E"/>
    <w:rsid w:val="00622F47"/>
    <w:rsid w:val="006236E7"/>
    <w:rsid w:val="006236EE"/>
    <w:rsid w:val="0062377B"/>
    <w:rsid w:val="00623934"/>
    <w:rsid w:val="00624011"/>
    <w:rsid w:val="006242A3"/>
    <w:rsid w:val="006248B8"/>
    <w:rsid w:val="00624B97"/>
    <w:rsid w:val="00625202"/>
    <w:rsid w:val="00625A45"/>
    <w:rsid w:val="00625C27"/>
    <w:rsid w:val="00626459"/>
    <w:rsid w:val="00626563"/>
    <w:rsid w:val="006269D2"/>
    <w:rsid w:val="00626B85"/>
    <w:rsid w:val="00626BE0"/>
    <w:rsid w:val="00627161"/>
    <w:rsid w:val="00627403"/>
    <w:rsid w:val="006278E2"/>
    <w:rsid w:val="00627A78"/>
    <w:rsid w:val="00627D2E"/>
    <w:rsid w:val="00627F27"/>
    <w:rsid w:val="00630B73"/>
    <w:rsid w:val="00630D36"/>
    <w:rsid w:val="00630E34"/>
    <w:rsid w:val="0063178A"/>
    <w:rsid w:val="006325A7"/>
    <w:rsid w:val="006326D4"/>
    <w:rsid w:val="00632D9F"/>
    <w:rsid w:val="00632FE8"/>
    <w:rsid w:val="006332D2"/>
    <w:rsid w:val="0063333E"/>
    <w:rsid w:val="006336EF"/>
    <w:rsid w:val="00633D0C"/>
    <w:rsid w:val="00633D60"/>
    <w:rsid w:val="00633DF4"/>
    <w:rsid w:val="00634290"/>
    <w:rsid w:val="00634341"/>
    <w:rsid w:val="006344C1"/>
    <w:rsid w:val="00634675"/>
    <w:rsid w:val="0063475A"/>
    <w:rsid w:val="0063479C"/>
    <w:rsid w:val="00634FAE"/>
    <w:rsid w:val="006352BB"/>
    <w:rsid w:val="006354C6"/>
    <w:rsid w:val="00635B07"/>
    <w:rsid w:val="00635C31"/>
    <w:rsid w:val="00635F58"/>
    <w:rsid w:val="0063657C"/>
    <w:rsid w:val="006368AE"/>
    <w:rsid w:val="006368D4"/>
    <w:rsid w:val="00636BC0"/>
    <w:rsid w:val="0063701F"/>
    <w:rsid w:val="00637048"/>
    <w:rsid w:val="0063783D"/>
    <w:rsid w:val="00637844"/>
    <w:rsid w:val="006379DC"/>
    <w:rsid w:val="00640110"/>
    <w:rsid w:val="00640310"/>
    <w:rsid w:val="006404C0"/>
    <w:rsid w:val="006406D1"/>
    <w:rsid w:val="00640E38"/>
    <w:rsid w:val="006411E8"/>
    <w:rsid w:val="006412AA"/>
    <w:rsid w:val="0064172A"/>
    <w:rsid w:val="006422FE"/>
    <w:rsid w:val="0064250B"/>
    <w:rsid w:val="006425D0"/>
    <w:rsid w:val="00642903"/>
    <w:rsid w:val="00642B21"/>
    <w:rsid w:val="00642E15"/>
    <w:rsid w:val="00643009"/>
    <w:rsid w:val="0064317F"/>
    <w:rsid w:val="006431A9"/>
    <w:rsid w:val="006434CC"/>
    <w:rsid w:val="00643676"/>
    <w:rsid w:val="0064377C"/>
    <w:rsid w:val="00643BE3"/>
    <w:rsid w:val="00643D2F"/>
    <w:rsid w:val="00643D54"/>
    <w:rsid w:val="00643DF4"/>
    <w:rsid w:val="00643E59"/>
    <w:rsid w:val="0064417E"/>
    <w:rsid w:val="006446DC"/>
    <w:rsid w:val="00644BB3"/>
    <w:rsid w:val="0064538A"/>
    <w:rsid w:val="00645E6D"/>
    <w:rsid w:val="00646384"/>
    <w:rsid w:val="006467BF"/>
    <w:rsid w:val="00646875"/>
    <w:rsid w:val="00646A73"/>
    <w:rsid w:val="00646BC2"/>
    <w:rsid w:val="00646EB3"/>
    <w:rsid w:val="00646F13"/>
    <w:rsid w:val="00646F5F"/>
    <w:rsid w:val="00647152"/>
    <w:rsid w:val="00647443"/>
    <w:rsid w:val="0064746E"/>
    <w:rsid w:val="006476D2"/>
    <w:rsid w:val="0064779B"/>
    <w:rsid w:val="0064785F"/>
    <w:rsid w:val="00647CF2"/>
    <w:rsid w:val="006503CE"/>
    <w:rsid w:val="006504C4"/>
    <w:rsid w:val="00650533"/>
    <w:rsid w:val="00650B87"/>
    <w:rsid w:val="00651067"/>
    <w:rsid w:val="0065134D"/>
    <w:rsid w:val="00651503"/>
    <w:rsid w:val="00651C7E"/>
    <w:rsid w:val="00652333"/>
    <w:rsid w:val="0065262D"/>
    <w:rsid w:val="0065298F"/>
    <w:rsid w:val="00652F97"/>
    <w:rsid w:val="00653007"/>
    <w:rsid w:val="006530C7"/>
    <w:rsid w:val="006530E2"/>
    <w:rsid w:val="006537DA"/>
    <w:rsid w:val="00653971"/>
    <w:rsid w:val="00653AE1"/>
    <w:rsid w:val="00653CE5"/>
    <w:rsid w:val="00653D63"/>
    <w:rsid w:val="00653F23"/>
    <w:rsid w:val="00653F34"/>
    <w:rsid w:val="00653FC8"/>
    <w:rsid w:val="00654331"/>
    <w:rsid w:val="0065508D"/>
    <w:rsid w:val="006552F2"/>
    <w:rsid w:val="006554F1"/>
    <w:rsid w:val="006559EA"/>
    <w:rsid w:val="00655C77"/>
    <w:rsid w:val="00655F3B"/>
    <w:rsid w:val="00656529"/>
    <w:rsid w:val="006565D1"/>
    <w:rsid w:val="0065671E"/>
    <w:rsid w:val="006568AF"/>
    <w:rsid w:val="00656A9A"/>
    <w:rsid w:val="00656DFB"/>
    <w:rsid w:val="006570D6"/>
    <w:rsid w:val="0065796E"/>
    <w:rsid w:val="00657A48"/>
    <w:rsid w:val="00657F51"/>
    <w:rsid w:val="00660BD5"/>
    <w:rsid w:val="00661187"/>
    <w:rsid w:val="00661229"/>
    <w:rsid w:val="0066134A"/>
    <w:rsid w:val="006613F7"/>
    <w:rsid w:val="00661471"/>
    <w:rsid w:val="006618DD"/>
    <w:rsid w:val="00661973"/>
    <w:rsid w:val="00661A0B"/>
    <w:rsid w:val="0066239C"/>
    <w:rsid w:val="00662E6E"/>
    <w:rsid w:val="00663068"/>
    <w:rsid w:val="00663143"/>
    <w:rsid w:val="0066399A"/>
    <w:rsid w:val="00663A12"/>
    <w:rsid w:val="00663D48"/>
    <w:rsid w:val="006640C0"/>
    <w:rsid w:val="00664275"/>
    <w:rsid w:val="00664616"/>
    <w:rsid w:val="00664732"/>
    <w:rsid w:val="006647D7"/>
    <w:rsid w:val="00664D17"/>
    <w:rsid w:val="00664D46"/>
    <w:rsid w:val="006654F2"/>
    <w:rsid w:val="00665AF5"/>
    <w:rsid w:val="00666153"/>
    <w:rsid w:val="006661DE"/>
    <w:rsid w:val="00666206"/>
    <w:rsid w:val="0066666B"/>
    <w:rsid w:val="0066678B"/>
    <w:rsid w:val="00666E83"/>
    <w:rsid w:val="006674A3"/>
    <w:rsid w:val="00667B7C"/>
    <w:rsid w:val="00670601"/>
    <w:rsid w:val="00670ADA"/>
    <w:rsid w:val="00670D38"/>
    <w:rsid w:val="00670EA4"/>
    <w:rsid w:val="00671BB6"/>
    <w:rsid w:val="00671DF3"/>
    <w:rsid w:val="00672643"/>
    <w:rsid w:val="0067280D"/>
    <w:rsid w:val="006729CB"/>
    <w:rsid w:val="00672B86"/>
    <w:rsid w:val="00673756"/>
    <w:rsid w:val="00673BDD"/>
    <w:rsid w:val="0067446F"/>
    <w:rsid w:val="00674628"/>
    <w:rsid w:val="00674730"/>
    <w:rsid w:val="00674AC4"/>
    <w:rsid w:val="00674B84"/>
    <w:rsid w:val="006753CC"/>
    <w:rsid w:val="006754E0"/>
    <w:rsid w:val="00675746"/>
    <w:rsid w:val="00675A6B"/>
    <w:rsid w:val="00676125"/>
    <w:rsid w:val="0067676F"/>
    <w:rsid w:val="00677050"/>
    <w:rsid w:val="0067711E"/>
    <w:rsid w:val="006771C9"/>
    <w:rsid w:val="00677349"/>
    <w:rsid w:val="006773FA"/>
    <w:rsid w:val="00677515"/>
    <w:rsid w:val="00677661"/>
    <w:rsid w:val="00677C51"/>
    <w:rsid w:val="00677E92"/>
    <w:rsid w:val="00677F39"/>
    <w:rsid w:val="006802F1"/>
    <w:rsid w:val="00680324"/>
    <w:rsid w:val="006804C8"/>
    <w:rsid w:val="00680D80"/>
    <w:rsid w:val="0068102D"/>
    <w:rsid w:val="00681101"/>
    <w:rsid w:val="00681583"/>
    <w:rsid w:val="006832E9"/>
    <w:rsid w:val="006836CD"/>
    <w:rsid w:val="00683AA5"/>
    <w:rsid w:val="00683E5E"/>
    <w:rsid w:val="006842EC"/>
    <w:rsid w:val="006848CC"/>
    <w:rsid w:val="00684DBB"/>
    <w:rsid w:val="006857AD"/>
    <w:rsid w:val="006859D6"/>
    <w:rsid w:val="0068618B"/>
    <w:rsid w:val="006861D0"/>
    <w:rsid w:val="00686387"/>
    <w:rsid w:val="00686879"/>
    <w:rsid w:val="00686C6F"/>
    <w:rsid w:val="00686EA6"/>
    <w:rsid w:val="0068769B"/>
    <w:rsid w:val="006878AC"/>
    <w:rsid w:val="00687966"/>
    <w:rsid w:val="00687A2E"/>
    <w:rsid w:val="00687B82"/>
    <w:rsid w:val="00690219"/>
    <w:rsid w:val="006902E5"/>
    <w:rsid w:val="006903B5"/>
    <w:rsid w:val="00690965"/>
    <w:rsid w:val="00690B25"/>
    <w:rsid w:val="006913DA"/>
    <w:rsid w:val="0069152F"/>
    <w:rsid w:val="006917E3"/>
    <w:rsid w:val="0069193D"/>
    <w:rsid w:val="00691942"/>
    <w:rsid w:val="00691AA9"/>
    <w:rsid w:val="00691C8C"/>
    <w:rsid w:val="00691E2D"/>
    <w:rsid w:val="006921BC"/>
    <w:rsid w:val="00692A8E"/>
    <w:rsid w:val="00692B40"/>
    <w:rsid w:val="00692DFA"/>
    <w:rsid w:val="00693214"/>
    <w:rsid w:val="00693259"/>
    <w:rsid w:val="00693333"/>
    <w:rsid w:val="0069344B"/>
    <w:rsid w:val="006936FA"/>
    <w:rsid w:val="00693A05"/>
    <w:rsid w:val="00693A6D"/>
    <w:rsid w:val="00693AAA"/>
    <w:rsid w:val="00693E97"/>
    <w:rsid w:val="00694167"/>
    <w:rsid w:val="00694264"/>
    <w:rsid w:val="0069443C"/>
    <w:rsid w:val="006947C9"/>
    <w:rsid w:val="00694BED"/>
    <w:rsid w:val="00695569"/>
    <w:rsid w:val="00695838"/>
    <w:rsid w:val="00695C2F"/>
    <w:rsid w:val="00695C6B"/>
    <w:rsid w:val="00695D8E"/>
    <w:rsid w:val="00695E34"/>
    <w:rsid w:val="00695F3D"/>
    <w:rsid w:val="00695F9D"/>
    <w:rsid w:val="006963C7"/>
    <w:rsid w:val="0069648C"/>
    <w:rsid w:val="006966C9"/>
    <w:rsid w:val="00696BBC"/>
    <w:rsid w:val="00696BF7"/>
    <w:rsid w:val="00696C63"/>
    <w:rsid w:val="006971A6"/>
    <w:rsid w:val="00697272"/>
    <w:rsid w:val="0069733B"/>
    <w:rsid w:val="00697859"/>
    <w:rsid w:val="00697B8C"/>
    <w:rsid w:val="00697F85"/>
    <w:rsid w:val="006A0015"/>
    <w:rsid w:val="006A00D6"/>
    <w:rsid w:val="006A0210"/>
    <w:rsid w:val="006A0341"/>
    <w:rsid w:val="006A08EB"/>
    <w:rsid w:val="006A0C3F"/>
    <w:rsid w:val="006A1122"/>
    <w:rsid w:val="006A15AB"/>
    <w:rsid w:val="006A1686"/>
    <w:rsid w:val="006A16C6"/>
    <w:rsid w:val="006A1903"/>
    <w:rsid w:val="006A1C3E"/>
    <w:rsid w:val="006A1CBB"/>
    <w:rsid w:val="006A1D52"/>
    <w:rsid w:val="006A1E01"/>
    <w:rsid w:val="006A1FA2"/>
    <w:rsid w:val="006A249C"/>
    <w:rsid w:val="006A2621"/>
    <w:rsid w:val="006A2701"/>
    <w:rsid w:val="006A2964"/>
    <w:rsid w:val="006A2A6B"/>
    <w:rsid w:val="006A310A"/>
    <w:rsid w:val="006A3336"/>
    <w:rsid w:val="006A3619"/>
    <w:rsid w:val="006A37CB"/>
    <w:rsid w:val="006A39B4"/>
    <w:rsid w:val="006A477E"/>
    <w:rsid w:val="006A49FE"/>
    <w:rsid w:val="006A4AE9"/>
    <w:rsid w:val="006A553F"/>
    <w:rsid w:val="006A5D66"/>
    <w:rsid w:val="006A5F5B"/>
    <w:rsid w:val="006A6690"/>
    <w:rsid w:val="006A6729"/>
    <w:rsid w:val="006A68FF"/>
    <w:rsid w:val="006A6B1A"/>
    <w:rsid w:val="006A6F1C"/>
    <w:rsid w:val="006A7178"/>
    <w:rsid w:val="006A7440"/>
    <w:rsid w:val="006A76B3"/>
    <w:rsid w:val="006A79C9"/>
    <w:rsid w:val="006A7E52"/>
    <w:rsid w:val="006A7E86"/>
    <w:rsid w:val="006B03A4"/>
    <w:rsid w:val="006B04F8"/>
    <w:rsid w:val="006B0617"/>
    <w:rsid w:val="006B116A"/>
    <w:rsid w:val="006B13E6"/>
    <w:rsid w:val="006B143C"/>
    <w:rsid w:val="006B14AD"/>
    <w:rsid w:val="006B1890"/>
    <w:rsid w:val="006B1EBA"/>
    <w:rsid w:val="006B1ED9"/>
    <w:rsid w:val="006B2248"/>
    <w:rsid w:val="006B284A"/>
    <w:rsid w:val="006B2AD9"/>
    <w:rsid w:val="006B2BDA"/>
    <w:rsid w:val="006B2E07"/>
    <w:rsid w:val="006B2FE0"/>
    <w:rsid w:val="006B31A8"/>
    <w:rsid w:val="006B32DE"/>
    <w:rsid w:val="006B337C"/>
    <w:rsid w:val="006B394D"/>
    <w:rsid w:val="006B3BE8"/>
    <w:rsid w:val="006B3E91"/>
    <w:rsid w:val="006B40B6"/>
    <w:rsid w:val="006B40DC"/>
    <w:rsid w:val="006B410B"/>
    <w:rsid w:val="006B452B"/>
    <w:rsid w:val="006B4773"/>
    <w:rsid w:val="006B4B47"/>
    <w:rsid w:val="006B4B5A"/>
    <w:rsid w:val="006B4F10"/>
    <w:rsid w:val="006B553B"/>
    <w:rsid w:val="006B58C6"/>
    <w:rsid w:val="006B5AC0"/>
    <w:rsid w:val="006B5B08"/>
    <w:rsid w:val="006B6181"/>
    <w:rsid w:val="006B66F0"/>
    <w:rsid w:val="006B68DC"/>
    <w:rsid w:val="006B6B2C"/>
    <w:rsid w:val="006B6FC4"/>
    <w:rsid w:val="006B7000"/>
    <w:rsid w:val="006B7408"/>
    <w:rsid w:val="006B77F6"/>
    <w:rsid w:val="006B7E98"/>
    <w:rsid w:val="006C09A7"/>
    <w:rsid w:val="006C0E5D"/>
    <w:rsid w:val="006C0F82"/>
    <w:rsid w:val="006C150A"/>
    <w:rsid w:val="006C155B"/>
    <w:rsid w:val="006C168B"/>
    <w:rsid w:val="006C1C0D"/>
    <w:rsid w:val="006C1E05"/>
    <w:rsid w:val="006C20D9"/>
    <w:rsid w:val="006C212C"/>
    <w:rsid w:val="006C23A2"/>
    <w:rsid w:val="006C262B"/>
    <w:rsid w:val="006C26BE"/>
    <w:rsid w:val="006C2EBC"/>
    <w:rsid w:val="006C2FB2"/>
    <w:rsid w:val="006C3E5E"/>
    <w:rsid w:val="006C420D"/>
    <w:rsid w:val="006C4309"/>
    <w:rsid w:val="006C4980"/>
    <w:rsid w:val="006C4CB2"/>
    <w:rsid w:val="006C4CE0"/>
    <w:rsid w:val="006C4CFC"/>
    <w:rsid w:val="006C4E1C"/>
    <w:rsid w:val="006C535A"/>
    <w:rsid w:val="006C5E64"/>
    <w:rsid w:val="006C5E6F"/>
    <w:rsid w:val="006C5E91"/>
    <w:rsid w:val="006C639F"/>
    <w:rsid w:val="006C6412"/>
    <w:rsid w:val="006C675E"/>
    <w:rsid w:val="006C6AFB"/>
    <w:rsid w:val="006C6C9F"/>
    <w:rsid w:val="006C7043"/>
    <w:rsid w:val="006C7258"/>
    <w:rsid w:val="006C76A5"/>
    <w:rsid w:val="006C7C8D"/>
    <w:rsid w:val="006C7DA0"/>
    <w:rsid w:val="006C7DA2"/>
    <w:rsid w:val="006C7DDA"/>
    <w:rsid w:val="006D02F1"/>
    <w:rsid w:val="006D0367"/>
    <w:rsid w:val="006D0578"/>
    <w:rsid w:val="006D075E"/>
    <w:rsid w:val="006D0C80"/>
    <w:rsid w:val="006D0DB4"/>
    <w:rsid w:val="006D11BD"/>
    <w:rsid w:val="006D11EA"/>
    <w:rsid w:val="006D12E6"/>
    <w:rsid w:val="006D14DF"/>
    <w:rsid w:val="006D16F3"/>
    <w:rsid w:val="006D199D"/>
    <w:rsid w:val="006D1D81"/>
    <w:rsid w:val="006D2074"/>
    <w:rsid w:val="006D24FD"/>
    <w:rsid w:val="006D271E"/>
    <w:rsid w:val="006D27FD"/>
    <w:rsid w:val="006D2C55"/>
    <w:rsid w:val="006D3862"/>
    <w:rsid w:val="006D3AC6"/>
    <w:rsid w:val="006D3BEB"/>
    <w:rsid w:val="006D411B"/>
    <w:rsid w:val="006D432F"/>
    <w:rsid w:val="006D4A64"/>
    <w:rsid w:val="006D50C0"/>
    <w:rsid w:val="006D52A6"/>
    <w:rsid w:val="006D5731"/>
    <w:rsid w:val="006D6038"/>
    <w:rsid w:val="006D616C"/>
    <w:rsid w:val="006D65AE"/>
    <w:rsid w:val="006D65ED"/>
    <w:rsid w:val="006D672A"/>
    <w:rsid w:val="006D6893"/>
    <w:rsid w:val="006D6D50"/>
    <w:rsid w:val="006D6F4C"/>
    <w:rsid w:val="006D7142"/>
    <w:rsid w:val="006D7257"/>
    <w:rsid w:val="006D72BE"/>
    <w:rsid w:val="006D77FB"/>
    <w:rsid w:val="006D786C"/>
    <w:rsid w:val="006D7A97"/>
    <w:rsid w:val="006D7BF2"/>
    <w:rsid w:val="006E011E"/>
    <w:rsid w:val="006E04DF"/>
    <w:rsid w:val="006E067F"/>
    <w:rsid w:val="006E09D1"/>
    <w:rsid w:val="006E0B7E"/>
    <w:rsid w:val="006E0F16"/>
    <w:rsid w:val="006E116F"/>
    <w:rsid w:val="006E13AB"/>
    <w:rsid w:val="006E13F0"/>
    <w:rsid w:val="006E15F7"/>
    <w:rsid w:val="006E198D"/>
    <w:rsid w:val="006E1AA8"/>
    <w:rsid w:val="006E20BB"/>
    <w:rsid w:val="006E26DA"/>
    <w:rsid w:val="006E2AF6"/>
    <w:rsid w:val="006E2B1C"/>
    <w:rsid w:val="006E2B2F"/>
    <w:rsid w:val="006E2F53"/>
    <w:rsid w:val="006E32C0"/>
    <w:rsid w:val="006E330F"/>
    <w:rsid w:val="006E3442"/>
    <w:rsid w:val="006E4078"/>
    <w:rsid w:val="006E4137"/>
    <w:rsid w:val="006E433D"/>
    <w:rsid w:val="006E46A2"/>
    <w:rsid w:val="006E4E7C"/>
    <w:rsid w:val="006E5CAC"/>
    <w:rsid w:val="006E5DC7"/>
    <w:rsid w:val="006E615C"/>
    <w:rsid w:val="006E648E"/>
    <w:rsid w:val="006E6E93"/>
    <w:rsid w:val="006E70C4"/>
    <w:rsid w:val="006E7179"/>
    <w:rsid w:val="006E74AE"/>
    <w:rsid w:val="006F00B5"/>
    <w:rsid w:val="006F06FA"/>
    <w:rsid w:val="006F0C68"/>
    <w:rsid w:val="006F0CEC"/>
    <w:rsid w:val="006F0D9B"/>
    <w:rsid w:val="006F1000"/>
    <w:rsid w:val="006F1126"/>
    <w:rsid w:val="006F135C"/>
    <w:rsid w:val="006F13F7"/>
    <w:rsid w:val="006F1698"/>
    <w:rsid w:val="006F1A85"/>
    <w:rsid w:val="006F20A2"/>
    <w:rsid w:val="006F211C"/>
    <w:rsid w:val="006F2127"/>
    <w:rsid w:val="006F227D"/>
    <w:rsid w:val="006F26CE"/>
    <w:rsid w:val="006F27DB"/>
    <w:rsid w:val="006F28AA"/>
    <w:rsid w:val="006F3256"/>
    <w:rsid w:val="006F34D9"/>
    <w:rsid w:val="006F36CC"/>
    <w:rsid w:val="006F36EF"/>
    <w:rsid w:val="006F3E4A"/>
    <w:rsid w:val="006F3E77"/>
    <w:rsid w:val="006F3FEF"/>
    <w:rsid w:val="006F3FF9"/>
    <w:rsid w:val="006F409C"/>
    <w:rsid w:val="006F4400"/>
    <w:rsid w:val="006F48CC"/>
    <w:rsid w:val="006F5795"/>
    <w:rsid w:val="006F57EC"/>
    <w:rsid w:val="006F57F4"/>
    <w:rsid w:val="006F5F86"/>
    <w:rsid w:val="006F617F"/>
    <w:rsid w:val="006F65AA"/>
    <w:rsid w:val="006F67A0"/>
    <w:rsid w:val="006F67C3"/>
    <w:rsid w:val="006F6AC5"/>
    <w:rsid w:val="006F6D69"/>
    <w:rsid w:val="006F70AA"/>
    <w:rsid w:val="006F7159"/>
    <w:rsid w:val="006F76EA"/>
    <w:rsid w:val="006F7989"/>
    <w:rsid w:val="006F7A48"/>
    <w:rsid w:val="006F7BEF"/>
    <w:rsid w:val="006F7C6E"/>
    <w:rsid w:val="006F7D7F"/>
    <w:rsid w:val="006F7EEA"/>
    <w:rsid w:val="0070007C"/>
    <w:rsid w:val="007007AF"/>
    <w:rsid w:val="00700905"/>
    <w:rsid w:val="00700B05"/>
    <w:rsid w:val="00700BEF"/>
    <w:rsid w:val="00700CDB"/>
    <w:rsid w:val="00700D5B"/>
    <w:rsid w:val="00702812"/>
    <w:rsid w:val="00702ACE"/>
    <w:rsid w:val="00702B43"/>
    <w:rsid w:val="00702DF1"/>
    <w:rsid w:val="00702FCC"/>
    <w:rsid w:val="00703107"/>
    <w:rsid w:val="00703119"/>
    <w:rsid w:val="0070317A"/>
    <w:rsid w:val="00703950"/>
    <w:rsid w:val="00703C9C"/>
    <w:rsid w:val="00704021"/>
    <w:rsid w:val="0070416C"/>
    <w:rsid w:val="007042FD"/>
    <w:rsid w:val="007045BD"/>
    <w:rsid w:val="00704772"/>
    <w:rsid w:val="0070479C"/>
    <w:rsid w:val="00704847"/>
    <w:rsid w:val="00704D32"/>
    <w:rsid w:val="007050D9"/>
    <w:rsid w:val="0070516C"/>
    <w:rsid w:val="0070522B"/>
    <w:rsid w:val="0070525C"/>
    <w:rsid w:val="007052EF"/>
    <w:rsid w:val="00705622"/>
    <w:rsid w:val="00705D24"/>
    <w:rsid w:val="00705DA8"/>
    <w:rsid w:val="007063F7"/>
    <w:rsid w:val="00706501"/>
    <w:rsid w:val="00706636"/>
    <w:rsid w:val="00706B51"/>
    <w:rsid w:val="00706F33"/>
    <w:rsid w:val="00706F42"/>
    <w:rsid w:val="00706F51"/>
    <w:rsid w:val="007070FA"/>
    <w:rsid w:val="007074AD"/>
    <w:rsid w:val="00707615"/>
    <w:rsid w:val="00707636"/>
    <w:rsid w:val="00707714"/>
    <w:rsid w:val="00707756"/>
    <w:rsid w:val="00707B5F"/>
    <w:rsid w:val="00707C1C"/>
    <w:rsid w:val="0071054C"/>
    <w:rsid w:val="0071074A"/>
    <w:rsid w:val="0071078C"/>
    <w:rsid w:val="00710AB3"/>
    <w:rsid w:val="00710DDD"/>
    <w:rsid w:val="00710F1D"/>
    <w:rsid w:val="00711334"/>
    <w:rsid w:val="0071133B"/>
    <w:rsid w:val="0071153D"/>
    <w:rsid w:val="007115AB"/>
    <w:rsid w:val="00711E14"/>
    <w:rsid w:val="00712239"/>
    <w:rsid w:val="0071228D"/>
    <w:rsid w:val="00712574"/>
    <w:rsid w:val="0071282B"/>
    <w:rsid w:val="00712C7E"/>
    <w:rsid w:val="00712CA5"/>
    <w:rsid w:val="00712CFB"/>
    <w:rsid w:val="00712D67"/>
    <w:rsid w:val="00712DFF"/>
    <w:rsid w:val="00712E79"/>
    <w:rsid w:val="007131CB"/>
    <w:rsid w:val="007131DB"/>
    <w:rsid w:val="00713644"/>
    <w:rsid w:val="00713827"/>
    <w:rsid w:val="00713D71"/>
    <w:rsid w:val="00713D92"/>
    <w:rsid w:val="00713E6F"/>
    <w:rsid w:val="007145C8"/>
    <w:rsid w:val="00714B39"/>
    <w:rsid w:val="00714D82"/>
    <w:rsid w:val="00714EEE"/>
    <w:rsid w:val="00715183"/>
    <w:rsid w:val="00715260"/>
    <w:rsid w:val="00715301"/>
    <w:rsid w:val="00715430"/>
    <w:rsid w:val="007158EF"/>
    <w:rsid w:val="00715A5A"/>
    <w:rsid w:val="00715BEA"/>
    <w:rsid w:val="00715C6F"/>
    <w:rsid w:val="00715CCB"/>
    <w:rsid w:val="00715F23"/>
    <w:rsid w:val="00715F8C"/>
    <w:rsid w:val="007160B1"/>
    <w:rsid w:val="0071621A"/>
    <w:rsid w:val="00716434"/>
    <w:rsid w:val="0071658E"/>
    <w:rsid w:val="007168CC"/>
    <w:rsid w:val="00716DA2"/>
    <w:rsid w:val="00717021"/>
    <w:rsid w:val="00717043"/>
    <w:rsid w:val="00717363"/>
    <w:rsid w:val="0071777B"/>
    <w:rsid w:val="00717BDF"/>
    <w:rsid w:val="00717D31"/>
    <w:rsid w:val="00720054"/>
    <w:rsid w:val="007200AC"/>
    <w:rsid w:val="0072058A"/>
    <w:rsid w:val="00720918"/>
    <w:rsid w:val="00720D11"/>
    <w:rsid w:val="007211A0"/>
    <w:rsid w:val="007214BB"/>
    <w:rsid w:val="0072193A"/>
    <w:rsid w:val="00721ACB"/>
    <w:rsid w:val="00721DD8"/>
    <w:rsid w:val="00721EA3"/>
    <w:rsid w:val="00722143"/>
    <w:rsid w:val="007221C4"/>
    <w:rsid w:val="00722847"/>
    <w:rsid w:val="00722A07"/>
    <w:rsid w:val="00722E4D"/>
    <w:rsid w:val="00722F35"/>
    <w:rsid w:val="007230D2"/>
    <w:rsid w:val="007232EB"/>
    <w:rsid w:val="00723A6C"/>
    <w:rsid w:val="0072402E"/>
    <w:rsid w:val="00724032"/>
    <w:rsid w:val="007240F6"/>
    <w:rsid w:val="00724395"/>
    <w:rsid w:val="0072460D"/>
    <w:rsid w:val="0072485B"/>
    <w:rsid w:val="00724BF5"/>
    <w:rsid w:val="00725139"/>
    <w:rsid w:val="00725250"/>
    <w:rsid w:val="00725360"/>
    <w:rsid w:val="0072549A"/>
    <w:rsid w:val="007256BA"/>
    <w:rsid w:val="00725B64"/>
    <w:rsid w:val="00725B7B"/>
    <w:rsid w:val="007261CF"/>
    <w:rsid w:val="0072683A"/>
    <w:rsid w:val="0072698E"/>
    <w:rsid w:val="00726BDA"/>
    <w:rsid w:val="0072722E"/>
    <w:rsid w:val="007272EC"/>
    <w:rsid w:val="00727364"/>
    <w:rsid w:val="00727C4D"/>
    <w:rsid w:val="00727F4D"/>
    <w:rsid w:val="007302B8"/>
    <w:rsid w:val="0073053F"/>
    <w:rsid w:val="007306F2"/>
    <w:rsid w:val="007308AB"/>
    <w:rsid w:val="00730C90"/>
    <w:rsid w:val="00730CBF"/>
    <w:rsid w:val="00730D96"/>
    <w:rsid w:val="00730DE5"/>
    <w:rsid w:val="00730E74"/>
    <w:rsid w:val="007311DA"/>
    <w:rsid w:val="007317AD"/>
    <w:rsid w:val="00731C5A"/>
    <w:rsid w:val="00731CF0"/>
    <w:rsid w:val="00731F52"/>
    <w:rsid w:val="00732011"/>
    <w:rsid w:val="00732389"/>
    <w:rsid w:val="007323D6"/>
    <w:rsid w:val="007326FA"/>
    <w:rsid w:val="007327D5"/>
    <w:rsid w:val="0073283A"/>
    <w:rsid w:val="00732D21"/>
    <w:rsid w:val="00733079"/>
    <w:rsid w:val="007332CD"/>
    <w:rsid w:val="007334F6"/>
    <w:rsid w:val="00733904"/>
    <w:rsid w:val="00733921"/>
    <w:rsid w:val="007339A6"/>
    <w:rsid w:val="00733D4B"/>
    <w:rsid w:val="00733DBA"/>
    <w:rsid w:val="00733DF8"/>
    <w:rsid w:val="00734140"/>
    <w:rsid w:val="007342B3"/>
    <w:rsid w:val="00734631"/>
    <w:rsid w:val="00734AC9"/>
    <w:rsid w:val="00734E1D"/>
    <w:rsid w:val="00734F42"/>
    <w:rsid w:val="007352AD"/>
    <w:rsid w:val="007357EE"/>
    <w:rsid w:val="00735AB9"/>
    <w:rsid w:val="00735AF8"/>
    <w:rsid w:val="00735CBD"/>
    <w:rsid w:val="00736134"/>
    <w:rsid w:val="007365A6"/>
    <w:rsid w:val="007366AF"/>
    <w:rsid w:val="007367AD"/>
    <w:rsid w:val="00736FFC"/>
    <w:rsid w:val="007370DD"/>
    <w:rsid w:val="00737368"/>
    <w:rsid w:val="00737572"/>
    <w:rsid w:val="00737698"/>
    <w:rsid w:val="0073778B"/>
    <w:rsid w:val="007378B9"/>
    <w:rsid w:val="00737FA4"/>
    <w:rsid w:val="007401CE"/>
    <w:rsid w:val="00740295"/>
    <w:rsid w:val="00740B96"/>
    <w:rsid w:val="00740CDF"/>
    <w:rsid w:val="00740EB8"/>
    <w:rsid w:val="0074177A"/>
    <w:rsid w:val="007418DF"/>
    <w:rsid w:val="0074199D"/>
    <w:rsid w:val="00741A2E"/>
    <w:rsid w:val="00741A3E"/>
    <w:rsid w:val="00741DBD"/>
    <w:rsid w:val="007421B0"/>
    <w:rsid w:val="0074227A"/>
    <w:rsid w:val="0074241B"/>
    <w:rsid w:val="00742796"/>
    <w:rsid w:val="007427C1"/>
    <w:rsid w:val="00742B34"/>
    <w:rsid w:val="00742BA2"/>
    <w:rsid w:val="00742BF5"/>
    <w:rsid w:val="007432D3"/>
    <w:rsid w:val="007435ED"/>
    <w:rsid w:val="00743CCC"/>
    <w:rsid w:val="00743F29"/>
    <w:rsid w:val="0074428D"/>
    <w:rsid w:val="00744509"/>
    <w:rsid w:val="00744739"/>
    <w:rsid w:val="00744C3C"/>
    <w:rsid w:val="0074535F"/>
    <w:rsid w:val="007455BF"/>
    <w:rsid w:val="007455CF"/>
    <w:rsid w:val="00745989"/>
    <w:rsid w:val="00745B2C"/>
    <w:rsid w:val="00745BFD"/>
    <w:rsid w:val="00745DE6"/>
    <w:rsid w:val="00745F8D"/>
    <w:rsid w:val="007467F3"/>
    <w:rsid w:val="00746894"/>
    <w:rsid w:val="00746969"/>
    <w:rsid w:val="00746E81"/>
    <w:rsid w:val="0074715C"/>
    <w:rsid w:val="007475B5"/>
    <w:rsid w:val="007477DC"/>
    <w:rsid w:val="0074793A"/>
    <w:rsid w:val="00750013"/>
    <w:rsid w:val="00750037"/>
    <w:rsid w:val="00750116"/>
    <w:rsid w:val="0075063A"/>
    <w:rsid w:val="007507A7"/>
    <w:rsid w:val="0075091A"/>
    <w:rsid w:val="00750A5F"/>
    <w:rsid w:val="00750CD8"/>
    <w:rsid w:val="00750E06"/>
    <w:rsid w:val="00750FF0"/>
    <w:rsid w:val="00751653"/>
    <w:rsid w:val="00751796"/>
    <w:rsid w:val="0075199C"/>
    <w:rsid w:val="00751E22"/>
    <w:rsid w:val="0075202A"/>
    <w:rsid w:val="007535BD"/>
    <w:rsid w:val="00753726"/>
    <w:rsid w:val="0075390D"/>
    <w:rsid w:val="00753990"/>
    <w:rsid w:val="00753B1B"/>
    <w:rsid w:val="00753C1C"/>
    <w:rsid w:val="007541BE"/>
    <w:rsid w:val="007542BC"/>
    <w:rsid w:val="00754345"/>
    <w:rsid w:val="007544A5"/>
    <w:rsid w:val="00754814"/>
    <w:rsid w:val="00754C27"/>
    <w:rsid w:val="00754CBC"/>
    <w:rsid w:val="00755283"/>
    <w:rsid w:val="007553D4"/>
    <w:rsid w:val="007554E2"/>
    <w:rsid w:val="0075552A"/>
    <w:rsid w:val="007555A5"/>
    <w:rsid w:val="0075583C"/>
    <w:rsid w:val="00755ADB"/>
    <w:rsid w:val="007562BB"/>
    <w:rsid w:val="007568B8"/>
    <w:rsid w:val="00756943"/>
    <w:rsid w:val="00756ABE"/>
    <w:rsid w:val="00756CD3"/>
    <w:rsid w:val="00756E07"/>
    <w:rsid w:val="00756EFF"/>
    <w:rsid w:val="0075719B"/>
    <w:rsid w:val="007572B4"/>
    <w:rsid w:val="00757388"/>
    <w:rsid w:val="00757985"/>
    <w:rsid w:val="00757BCA"/>
    <w:rsid w:val="00757BE6"/>
    <w:rsid w:val="00757F5C"/>
    <w:rsid w:val="00760193"/>
    <w:rsid w:val="007601F6"/>
    <w:rsid w:val="007604F7"/>
    <w:rsid w:val="0076065F"/>
    <w:rsid w:val="00760C59"/>
    <w:rsid w:val="00760EEF"/>
    <w:rsid w:val="00761329"/>
    <w:rsid w:val="007613C8"/>
    <w:rsid w:val="007616B5"/>
    <w:rsid w:val="00761959"/>
    <w:rsid w:val="00761B36"/>
    <w:rsid w:val="00761E28"/>
    <w:rsid w:val="00761EA3"/>
    <w:rsid w:val="00761F02"/>
    <w:rsid w:val="00762061"/>
    <w:rsid w:val="0076206B"/>
    <w:rsid w:val="0076214A"/>
    <w:rsid w:val="007628F0"/>
    <w:rsid w:val="00762A94"/>
    <w:rsid w:val="00762B7E"/>
    <w:rsid w:val="0076303E"/>
    <w:rsid w:val="0076346A"/>
    <w:rsid w:val="00763B71"/>
    <w:rsid w:val="00763C97"/>
    <w:rsid w:val="00763DA7"/>
    <w:rsid w:val="007644DC"/>
    <w:rsid w:val="00765032"/>
    <w:rsid w:val="007651F4"/>
    <w:rsid w:val="00765257"/>
    <w:rsid w:val="0076528A"/>
    <w:rsid w:val="007655B1"/>
    <w:rsid w:val="00765D65"/>
    <w:rsid w:val="007661CD"/>
    <w:rsid w:val="00766353"/>
    <w:rsid w:val="00766462"/>
    <w:rsid w:val="00766675"/>
    <w:rsid w:val="00766C6E"/>
    <w:rsid w:val="00766F4F"/>
    <w:rsid w:val="00766F8F"/>
    <w:rsid w:val="007670A7"/>
    <w:rsid w:val="00767138"/>
    <w:rsid w:val="00767257"/>
    <w:rsid w:val="0076759E"/>
    <w:rsid w:val="007679F3"/>
    <w:rsid w:val="00767DFA"/>
    <w:rsid w:val="0077039B"/>
    <w:rsid w:val="007706E5"/>
    <w:rsid w:val="007707C2"/>
    <w:rsid w:val="00770860"/>
    <w:rsid w:val="00770EDD"/>
    <w:rsid w:val="00770F75"/>
    <w:rsid w:val="0077110F"/>
    <w:rsid w:val="00771D00"/>
    <w:rsid w:val="00771F5A"/>
    <w:rsid w:val="00772445"/>
    <w:rsid w:val="00772AEB"/>
    <w:rsid w:val="00772C5E"/>
    <w:rsid w:val="00773534"/>
    <w:rsid w:val="007737AE"/>
    <w:rsid w:val="00773D01"/>
    <w:rsid w:val="007742F9"/>
    <w:rsid w:val="007745CC"/>
    <w:rsid w:val="00774743"/>
    <w:rsid w:val="00774B57"/>
    <w:rsid w:val="00774C3D"/>
    <w:rsid w:val="00774FC1"/>
    <w:rsid w:val="00775366"/>
    <w:rsid w:val="007754F6"/>
    <w:rsid w:val="0077552A"/>
    <w:rsid w:val="0077589D"/>
    <w:rsid w:val="00775B8F"/>
    <w:rsid w:val="00775E40"/>
    <w:rsid w:val="00775F92"/>
    <w:rsid w:val="007763E7"/>
    <w:rsid w:val="00776572"/>
    <w:rsid w:val="00776701"/>
    <w:rsid w:val="00776A55"/>
    <w:rsid w:val="00776E88"/>
    <w:rsid w:val="0077706C"/>
    <w:rsid w:val="00777A93"/>
    <w:rsid w:val="00777CEE"/>
    <w:rsid w:val="00777F13"/>
    <w:rsid w:val="00777F1D"/>
    <w:rsid w:val="007802DB"/>
    <w:rsid w:val="0078040C"/>
    <w:rsid w:val="00780950"/>
    <w:rsid w:val="00780F28"/>
    <w:rsid w:val="0078178C"/>
    <w:rsid w:val="0078219A"/>
    <w:rsid w:val="007822AA"/>
    <w:rsid w:val="0078233E"/>
    <w:rsid w:val="007824A7"/>
    <w:rsid w:val="007825B4"/>
    <w:rsid w:val="00782643"/>
    <w:rsid w:val="00782674"/>
    <w:rsid w:val="007827A6"/>
    <w:rsid w:val="00782ED2"/>
    <w:rsid w:val="007830CC"/>
    <w:rsid w:val="007832B5"/>
    <w:rsid w:val="00783AA8"/>
    <w:rsid w:val="00783D4E"/>
    <w:rsid w:val="00784E75"/>
    <w:rsid w:val="0078509E"/>
    <w:rsid w:val="00785940"/>
    <w:rsid w:val="00785F3E"/>
    <w:rsid w:val="00785F98"/>
    <w:rsid w:val="00786195"/>
    <w:rsid w:val="00786378"/>
    <w:rsid w:val="007867C8"/>
    <w:rsid w:val="007868F2"/>
    <w:rsid w:val="00786952"/>
    <w:rsid w:val="00786CC1"/>
    <w:rsid w:val="00786ED9"/>
    <w:rsid w:val="00787FA7"/>
    <w:rsid w:val="007901FA"/>
    <w:rsid w:val="00791665"/>
    <w:rsid w:val="0079183D"/>
    <w:rsid w:val="00791939"/>
    <w:rsid w:val="007927A1"/>
    <w:rsid w:val="007928B9"/>
    <w:rsid w:val="00792A36"/>
    <w:rsid w:val="00792AD2"/>
    <w:rsid w:val="00793616"/>
    <w:rsid w:val="0079398B"/>
    <w:rsid w:val="00793E33"/>
    <w:rsid w:val="0079417E"/>
    <w:rsid w:val="007942BD"/>
    <w:rsid w:val="00794931"/>
    <w:rsid w:val="007958F0"/>
    <w:rsid w:val="00795A32"/>
    <w:rsid w:val="00795C49"/>
    <w:rsid w:val="00796200"/>
    <w:rsid w:val="0079644A"/>
    <w:rsid w:val="0079665B"/>
    <w:rsid w:val="007969A9"/>
    <w:rsid w:val="00796A6C"/>
    <w:rsid w:val="00796D0F"/>
    <w:rsid w:val="00796FF4"/>
    <w:rsid w:val="0079723B"/>
    <w:rsid w:val="007972EA"/>
    <w:rsid w:val="00797368"/>
    <w:rsid w:val="0079737D"/>
    <w:rsid w:val="007979E3"/>
    <w:rsid w:val="00797B96"/>
    <w:rsid w:val="00797D6B"/>
    <w:rsid w:val="007A06E1"/>
    <w:rsid w:val="007A06F1"/>
    <w:rsid w:val="007A0704"/>
    <w:rsid w:val="007A070C"/>
    <w:rsid w:val="007A08DC"/>
    <w:rsid w:val="007A10F5"/>
    <w:rsid w:val="007A1108"/>
    <w:rsid w:val="007A113F"/>
    <w:rsid w:val="007A18C1"/>
    <w:rsid w:val="007A18CB"/>
    <w:rsid w:val="007A1D0F"/>
    <w:rsid w:val="007A2165"/>
    <w:rsid w:val="007A22E3"/>
    <w:rsid w:val="007A23E7"/>
    <w:rsid w:val="007A2406"/>
    <w:rsid w:val="007A28F6"/>
    <w:rsid w:val="007A29A5"/>
    <w:rsid w:val="007A2AF6"/>
    <w:rsid w:val="007A2D70"/>
    <w:rsid w:val="007A3559"/>
    <w:rsid w:val="007A37BF"/>
    <w:rsid w:val="007A383A"/>
    <w:rsid w:val="007A3C63"/>
    <w:rsid w:val="007A40EE"/>
    <w:rsid w:val="007A4328"/>
    <w:rsid w:val="007A444F"/>
    <w:rsid w:val="007A49E7"/>
    <w:rsid w:val="007A53A9"/>
    <w:rsid w:val="007A54CF"/>
    <w:rsid w:val="007A5876"/>
    <w:rsid w:val="007A59AF"/>
    <w:rsid w:val="007A60CD"/>
    <w:rsid w:val="007A67A5"/>
    <w:rsid w:val="007A682B"/>
    <w:rsid w:val="007A6B61"/>
    <w:rsid w:val="007A7066"/>
    <w:rsid w:val="007A739C"/>
    <w:rsid w:val="007A74DF"/>
    <w:rsid w:val="007A77E6"/>
    <w:rsid w:val="007A78CA"/>
    <w:rsid w:val="007A7AF8"/>
    <w:rsid w:val="007B031E"/>
    <w:rsid w:val="007B031F"/>
    <w:rsid w:val="007B034D"/>
    <w:rsid w:val="007B046C"/>
    <w:rsid w:val="007B06D9"/>
    <w:rsid w:val="007B0AFD"/>
    <w:rsid w:val="007B12E5"/>
    <w:rsid w:val="007B13FB"/>
    <w:rsid w:val="007B161B"/>
    <w:rsid w:val="007B1732"/>
    <w:rsid w:val="007B184E"/>
    <w:rsid w:val="007B1860"/>
    <w:rsid w:val="007B18D2"/>
    <w:rsid w:val="007B1B0C"/>
    <w:rsid w:val="007B1CB7"/>
    <w:rsid w:val="007B1DE6"/>
    <w:rsid w:val="007B22DD"/>
    <w:rsid w:val="007B2575"/>
    <w:rsid w:val="007B282F"/>
    <w:rsid w:val="007B2AF8"/>
    <w:rsid w:val="007B3052"/>
    <w:rsid w:val="007B3CCF"/>
    <w:rsid w:val="007B3F01"/>
    <w:rsid w:val="007B43EC"/>
    <w:rsid w:val="007B44FD"/>
    <w:rsid w:val="007B453D"/>
    <w:rsid w:val="007B471F"/>
    <w:rsid w:val="007B48EF"/>
    <w:rsid w:val="007B48F3"/>
    <w:rsid w:val="007B4FB2"/>
    <w:rsid w:val="007B53EA"/>
    <w:rsid w:val="007B58DA"/>
    <w:rsid w:val="007B5D71"/>
    <w:rsid w:val="007B6280"/>
    <w:rsid w:val="007B62B3"/>
    <w:rsid w:val="007B662A"/>
    <w:rsid w:val="007B68FB"/>
    <w:rsid w:val="007B69BD"/>
    <w:rsid w:val="007B6B20"/>
    <w:rsid w:val="007B6CC1"/>
    <w:rsid w:val="007B6D65"/>
    <w:rsid w:val="007B6EE7"/>
    <w:rsid w:val="007B70F6"/>
    <w:rsid w:val="007B7EF1"/>
    <w:rsid w:val="007C0249"/>
    <w:rsid w:val="007C0260"/>
    <w:rsid w:val="007C0402"/>
    <w:rsid w:val="007C06ED"/>
    <w:rsid w:val="007C0893"/>
    <w:rsid w:val="007C0B50"/>
    <w:rsid w:val="007C0B5D"/>
    <w:rsid w:val="007C0B62"/>
    <w:rsid w:val="007C0ED0"/>
    <w:rsid w:val="007C1128"/>
    <w:rsid w:val="007C1256"/>
    <w:rsid w:val="007C180D"/>
    <w:rsid w:val="007C1CF6"/>
    <w:rsid w:val="007C1F3E"/>
    <w:rsid w:val="007C24DF"/>
    <w:rsid w:val="007C255C"/>
    <w:rsid w:val="007C2E02"/>
    <w:rsid w:val="007C2F77"/>
    <w:rsid w:val="007C31B3"/>
    <w:rsid w:val="007C31D3"/>
    <w:rsid w:val="007C3276"/>
    <w:rsid w:val="007C32F1"/>
    <w:rsid w:val="007C352E"/>
    <w:rsid w:val="007C3598"/>
    <w:rsid w:val="007C37FE"/>
    <w:rsid w:val="007C38B7"/>
    <w:rsid w:val="007C3BE8"/>
    <w:rsid w:val="007C3D69"/>
    <w:rsid w:val="007C40F6"/>
    <w:rsid w:val="007C44CD"/>
    <w:rsid w:val="007C4555"/>
    <w:rsid w:val="007C4587"/>
    <w:rsid w:val="007C45C9"/>
    <w:rsid w:val="007C472D"/>
    <w:rsid w:val="007C4BAA"/>
    <w:rsid w:val="007C4E15"/>
    <w:rsid w:val="007C4E1C"/>
    <w:rsid w:val="007C5142"/>
    <w:rsid w:val="007C5731"/>
    <w:rsid w:val="007C59CF"/>
    <w:rsid w:val="007C5A1A"/>
    <w:rsid w:val="007C5D8C"/>
    <w:rsid w:val="007C5D9F"/>
    <w:rsid w:val="007C6240"/>
    <w:rsid w:val="007C62CF"/>
    <w:rsid w:val="007C6426"/>
    <w:rsid w:val="007C658F"/>
    <w:rsid w:val="007C6811"/>
    <w:rsid w:val="007C695D"/>
    <w:rsid w:val="007C7188"/>
    <w:rsid w:val="007C722C"/>
    <w:rsid w:val="007C739D"/>
    <w:rsid w:val="007C73FE"/>
    <w:rsid w:val="007C7434"/>
    <w:rsid w:val="007C7603"/>
    <w:rsid w:val="007C7A5F"/>
    <w:rsid w:val="007C7CEE"/>
    <w:rsid w:val="007C7DC9"/>
    <w:rsid w:val="007D016D"/>
    <w:rsid w:val="007D0407"/>
    <w:rsid w:val="007D0FF3"/>
    <w:rsid w:val="007D1446"/>
    <w:rsid w:val="007D1557"/>
    <w:rsid w:val="007D1AF4"/>
    <w:rsid w:val="007D1BE4"/>
    <w:rsid w:val="007D1DF9"/>
    <w:rsid w:val="007D2A35"/>
    <w:rsid w:val="007D2ADE"/>
    <w:rsid w:val="007D3061"/>
    <w:rsid w:val="007D32E7"/>
    <w:rsid w:val="007D3477"/>
    <w:rsid w:val="007D35A6"/>
    <w:rsid w:val="007D418B"/>
    <w:rsid w:val="007D4275"/>
    <w:rsid w:val="007D4A96"/>
    <w:rsid w:val="007D4BC8"/>
    <w:rsid w:val="007D4E5F"/>
    <w:rsid w:val="007D4EDC"/>
    <w:rsid w:val="007D4F2F"/>
    <w:rsid w:val="007D5482"/>
    <w:rsid w:val="007D5572"/>
    <w:rsid w:val="007D5C63"/>
    <w:rsid w:val="007D5F07"/>
    <w:rsid w:val="007D5F4E"/>
    <w:rsid w:val="007D6009"/>
    <w:rsid w:val="007D64F9"/>
    <w:rsid w:val="007D6BA4"/>
    <w:rsid w:val="007D6F88"/>
    <w:rsid w:val="007D70E9"/>
    <w:rsid w:val="007D7C69"/>
    <w:rsid w:val="007E006E"/>
    <w:rsid w:val="007E029F"/>
    <w:rsid w:val="007E0547"/>
    <w:rsid w:val="007E0558"/>
    <w:rsid w:val="007E05C7"/>
    <w:rsid w:val="007E07D0"/>
    <w:rsid w:val="007E0C76"/>
    <w:rsid w:val="007E0E30"/>
    <w:rsid w:val="007E0E33"/>
    <w:rsid w:val="007E0EBD"/>
    <w:rsid w:val="007E1205"/>
    <w:rsid w:val="007E152D"/>
    <w:rsid w:val="007E15E7"/>
    <w:rsid w:val="007E164C"/>
    <w:rsid w:val="007E1762"/>
    <w:rsid w:val="007E21B5"/>
    <w:rsid w:val="007E21F7"/>
    <w:rsid w:val="007E23B3"/>
    <w:rsid w:val="007E2584"/>
    <w:rsid w:val="007E26EA"/>
    <w:rsid w:val="007E27A2"/>
    <w:rsid w:val="007E29A1"/>
    <w:rsid w:val="007E2C49"/>
    <w:rsid w:val="007E2C97"/>
    <w:rsid w:val="007E32CC"/>
    <w:rsid w:val="007E36FA"/>
    <w:rsid w:val="007E4377"/>
    <w:rsid w:val="007E4385"/>
    <w:rsid w:val="007E4E62"/>
    <w:rsid w:val="007E5060"/>
    <w:rsid w:val="007E5104"/>
    <w:rsid w:val="007E511A"/>
    <w:rsid w:val="007E52ED"/>
    <w:rsid w:val="007E5441"/>
    <w:rsid w:val="007E5499"/>
    <w:rsid w:val="007E5855"/>
    <w:rsid w:val="007E58F6"/>
    <w:rsid w:val="007E596D"/>
    <w:rsid w:val="007E5B04"/>
    <w:rsid w:val="007E5BA7"/>
    <w:rsid w:val="007E5CA6"/>
    <w:rsid w:val="007E62A6"/>
    <w:rsid w:val="007E6A88"/>
    <w:rsid w:val="007E6D1A"/>
    <w:rsid w:val="007E7574"/>
    <w:rsid w:val="007E776C"/>
    <w:rsid w:val="007E7DD6"/>
    <w:rsid w:val="007E7F2A"/>
    <w:rsid w:val="007E7F30"/>
    <w:rsid w:val="007E7FE6"/>
    <w:rsid w:val="007F01F2"/>
    <w:rsid w:val="007F0FBA"/>
    <w:rsid w:val="007F1403"/>
    <w:rsid w:val="007F1729"/>
    <w:rsid w:val="007F1AB2"/>
    <w:rsid w:val="007F1B64"/>
    <w:rsid w:val="007F1E8B"/>
    <w:rsid w:val="007F2C4F"/>
    <w:rsid w:val="007F2FBC"/>
    <w:rsid w:val="007F313D"/>
    <w:rsid w:val="007F31EA"/>
    <w:rsid w:val="007F3582"/>
    <w:rsid w:val="007F3696"/>
    <w:rsid w:val="007F3BB5"/>
    <w:rsid w:val="007F3F2E"/>
    <w:rsid w:val="007F40AE"/>
    <w:rsid w:val="007F4C95"/>
    <w:rsid w:val="007F4D6E"/>
    <w:rsid w:val="007F5060"/>
    <w:rsid w:val="007F5877"/>
    <w:rsid w:val="007F59F1"/>
    <w:rsid w:val="007F5AD0"/>
    <w:rsid w:val="007F5BED"/>
    <w:rsid w:val="007F5EBC"/>
    <w:rsid w:val="007F6751"/>
    <w:rsid w:val="007F6CEB"/>
    <w:rsid w:val="007F6D18"/>
    <w:rsid w:val="007F7159"/>
    <w:rsid w:val="007F72FF"/>
    <w:rsid w:val="007F753A"/>
    <w:rsid w:val="007F7775"/>
    <w:rsid w:val="007F7B78"/>
    <w:rsid w:val="007F7F85"/>
    <w:rsid w:val="007F7FBF"/>
    <w:rsid w:val="0080023A"/>
    <w:rsid w:val="0080080B"/>
    <w:rsid w:val="00800984"/>
    <w:rsid w:val="00800997"/>
    <w:rsid w:val="00801AC9"/>
    <w:rsid w:val="00801C30"/>
    <w:rsid w:val="00801C89"/>
    <w:rsid w:val="00801CB4"/>
    <w:rsid w:val="00801EBD"/>
    <w:rsid w:val="00801ED8"/>
    <w:rsid w:val="00801F60"/>
    <w:rsid w:val="00801F86"/>
    <w:rsid w:val="0080254A"/>
    <w:rsid w:val="008025A2"/>
    <w:rsid w:val="008026F0"/>
    <w:rsid w:val="0080286A"/>
    <w:rsid w:val="00803176"/>
    <w:rsid w:val="0080325E"/>
    <w:rsid w:val="0080336C"/>
    <w:rsid w:val="008038B9"/>
    <w:rsid w:val="00803903"/>
    <w:rsid w:val="00803C83"/>
    <w:rsid w:val="00803E74"/>
    <w:rsid w:val="008043F2"/>
    <w:rsid w:val="00804428"/>
    <w:rsid w:val="00804768"/>
    <w:rsid w:val="00804D75"/>
    <w:rsid w:val="00804FF4"/>
    <w:rsid w:val="00805205"/>
    <w:rsid w:val="00805634"/>
    <w:rsid w:val="00805754"/>
    <w:rsid w:val="008058BA"/>
    <w:rsid w:val="00805A7D"/>
    <w:rsid w:val="00806058"/>
    <w:rsid w:val="008060FF"/>
    <w:rsid w:val="00806252"/>
    <w:rsid w:val="0080631F"/>
    <w:rsid w:val="00806378"/>
    <w:rsid w:val="0080666B"/>
    <w:rsid w:val="00806787"/>
    <w:rsid w:val="00806A60"/>
    <w:rsid w:val="00806BBA"/>
    <w:rsid w:val="00806EA5"/>
    <w:rsid w:val="0080701F"/>
    <w:rsid w:val="008075AC"/>
    <w:rsid w:val="008077E4"/>
    <w:rsid w:val="0081006C"/>
    <w:rsid w:val="00810299"/>
    <w:rsid w:val="008103F5"/>
    <w:rsid w:val="00810A64"/>
    <w:rsid w:val="00810BFA"/>
    <w:rsid w:val="00810C2E"/>
    <w:rsid w:val="00811F16"/>
    <w:rsid w:val="0081218D"/>
    <w:rsid w:val="008126BA"/>
    <w:rsid w:val="00812ACE"/>
    <w:rsid w:val="00812C79"/>
    <w:rsid w:val="008133BD"/>
    <w:rsid w:val="00813403"/>
    <w:rsid w:val="008134A7"/>
    <w:rsid w:val="008134E6"/>
    <w:rsid w:val="00813E4A"/>
    <w:rsid w:val="00814085"/>
    <w:rsid w:val="0081424E"/>
    <w:rsid w:val="00814C13"/>
    <w:rsid w:val="0081505E"/>
    <w:rsid w:val="008153DA"/>
    <w:rsid w:val="0081562E"/>
    <w:rsid w:val="008156B8"/>
    <w:rsid w:val="00815F3F"/>
    <w:rsid w:val="0081605F"/>
    <w:rsid w:val="00816077"/>
    <w:rsid w:val="00816524"/>
    <w:rsid w:val="00816C32"/>
    <w:rsid w:val="008174A5"/>
    <w:rsid w:val="008177BC"/>
    <w:rsid w:val="00820052"/>
    <w:rsid w:val="0082009B"/>
    <w:rsid w:val="008203B2"/>
    <w:rsid w:val="008203D3"/>
    <w:rsid w:val="0082057C"/>
    <w:rsid w:val="00820CA1"/>
    <w:rsid w:val="00820DE0"/>
    <w:rsid w:val="0082103C"/>
    <w:rsid w:val="008218C6"/>
    <w:rsid w:val="008219C6"/>
    <w:rsid w:val="008219DD"/>
    <w:rsid w:val="00821F75"/>
    <w:rsid w:val="00821FA6"/>
    <w:rsid w:val="0082233C"/>
    <w:rsid w:val="00822367"/>
    <w:rsid w:val="008228BE"/>
    <w:rsid w:val="00822BAC"/>
    <w:rsid w:val="00822CA8"/>
    <w:rsid w:val="00822DA7"/>
    <w:rsid w:val="00822FFC"/>
    <w:rsid w:val="00823012"/>
    <w:rsid w:val="00823062"/>
    <w:rsid w:val="00823419"/>
    <w:rsid w:val="00823460"/>
    <w:rsid w:val="00823726"/>
    <w:rsid w:val="00823A3C"/>
    <w:rsid w:val="00823BEF"/>
    <w:rsid w:val="008241A8"/>
    <w:rsid w:val="00824F3F"/>
    <w:rsid w:val="00825F8D"/>
    <w:rsid w:val="008264AC"/>
    <w:rsid w:val="0082661E"/>
    <w:rsid w:val="00826679"/>
    <w:rsid w:val="008267B4"/>
    <w:rsid w:val="008268D2"/>
    <w:rsid w:val="00826DBF"/>
    <w:rsid w:val="00826E69"/>
    <w:rsid w:val="00827A57"/>
    <w:rsid w:val="00827C40"/>
    <w:rsid w:val="00827D1B"/>
    <w:rsid w:val="00827F9F"/>
    <w:rsid w:val="00830094"/>
    <w:rsid w:val="008313C2"/>
    <w:rsid w:val="008314F2"/>
    <w:rsid w:val="008316F2"/>
    <w:rsid w:val="008319F6"/>
    <w:rsid w:val="00832804"/>
    <w:rsid w:val="008328C8"/>
    <w:rsid w:val="00832926"/>
    <w:rsid w:val="00832B2C"/>
    <w:rsid w:val="00832CB9"/>
    <w:rsid w:val="00832DC4"/>
    <w:rsid w:val="00833048"/>
    <w:rsid w:val="00833213"/>
    <w:rsid w:val="0083327F"/>
    <w:rsid w:val="0083353F"/>
    <w:rsid w:val="00833683"/>
    <w:rsid w:val="0083383B"/>
    <w:rsid w:val="00833BF2"/>
    <w:rsid w:val="00834522"/>
    <w:rsid w:val="00834A1C"/>
    <w:rsid w:val="00834EEF"/>
    <w:rsid w:val="00835046"/>
    <w:rsid w:val="00835442"/>
    <w:rsid w:val="00835ADF"/>
    <w:rsid w:val="00835D0D"/>
    <w:rsid w:val="00835E39"/>
    <w:rsid w:val="0083621A"/>
    <w:rsid w:val="00836690"/>
    <w:rsid w:val="008367A6"/>
    <w:rsid w:val="00836BB2"/>
    <w:rsid w:val="00836FF9"/>
    <w:rsid w:val="0083736B"/>
    <w:rsid w:val="00837994"/>
    <w:rsid w:val="00837A23"/>
    <w:rsid w:val="00837C9F"/>
    <w:rsid w:val="00837D6E"/>
    <w:rsid w:val="00837FD3"/>
    <w:rsid w:val="0084044E"/>
    <w:rsid w:val="00840CB2"/>
    <w:rsid w:val="00841171"/>
    <w:rsid w:val="008413DD"/>
    <w:rsid w:val="00841615"/>
    <w:rsid w:val="008419C1"/>
    <w:rsid w:val="008419D6"/>
    <w:rsid w:val="00841A9A"/>
    <w:rsid w:val="00841D8B"/>
    <w:rsid w:val="008420A4"/>
    <w:rsid w:val="0084212D"/>
    <w:rsid w:val="00842752"/>
    <w:rsid w:val="00842869"/>
    <w:rsid w:val="00842AF7"/>
    <w:rsid w:val="00842AF9"/>
    <w:rsid w:val="00842C8B"/>
    <w:rsid w:val="00842D37"/>
    <w:rsid w:val="00842E9D"/>
    <w:rsid w:val="0084327D"/>
    <w:rsid w:val="00843517"/>
    <w:rsid w:val="00843CA6"/>
    <w:rsid w:val="00843F0A"/>
    <w:rsid w:val="00843F92"/>
    <w:rsid w:val="0084426E"/>
    <w:rsid w:val="008445DD"/>
    <w:rsid w:val="00844991"/>
    <w:rsid w:val="00844A85"/>
    <w:rsid w:val="00844CA8"/>
    <w:rsid w:val="0084552A"/>
    <w:rsid w:val="00845920"/>
    <w:rsid w:val="00845A46"/>
    <w:rsid w:val="00845E5C"/>
    <w:rsid w:val="00845E74"/>
    <w:rsid w:val="00846370"/>
    <w:rsid w:val="008468FF"/>
    <w:rsid w:val="00846E60"/>
    <w:rsid w:val="00846F34"/>
    <w:rsid w:val="0084707D"/>
    <w:rsid w:val="00847A1B"/>
    <w:rsid w:val="00847AEE"/>
    <w:rsid w:val="00847BA7"/>
    <w:rsid w:val="00847BE7"/>
    <w:rsid w:val="00847DBE"/>
    <w:rsid w:val="0085063B"/>
    <w:rsid w:val="0085104D"/>
    <w:rsid w:val="008513D5"/>
    <w:rsid w:val="00851DDC"/>
    <w:rsid w:val="00852378"/>
    <w:rsid w:val="00852860"/>
    <w:rsid w:val="00852901"/>
    <w:rsid w:val="008530FF"/>
    <w:rsid w:val="00853527"/>
    <w:rsid w:val="008539F5"/>
    <w:rsid w:val="00853DBC"/>
    <w:rsid w:val="0085446A"/>
    <w:rsid w:val="00854818"/>
    <w:rsid w:val="008549E6"/>
    <w:rsid w:val="00854A49"/>
    <w:rsid w:val="00854B9B"/>
    <w:rsid w:val="0085556A"/>
    <w:rsid w:val="0085576D"/>
    <w:rsid w:val="00855AFE"/>
    <w:rsid w:val="00855B15"/>
    <w:rsid w:val="008560AC"/>
    <w:rsid w:val="00856211"/>
    <w:rsid w:val="00856411"/>
    <w:rsid w:val="00856459"/>
    <w:rsid w:val="00856A37"/>
    <w:rsid w:val="00856B1E"/>
    <w:rsid w:val="00856FF9"/>
    <w:rsid w:val="008574C3"/>
    <w:rsid w:val="00857554"/>
    <w:rsid w:val="00857765"/>
    <w:rsid w:val="00857804"/>
    <w:rsid w:val="00857A96"/>
    <w:rsid w:val="00857C65"/>
    <w:rsid w:val="00860095"/>
    <w:rsid w:val="00860254"/>
    <w:rsid w:val="00860CBB"/>
    <w:rsid w:val="008617C1"/>
    <w:rsid w:val="00861D46"/>
    <w:rsid w:val="00861DA2"/>
    <w:rsid w:val="00862056"/>
    <w:rsid w:val="008620DB"/>
    <w:rsid w:val="00862574"/>
    <w:rsid w:val="00862676"/>
    <w:rsid w:val="00862DE2"/>
    <w:rsid w:val="00862EC5"/>
    <w:rsid w:val="00863446"/>
    <w:rsid w:val="00863552"/>
    <w:rsid w:val="008639B0"/>
    <w:rsid w:val="008639D6"/>
    <w:rsid w:val="008640A7"/>
    <w:rsid w:val="00864418"/>
    <w:rsid w:val="00864467"/>
    <w:rsid w:val="00864F2D"/>
    <w:rsid w:val="00865544"/>
    <w:rsid w:val="00865551"/>
    <w:rsid w:val="0086586E"/>
    <w:rsid w:val="00865943"/>
    <w:rsid w:val="00865BA6"/>
    <w:rsid w:val="00865E13"/>
    <w:rsid w:val="0086653E"/>
    <w:rsid w:val="0086663C"/>
    <w:rsid w:val="00866AED"/>
    <w:rsid w:val="00866BC4"/>
    <w:rsid w:val="00866E60"/>
    <w:rsid w:val="008673A0"/>
    <w:rsid w:val="008673EB"/>
    <w:rsid w:val="0086747B"/>
    <w:rsid w:val="0086793A"/>
    <w:rsid w:val="0086795D"/>
    <w:rsid w:val="008679DE"/>
    <w:rsid w:val="00867A42"/>
    <w:rsid w:val="008700C0"/>
    <w:rsid w:val="00870360"/>
    <w:rsid w:val="00870BA0"/>
    <w:rsid w:val="00871011"/>
    <w:rsid w:val="008713C6"/>
    <w:rsid w:val="008718EB"/>
    <w:rsid w:val="00871911"/>
    <w:rsid w:val="00871E6B"/>
    <w:rsid w:val="008722B7"/>
    <w:rsid w:val="008726F8"/>
    <w:rsid w:val="008728DF"/>
    <w:rsid w:val="008729BE"/>
    <w:rsid w:val="00872A7E"/>
    <w:rsid w:val="00872B77"/>
    <w:rsid w:val="00872B78"/>
    <w:rsid w:val="00873581"/>
    <w:rsid w:val="00873E1A"/>
    <w:rsid w:val="008742FA"/>
    <w:rsid w:val="00874530"/>
    <w:rsid w:val="00875315"/>
    <w:rsid w:val="008753F1"/>
    <w:rsid w:val="008755B9"/>
    <w:rsid w:val="008756DF"/>
    <w:rsid w:val="008756F7"/>
    <w:rsid w:val="00875C85"/>
    <w:rsid w:val="00875E63"/>
    <w:rsid w:val="00875E88"/>
    <w:rsid w:val="00875EA2"/>
    <w:rsid w:val="00875F43"/>
    <w:rsid w:val="008766C1"/>
    <w:rsid w:val="00876A1B"/>
    <w:rsid w:val="00876BE7"/>
    <w:rsid w:val="00876D31"/>
    <w:rsid w:val="0087745E"/>
    <w:rsid w:val="008774CA"/>
    <w:rsid w:val="00877BF2"/>
    <w:rsid w:val="00877D60"/>
    <w:rsid w:val="00880899"/>
    <w:rsid w:val="00880AE3"/>
    <w:rsid w:val="00880BC4"/>
    <w:rsid w:val="00880D09"/>
    <w:rsid w:val="008810E6"/>
    <w:rsid w:val="008817BC"/>
    <w:rsid w:val="00881AFA"/>
    <w:rsid w:val="00881CEF"/>
    <w:rsid w:val="00881E6D"/>
    <w:rsid w:val="0088258D"/>
    <w:rsid w:val="00882841"/>
    <w:rsid w:val="00882B81"/>
    <w:rsid w:val="00882D2C"/>
    <w:rsid w:val="00882DEA"/>
    <w:rsid w:val="00882E90"/>
    <w:rsid w:val="00882F69"/>
    <w:rsid w:val="00883141"/>
    <w:rsid w:val="008831C4"/>
    <w:rsid w:val="00883616"/>
    <w:rsid w:val="008836BE"/>
    <w:rsid w:val="008836F6"/>
    <w:rsid w:val="00883E91"/>
    <w:rsid w:val="00883F20"/>
    <w:rsid w:val="00883FAC"/>
    <w:rsid w:val="0088408E"/>
    <w:rsid w:val="008844A1"/>
    <w:rsid w:val="008848A6"/>
    <w:rsid w:val="0088508B"/>
    <w:rsid w:val="0088553C"/>
    <w:rsid w:val="008855F8"/>
    <w:rsid w:val="0088561D"/>
    <w:rsid w:val="00885A61"/>
    <w:rsid w:val="00885C25"/>
    <w:rsid w:val="00885CE7"/>
    <w:rsid w:val="00885D7F"/>
    <w:rsid w:val="00885EB9"/>
    <w:rsid w:val="008863AC"/>
    <w:rsid w:val="008866A0"/>
    <w:rsid w:val="008868C0"/>
    <w:rsid w:val="008871EE"/>
    <w:rsid w:val="0088726F"/>
    <w:rsid w:val="00887378"/>
    <w:rsid w:val="00887617"/>
    <w:rsid w:val="008877F9"/>
    <w:rsid w:val="00887D4E"/>
    <w:rsid w:val="00887D51"/>
    <w:rsid w:val="00890031"/>
    <w:rsid w:val="008905E1"/>
    <w:rsid w:val="00890837"/>
    <w:rsid w:val="008909F3"/>
    <w:rsid w:val="0089118C"/>
    <w:rsid w:val="008912E6"/>
    <w:rsid w:val="0089209C"/>
    <w:rsid w:val="00892409"/>
    <w:rsid w:val="008925DB"/>
    <w:rsid w:val="0089264C"/>
    <w:rsid w:val="008929DA"/>
    <w:rsid w:val="00892F7A"/>
    <w:rsid w:val="00893129"/>
    <w:rsid w:val="008934A8"/>
    <w:rsid w:val="00893537"/>
    <w:rsid w:val="0089367F"/>
    <w:rsid w:val="00893B99"/>
    <w:rsid w:val="00893BC0"/>
    <w:rsid w:val="00893CBF"/>
    <w:rsid w:val="008940C3"/>
    <w:rsid w:val="0089417B"/>
    <w:rsid w:val="008943D4"/>
    <w:rsid w:val="008944E8"/>
    <w:rsid w:val="00894694"/>
    <w:rsid w:val="00894758"/>
    <w:rsid w:val="0089484F"/>
    <w:rsid w:val="00894B89"/>
    <w:rsid w:val="00894D58"/>
    <w:rsid w:val="00894E33"/>
    <w:rsid w:val="00894FBB"/>
    <w:rsid w:val="008954FB"/>
    <w:rsid w:val="00895AAA"/>
    <w:rsid w:val="00895B1C"/>
    <w:rsid w:val="00895F57"/>
    <w:rsid w:val="0089609E"/>
    <w:rsid w:val="00896171"/>
    <w:rsid w:val="00896324"/>
    <w:rsid w:val="008964AB"/>
    <w:rsid w:val="00896A61"/>
    <w:rsid w:val="0089725C"/>
    <w:rsid w:val="008975D8"/>
    <w:rsid w:val="00897618"/>
    <w:rsid w:val="00897DE8"/>
    <w:rsid w:val="008A0559"/>
    <w:rsid w:val="008A0737"/>
    <w:rsid w:val="008A0A19"/>
    <w:rsid w:val="008A0A99"/>
    <w:rsid w:val="008A0AD0"/>
    <w:rsid w:val="008A0AF3"/>
    <w:rsid w:val="008A11BD"/>
    <w:rsid w:val="008A1308"/>
    <w:rsid w:val="008A1434"/>
    <w:rsid w:val="008A146D"/>
    <w:rsid w:val="008A1E51"/>
    <w:rsid w:val="008A2032"/>
    <w:rsid w:val="008A22AD"/>
    <w:rsid w:val="008A23EB"/>
    <w:rsid w:val="008A24D5"/>
    <w:rsid w:val="008A32D8"/>
    <w:rsid w:val="008A3367"/>
    <w:rsid w:val="008A3559"/>
    <w:rsid w:val="008A3561"/>
    <w:rsid w:val="008A3607"/>
    <w:rsid w:val="008A3701"/>
    <w:rsid w:val="008A3748"/>
    <w:rsid w:val="008A3A78"/>
    <w:rsid w:val="008A3D66"/>
    <w:rsid w:val="008A4318"/>
    <w:rsid w:val="008A48BD"/>
    <w:rsid w:val="008A50BE"/>
    <w:rsid w:val="008A50C1"/>
    <w:rsid w:val="008A513F"/>
    <w:rsid w:val="008A58BC"/>
    <w:rsid w:val="008A59F4"/>
    <w:rsid w:val="008A5A9C"/>
    <w:rsid w:val="008A5EEE"/>
    <w:rsid w:val="008A64C4"/>
    <w:rsid w:val="008A69CA"/>
    <w:rsid w:val="008A6C6A"/>
    <w:rsid w:val="008A6DED"/>
    <w:rsid w:val="008A6E6B"/>
    <w:rsid w:val="008A6E8B"/>
    <w:rsid w:val="008A6E8E"/>
    <w:rsid w:val="008A71E2"/>
    <w:rsid w:val="008A7FFB"/>
    <w:rsid w:val="008B021C"/>
    <w:rsid w:val="008B0519"/>
    <w:rsid w:val="008B0641"/>
    <w:rsid w:val="008B06BF"/>
    <w:rsid w:val="008B078F"/>
    <w:rsid w:val="008B0CDA"/>
    <w:rsid w:val="008B1B94"/>
    <w:rsid w:val="008B1E90"/>
    <w:rsid w:val="008B2289"/>
    <w:rsid w:val="008B26E5"/>
    <w:rsid w:val="008B2AA7"/>
    <w:rsid w:val="008B30C6"/>
    <w:rsid w:val="008B350E"/>
    <w:rsid w:val="008B3AE3"/>
    <w:rsid w:val="008B3DCB"/>
    <w:rsid w:val="008B3DF8"/>
    <w:rsid w:val="008B3E9F"/>
    <w:rsid w:val="008B3F1C"/>
    <w:rsid w:val="008B47D2"/>
    <w:rsid w:val="008B49CA"/>
    <w:rsid w:val="008B4A02"/>
    <w:rsid w:val="008B5077"/>
    <w:rsid w:val="008B520A"/>
    <w:rsid w:val="008B5217"/>
    <w:rsid w:val="008B538A"/>
    <w:rsid w:val="008B53C7"/>
    <w:rsid w:val="008B544D"/>
    <w:rsid w:val="008B570E"/>
    <w:rsid w:val="008B5ADF"/>
    <w:rsid w:val="008B61C8"/>
    <w:rsid w:val="008B6711"/>
    <w:rsid w:val="008B6F68"/>
    <w:rsid w:val="008B7235"/>
    <w:rsid w:val="008B7A8C"/>
    <w:rsid w:val="008B7E79"/>
    <w:rsid w:val="008B7EDF"/>
    <w:rsid w:val="008C014C"/>
    <w:rsid w:val="008C0638"/>
    <w:rsid w:val="008C0714"/>
    <w:rsid w:val="008C0EAA"/>
    <w:rsid w:val="008C123B"/>
    <w:rsid w:val="008C135C"/>
    <w:rsid w:val="008C19B3"/>
    <w:rsid w:val="008C1B0E"/>
    <w:rsid w:val="008C1DC1"/>
    <w:rsid w:val="008C1E50"/>
    <w:rsid w:val="008C20A4"/>
    <w:rsid w:val="008C274C"/>
    <w:rsid w:val="008C29CF"/>
    <w:rsid w:val="008C2A2F"/>
    <w:rsid w:val="008C309F"/>
    <w:rsid w:val="008C310A"/>
    <w:rsid w:val="008C311C"/>
    <w:rsid w:val="008C35DD"/>
    <w:rsid w:val="008C36AD"/>
    <w:rsid w:val="008C378C"/>
    <w:rsid w:val="008C387B"/>
    <w:rsid w:val="008C3B41"/>
    <w:rsid w:val="008C3F74"/>
    <w:rsid w:val="008C406A"/>
    <w:rsid w:val="008C44F8"/>
    <w:rsid w:val="008C4726"/>
    <w:rsid w:val="008C478A"/>
    <w:rsid w:val="008C4CAC"/>
    <w:rsid w:val="008C4DCC"/>
    <w:rsid w:val="008C4EF7"/>
    <w:rsid w:val="008C5217"/>
    <w:rsid w:val="008C535D"/>
    <w:rsid w:val="008C54BB"/>
    <w:rsid w:val="008C5750"/>
    <w:rsid w:val="008C5784"/>
    <w:rsid w:val="008C5BD3"/>
    <w:rsid w:val="008C5D51"/>
    <w:rsid w:val="008C5F31"/>
    <w:rsid w:val="008C60EF"/>
    <w:rsid w:val="008C61BA"/>
    <w:rsid w:val="008C6710"/>
    <w:rsid w:val="008C69D5"/>
    <w:rsid w:val="008C735C"/>
    <w:rsid w:val="008C7709"/>
    <w:rsid w:val="008C7825"/>
    <w:rsid w:val="008C7ABB"/>
    <w:rsid w:val="008C7BA9"/>
    <w:rsid w:val="008C7E64"/>
    <w:rsid w:val="008D016D"/>
    <w:rsid w:val="008D09B4"/>
    <w:rsid w:val="008D0F69"/>
    <w:rsid w:val="008D122A"/>
    <w:rsid w:val="008D127B"/>
    <w:rsid w:val="008D1D6F"/>
    <w:rsid w:val="008D1E79"/>
    <w:rsid w:val="008D1F15"/>
    <w:rsid w:val="008D2718"/>
    <w:rsid w:val="008D282A"/>
    <w:rsid w:val="008D287D"/>
    <w:rsid w:val="008D2A13"/>
    <w:rsid w:val="008D2A73"/>
    <w:rsid w:val="008D2B39"/>
    <w:rsid w:val="008D2D21"/>
    <w:rsid w:val="008D2E52"/>
    <w:rsid w:val="008D2EA5"/>
    <w:rsid w:val="008D3AF8"/>
    <w:rsid w:val="008D3DDD"/>
    <w:rsid w:val="008D4134"/>
    <w:rsid w:val="008D4227"/>
    <w:rsid w:val="008D42E7"/>
    <w:rsid w:val="008D45D9"/>
    <w:rsid w:val="008D49DF"/>
    <w:rsid w:val="008D4AD9"/>
    <w:rsid w:val="008D506D"/>
    <w:rsid w:val="008D55AB"/>
    <w:rsid w:val="008D5A5C"/>
    <w:rsid w:val="008D6072"/>
    <w:rsid w:val="008D60E9"/>
    <w:rsid w:val="008D6168"/>
    <w:rsid w:val="008D6490"/>
    <w:rsid w:val="008D6575"/>
    <w:rsid w:val="008D6683"/>
    <w:rsid w:val="008D671D"/>
    <w:rsid w:val="008D6753"/>
    <w:rsid w:val="008D677A"/>
    <w:rsid w:val="008D684A"/>
    <w:rsid w:val="008D6890"/>
    <w:rsid w:val="008D696C"/>
    <w:rsid w:val="008D6ABF"/>
    <w:rsid w:val="008D6D8C"/>
    <w:rsid w:val="008D79FE"/>
    <w:rsid w:val="008D7A8F"/>
    <w:rsid w:val="008D7CF2"/>
    <w:rsid w:val="008D7CFA"/>
    <w:rsid w:val="008D7D44"/>
    <w:rsid w:val="008D7F7A"/>
    <w:rsid w:val="008E0219"/>
    <w:rsid w:val="008E0552"/>
    <w:rsid w:val="008E0F50"/>
    <w:rsid w:val="008E1581"/>
    <w:rsid w:val="008E1617"/>
    <w:rsid w:val="008E16D0"/>
    <w:rsid w:val="008E2161"/>
    <w:rsid w:val="008E2549"/>
    <w:rsid w:val="008E25AD"/>
    <w:rsid w:val="008E2AD4"/>
    <w:rsid w:val="008E306C"/>
    <w:rsid w:val="008E35A7"/>
    <w:rsid w:val="008E35D3"/>
    <w:rsid w:val="008E376B"/>
    <w:rsid w:val="008E41A8"/>
    <w:rsid w:val="008E4685"/>
    <w:rsid w:val="008E4A1B"/>
    <w:rsid w:val="008E5175"/>
    <w:rsid w:val="008E53AB"/>
    <w:rsid w:val="008E5C43"/>
    <w:rsid w:val="008E5D5E"/>
    <w:rsid w:val="008E5DA4"/>
    <w:rsid w:val="008E6127"/>
    <w:rsid w:val="008E643A"/>
    <w:rsid w:val="008E6733"/>
    <w:rsid w:val="008E68D8"/>
    <w:rsid w:val="008E6949"/>
    <w:rsid w:val="008E6AA7"/>
    <w:rsid w:val="008E749E"/>
    <w:rsid w:val="008E7680"/>
    <w:rsid w:val="008E7702"/>
    <w:rsid w:val="008E7C71"/>
    <w:rsid w:val="008E7D57"/>
    <w:rsid w:val="008E7DB3"/>
    <w:rsid w:val="008F08AB"/>
    <w:rsid w:val="008F0CEA"/>
    <w:rsid w:val="008F0DE9"/>
    <w:rsid w:val="008F0E3F"/>
    <w:rsid w:val="008F0EDE"/>
    <w:rsid w:val="008F0F26"/>
    <w:rsid w:val="008F122C"/>
    <w:rsid w:val="008F13C6"/>
    <w:rsid w:val="008F1485"/>
    <w:rsid w:val="008F20C1"/>
    <w:rsid w:val="008F2956"/>
    <w:rsid w:val="008F2A95"/>
    <w:rsid w:val="008F320A"/>
    <w:rsid w:val="008F3514"/>
    <w:rsid w:val="008F3838"/>
    <w:rsid w:val="008F3CA0"/>
    <w:rsid w:val="008F3CA2"/>
    <w:rsid w:val="008F3D0F"/>
    <w:rsid w:val="008F411B"/>
    <w:rsid w:val="008F46EA"/>
    <w:rsid w:val="008F4B8B"/>
    <w:rsid w:val="008F4D65"/>
    <w:rsid w:val="008F50AE"/>
    <w:rsid w:val="008F5611"/>
    <w:rsid w:val="008F5784"/>
    <w:rsid w:val="008F584B"/>
    <w:rsid w:val="008F598B"/>
    <w:rsid w:val="008F609D"/>
    <w:rsid w:val="008F612B"/>
    <w:rsid w:val="008F638F"/>
    <w:rsid w:val="008F6930"/>
    <w:rsid w:val="008F6C29"/>
    <w:rsid w:val="008F769B"/>
    <w:rsid w:val="008F77A6"/>
    <w:rsid w:val="008F7B9B"/>
    <w:rsid w:val="008F7E55"/>
    <w:rsid w:val="00900476"/>
    <w:rsid w:val="00900702"/>
    <w:rsid w:val="00900E04"/>
    <w:rsid w:val="00900F14"/>
    <w:rsid w:val="00901108"/>
    <w:rsid w:val="00902260"/>
    <w:rsid w:val="00902348"/>
    <w:rsid w:val="00902467"/>
    <w:rsid w:val="009025D5"/>
    <w:rsid w:val="00902B53"/>
    <w:rsid w:val="00902D90"/>
    <w:rsid w:val="00902DE2"/>
    <w:rsid w:val="00902E3A"/>
    <w:rsid w:val="00902F26"/>
    <w:rsid w:val="009030BB"/>
    <w:rsid w:val="00903212"/>
    <w:rsid w:val="0090331D"/>
    <w:rsid w:val="009035B1"/>
    <w:rsid w:val="009039F6"/>
    <w:rsid w:val="00903BE1"/>
    <w:rsid w:val="00903F54"/>
    <w:rsid w:val="00903FC3"/>
    <w:rsid w:val="00904019"/>
    <w:rsid w:val="009041D0"/>
    <w:rsid w:val="0090435D"/>
    <w:rsid w:val="00904DE7"/>
    <w:rsid w:val="009050D8"/>
    <w:rsid w:val="0090552E"/>
    <w:rsid w:val="00905697"/>
    <w:rsid w:val="009058DE"/>
    <w:rsid w:val="00905F7F"/>
    <w:rsid w:val="00906251"/>
    <w:rsid w:val="00906292"/>
    <w:rsid w:val="0090636E"/>
    <w:rsid w:val="00906B7C"/>
    <w:rsid w:val="00906C88"/>
    <w:rsid w:val="00906D92"/>
    <w:rsid w:val="00906E2B"/>
    <w:rsid w:val="00907071"/>
    <w:rsid w:val="00907291"/>
    <w:rsid w:val="009074B8"/>
    <w:rsid w:val="009077BA"/>
    <w:rsid w:val="00910525"/>
    <w:rsid w:val="009108F3"/>
    <w:rsid w:val="00910998"/>
    <w:rsid w:val="00910B34"/>
    <w:rsid w:val="00911688"/>
    <w:rsid w:val="00911C1E"/>
    <w:rsid w:val="00912993"/>
    <w:rsid w:val="00912D66"/>
    <w:rsid w:val="009139C6"/>
    <w:rsid w:val="00913A2F"/>
    <w:rsid w:val="00913A6F"/>
    <w:rsid w:val="00913DF1"/>
    <w:rsid w:val="00913F85"/>
    <w:rsid w:val="009143F6"/>
    <w:rsid w:val="00914444"/>
    <w:rsid w:val="009144E2"/>
    <w:rsid w:val="0091459A"/>
    <w:rsid w:val="00914FD4"/>
    <w:rsid w:val="00915159"/>
    <w:rsid w:val="0091520D"/>
    <w:rsid w:val="00915850"/>
    <w:rsid w:val="009159B7"/>
    <w:rsid w:val="00915B8F"/>
    <w:rsid w:val="00915BF3"/>
    <w:rsid w:val="009160D0"/>
    <w:rsid w:val="009162D8"/>
    <w:rsid w:val="0091633E"/>
    <w:rsid w:val="00916428"/>
    <w:rsid w:val="00916522"/>
    <w:rsid w:val="009174EC"/>
    <w:rsid w:val="0091760D"/>
    <w:rsid w:val="009177A3"/>
    <w:rsid w:val="00917A70"/>
    <w:rsid w:val="00917B0C"/>
    <w:rsid w:val="00917B1C"/>
    <w:rsid w:val="00917B6B"/>
    <w:rsid w:val="00917DF3"/>
    <w:rsid w:val="009200D6"/>
    <w:rsid w:val="009202B0"/>
    <w:rsid w:val="009202EC"/>
    <w:rsid w:val="00920E4F"/>
    <w:rsid w:val="009211A7"/>
    <w:rsid w:val="0092123A"/>
    <w:rsid w:val="00921B32"/>
    <w:rsid w:val="00921BF9"/>
    <w:rsid w:val="00921D1B"/>
    <w:rsid w:val="00921D85"/>
    <w:rsid w:val="00921E71"/>
    <w:rsid w:val="00921F76"/>
    <w:rsid w:val="00922008"/>
    <w:rsid w:val="009226DC"/>
    <w:rsid w:val="00922B36"/>
    <w:rsid w:val="00922C2A"/>
    <w:rsid w:val="00922DC1"/>
    <w:rsid w:val="00922DCB"/>
    <w:rsid w:val="00922E39"/>
    <w:rsid w:val="0092363C"/>
    <w:rsid w:val="009236B6"/>
    <w:rsid w:val="009236F9"/>
    <w:rsid w:val="00923C18"/>
    <w:rsid w:val="00923F40"/>
    <w:rsid w:val="00924032"/>
    <w:rsid w:val="00924333"/>
    <w:rsid w:val="009244C3"/>
    <w:rsid w:val="00924584"/>
    <w:rsid w:val="00924737"/>
    <w:rsid w:val="00925095"/>
    <w:rsid w:val="009250D9"/>
    <w:rsid w:val="009251D5"/>
    <w:rsid w:val="00925879"/>
    <w:rsid w:val="00925BC4"/>
    <w:rsid w:val="00925FD8"/>
    <w:rsid w:val="0092636F"/>
    <w:rsid w:val="0092657F"/>
    <w:rsid w:val="009268F3"/>
    <w:rsid w:val="00927681"/>
    <w:rsid w:val="009277DC"/>
    <w:rsid w:val="009278F2"/>
    <w:rsid w:val="00927DC7"/>
    <w:rsid w:val="00927EB4"/>
    <w:rsid w:val="00930083"/>
    <w:rsid w:val="0093013E"/>
    <w:rsid w:val="009301CE"/>
    <w:rsid w:val="009304DE"/>
    <w:rsid w:val="0093094F"/>
    <w:rsid w:val="00930CA6"/>
    <w:rsid w:val="00930ECC"/>
    <w:rsid w:val="009310CB"/>
    <w:rsid w:val="00931567"/>
    <w:rsid w:val="009315B3"/>
    <w:rsid w:val="00931A24"/>
    <w:rsid w:val="00931A3B"/>
    <w:rsid w:val="00932135"/>
    <w:rsid w:val="0093218F"/>
    <w:rsid w:val="009321E8"/>
    <w:rsid w:val="009323E4"/>
    <w:rsid w:val="009326C0"/>
    <w:rsid w:val="009328D5"/>
    <w:rsid w:val="00933167"/>
    <w:rsid w:val="0093378C"/>
    <w:rsid w:val="00933AA9"/>
    <w:rsid w:val="00933AF3"/>
    <w:rsid w:val="00933CCF"/>
    <w:rsid w:val="00933F67"/>
    <w:rsid w:val="009340B3"/>
    <w:rsid w:val="00934301"/>
    <w:rsid w:val="0093459D"/>
    <w:rsid w:val="00934B72"/>
    <w:rsid w:val="009356E1"/>
    <w:rsid w:val="00935A77"/>
    <w:rsid w:val="00935FC9"/>
    <w:rsid w:val="0093669F"/>
    <w:rsid w:val="009367EC"/>
    <w:rsid w:val="009368A3"/>
    <w:rsid w:val="00936939"/>
    <w:rsid w:val="00936B8E"/>
    <w:rsid w:val="00936C47"/>
    <w:rsid w:val="00936C5E"/>
    <w:rsid w:val="00937078"/>
    <w:rsid w:val="0093710E"/>
    <w:rsid w:val="0093727F"/>
    <w:rsid w:val="0093741A"/>
    <w:rsid w:val="00937476"/>
    <w:rsid w:val="00937611"/>
    <w:rsid w:val="0093776C"/>
    <w:rsid w:val="0093797B"/>
    <w:rsid w:val="00937C81"/>
    <w:rsid w:val="00937DB2"/>
    <w:rsid w:val="009406CB"/>
    <w:rsid w:val="00940A35"/>
    <w:rsid w:val="00940A4C"/>
    <w:rsid w:val="00940BF9"/>
    <w:rsid w:val="00940D82"/>
    <w:rsid w:val="00940EAA"/>
    <w:rsid w:val="009420ED"/>
    <w:rsid w:val="00942458"/>
    <w:rsid w:val="009424DE"/>
    <w:rsid w:val="00943681"/>
    <w:rsid w:val="00943D0F"/>
    <w:rsid w:val="009440A2"/>
    <w:rsid w:val="00944424"/>
    <w:rsid w:val="00944585"/>
    <w:rsid w:val="00944B39"/>
    <w:rsid w:val="00944BA4"/>
    <w:rsid w:val="00944C6E"/>
    <w:rsid w:val="00944E2B"/>
    <w:rsid w:val="0094525A"/>
    <w:rsid w:val="00945352"/>
    <w:rsid w:val="009455FC"/>
    <w:rsid w:val="00945C05"/>
    <w:rsid w:val="00945C68"/>
    <w:rsid w:val="00945CB1"/>
    <w:rsid w:val="00945ED4"/>
    <w:rsid w:val="00946011"/>
    <w:rsid w:val="009460DB"/>
    <w:rsid w:val="0094691E"/>
    <w:rsid w:val="00946E84"/>
    <w:rsid w:val="00946F27"/>
    <w:rsid w:val="00947347"/>
    <w:rsid w:val="00947676"/>
    <w:rsid w:val="0094793B"/>
    <w:rsid w:val="00947A80"/>
    <w:rsid w:val="00947DE5"/>
    <w:rsid w:val="00947E6A"/>
    <w:rsid w:val="00947E7B"/>
    <w:rsid w:val="00947F0C"/>
    <w:rsid w:val="00947F45"/>
    <w:rsid w:val="00950026"/>
    <w:rsid w:val="0095005E"/>
    <w:rsid w:val="009500BE"/>
    <w:rsid w:val="0095013E"/>
    <w:rsid w:val="00950A33"/>
    <w:rsid w:val="00950BF3"/>
    <w:rsid w:val="00951661"/>
    <w:rsid w:val="00951DD1"/>
    <w:rsid w:val="00952049"/>
    <w:rsid w:val="009526D8"/>
    <w:rsid w:val="00952828"/>
    <w:rsid w:val="00952D9B"/>
    <w:rsid w:val="00952E77"/>
    <w:rsid w:val="009532F2"/>
    <w:rsid w:val="009533BB"/>
    <w:rsid w:val="00953CEC"/>
    <w:rsid w:val="00953CF5"/>
    <w:rsid w:val="00953F44"/>
    <w:rsid w:val="00954683"/>
    <w:rsid w:val="0095477F"/>
    <w:rsid w:val="00955370"/>
    <w:rsid w:val="00955464"/>
    <w:rsid w:val="009554FA"/>
    <w:rsid w:val="0095558B"/>
    <w:rsid w:val="0095579A"/>
    <w:rsid w:val="00955B63"/>
    <w:rsid w:val="00955C6F"/>
    <w:rsid w:val="00955EB2"/>
    <w:rsid w:val="00955FEC"/>
    <w:rsid w:val="00955FFA"/>
    <w:rsid w:val="00956634"/>
    <w:rsid w:val="0095674C"/>
    <w:rsid w:val="0095678E"/>
    <w:rsid w:val="009567C7"/>
    <w:rsid w:val="00956ACF"/>
    <w:rsid w:val="00956BDA"/>
    <w:rsid w:val="00956BFE"/>
    <w:rsid w:val="00956E72"/>
    <w:rsid w:val="00956EA9"/>
    <w:rsid w:val="009575B6"/>
    <w:rsid w:val="00957843"/>
    <w:rsid w:val="00957C41"/>
    <w:rsid w:val="00957D3F"/>
    <w:rsid w:val="0096000E"/>
    <w:rsid w:val="009602CD"/>
    <w:rsid w:val="00960B1A"/>
    <w:rsid w:val="00960C00"/>
    <w:rsid w:val="00961259"/>
    <w:rsid w:val="0096125A"/>
    <w:rsid w:val="00961605"/>
    <w:rsid w:val="009616D4"/>
    <w:rsid w:val="009617CA"/>
    <w:rsid w:val="00961CEA"/>
    <w:rsid w:val="00961D1F"/>
    <w:rsid w:val="00961DBD"/>
    <w:rsid w:val="00962001"/>
    <w:rsid w:val="009622CA"/>
    <w:rsid w:val="00962792"/>
    <w:rsid w:val="009629BD"/>
    <w:rsid w:val="00962E0D"/>
    <w:rsid w:val="00962FA2"/>
    <w:rsid w:val="00963CD2"/>
    <w:rsid w:val="00963ECF"/>
    <w:rsid w:val="0096404D"/>
    <w:rsid w:val="009648D2"/>
    <w:rsid w:val="009656EC"/>
    <w:rsid w:val="00965870"/>
    <w:rsid w:val="009659CC"/>
    <w:rsid w:val="009659DC"/>
    <w:rsid w:val="00965C17"/>
    <w:rsid w:val="0096643F"/>
    <w:rsid w:val="00966663"/>
    <w:rsid w:val="00966915"/>
    <w:rsid w:val="00967182"/>
    <w:rsid w:val="00967394"/>
    <w:rsid w:val="00967872"/>
    <w:rsid w:val="00970329"/>
    <w:rsid w:val="0097036F"/>
    <w:rsid w:val="00970574"/>
    <w:rsid w:val="009706BB"/>
    <w:rsid w:val="009708A5"/>
    <w:rsid w:val="009709BA"/>
    <w:rsid w:val="00970F55"/>
    <w:rsid w:val="00970FD8"/>
    <w:rsid w:val="009710D4"/>
    <w:rsid w:val="009712B4"/>
    <w:rsid w:val="009715F1"/>
    <w:rsid w:val="009717BB"/>
    <w:rsid w:val="00972240"/>
    <w:rsid w:val="00972289"/>
    <w:rsid w:val="00972877"/>
    <w:rsid w:val="009729F6"/>
    <w:rsid w:val="00972CB4"/>
    <w:rsid w:val="009737CA"/>
    <w:rsid w:val="009738C1"/>
    <w:rsid w:val="00973D0E"/>
    <w:rsid w:val="00974969"/>
    <w:rsid w:val="00975189"/>
    <w:rsid w:val="0097547B"/>
    <w:rsid w:val="00975A09"/>
    <w:rsid w:val="00975A57"/>
    <w:rsid w:val="00975AED"/>
    <w:rsid w:val="00975DBD"/>
    <w:rsid w:val="009763B0"/>
    <w:rsid w:val="009763D5"/>
    <w:rsid w:val="009767D6"/>
    <w:rsid w:val="0097688A"/>
    <w:rsid w:val="009768DB"/>
    <w:rsid w:val="0097695B"/>
    <w:rsid w:val="00976E09"/>
    <w:rsid w:val="00977815"/>
    <w:rsid w:val="009779F9"/>
    <w:rsid w:val="00977A9A"/>
    <w:rsid w:val="009800FC"/>
    <w:rsid w:val="00980DC9"/>
    <w:rsid w:val="00980E08"/>
    <w:rsid w:val="00980E67"/>
    <w:rsid w:val="009811A6"/>
    <w:rsid w:val="00981673"/>
    <w:rsid w:val="00981926"/>
    <w:rsid w:val="0098198F"/>
    <w:rsid w:val="00981B61"/>
    <w:rsid w:val="00981BB4"/>
    <w:rsid w:val="00981DE3"/>
    <w:rsid w:val="009820FE"/>
    <w:rsid w:val="0098213B"/>
    <w:rsid w:val="00982542"/>
    <w:rsid w:val="009825D8"/>
    <w:rsid w:val="00982834"/>
    <w:rsid w:val="00982C1A"/>
    <w:rsid w:val="00982C9B"/>
    <w:rsid w:val="00983091"/>
    <w:rsid w:val="009831FF"/>
    <w:rsid w:val="00983C5B"/>
    <w:rsid w:val="00983D57"/>
    <w:rsid w:val="00983FD9"/>
    <w:rsid w:val="00984410"/>
    <w:rsid w:val="00984B78"/>
    <w:rsid w:val="0098502A"/>
    <w:rsid w:val="00985AD6"/>
    <w:rsid w:val="00985CC4"/>
    <w:rsid w:val="00986441"/>
    <w:rsid w:val="00986690"/>
    <w:rsid w:val="009869E8"/>
    <w:rsid w:val="00986B4A"/>
    <w:rsid w:val="00986F87"/>
    <w:rsid w:val="009870E1"/>
    <w:rsid w:val="0098719D"/>
    <w:rsid w:val="009872F9"/>
    <w:rsid w:val="00987559"/>
    <w:rsid w:val="0098782E"/>
    <w:rsid w:val="00987C09"/>
    <w:rsid w:val="00987F31"/>
    <w:rsid w:val="00990350"/>
    <w:rsid w:val="00990402"/>
    <w:rsid w:val="00990F20"/>
    <w:rsid w:val="00991A36"/>
    <w:rsid w:val="00991EF2"/>
    <w:rsid w:val="009921BF"/>
    <w:rsid w:val="0099262A"/>
    <w:rsid w:val="00992CA2"/>
    <w:rsid w:val="00992CF2"/>
    <w:rsid w:val="00992DA3"/>
    <w:rsid w:val="00992F2E"/>
    <w:rsid w:val="00993008"/>
    <w:rsid w:val="0099336B"/>
    <w:rsid w:val="009935DA"/>
    <w:rsid w:val="00993A91"/>
    <w:rsid w:val="00993ECD"/>
    <w:rsid w:val="009940FB"/>
    <w:rsid w:val="0099438E"/>
    <w:rsid w:val="00994C5E"/>
    <w:rsid w:val="00994FE8"/>
    <w:rsid w:val="00995009"/>
    <w:rsid w:val="00995085"/>
    <w:rsid w:val="009951CE"/>
    <w:rsid w:val="009955C6"/>
    <w:rsid w:val="009955D8"/>
    <w:rsid w:val="009955EF"/>
    <w:rsid w:val="0099571D"/>
    <w:rsid w:val="00995998"/>
    <w:rsid w:val="00995E66"/>
    <w:rsid w:val="00995EAD"/>
    <w:rsid w:val="0099613B"/>
    <w:rsid w:val="009968DA"/>
    <w:rsid w:val="00996AD0"/>
    <w:rsid w:val="00996BBE"/>
    <w:rsid w:val="00996EC6"/>
    <w:rsid w:val="009971D8"/>
    <w:rsid w:val="009975E9"/>
    <w:rsid w:val="00997796"/>
    <w:rsid w:val="0099793A"/>
    <w:rsid w:val="009A0496"/>
    <w:rsid w:val="009A0623"/>
    <w:rsid w:val="009A0719"/>
    <w:rsid w:val="009A08F4"/>
    <w:rsid w:val="009A0ABF"/>
    <w:rsid w:val="009A0FD8"/>
    <w:rsid w:val="009A1367"/>
    <w:rsid w:val="009A13A7"/>
    <w:rsid w:val="009A1677"/>
    <w:rsid w:val="009A1709"/>
    <w:rsid w:val="009A1768"/>
    <w:rsid w:val="009A18DF"/>
    <w:rsid w:val="009A197E"/>
    <w:rsid w:val="009A1AA7"/>
    <w:rsid w:val="009A1AB5"/>
    <w:rsid w:val="009A1DC7"/>
    <w:rsid w:val="009A1EB7"/>
    <w:rsid w:val="009A2151"/>
    <w:rsid w:val="009A2249"/>
    <w:rsid w:val="009A2327"/>
    <w:rsid w:val="009A28CE"/>
    <w:rsid w:val="009A2903"/>
    <w:rsid w:val="009A2CAB"/>
    <w:rsid w:val="009A2EEA"/>
    <w:rsid w:val="009A3817"/>
    <w:rsid w:val="009A3A51"/>
    <w:rsid w:val="009A3A8A"/>
    <w:rsid w:val="009A3FC0"/>
    <w:rsid w:val="009A42A9"/>
    <w:rsid w:val="009A42F3"/>
    <w:rsid w:val="009A448C"/>
    <w:rsid w:val="009A48D7"/>
    <w:rsid w:val="009A4957"/>
    <w:rsid w:val="009A49E2"/>
    <w:rsid w:val="009A4BCE"/>
    <w:rsid w:val="009A51E0"/>
    <w:rsid w:val="009A58E2"/>
    <w:rsid w:val="009A5938"/>
    <w:rsid w:val="009A5E40"/>
    <w:rsid w:val="009A60F3"/>
    <w:rsid w:val="009A61AA"/>
    <w:rsid w:val="009A6904"/>
    <w:rsid w:val="009A69E7"/>
    <w:rsid w:val="009A6A6A"/>
    <w:rsid w:val="009A6CF2"/>
    <w:rsid w:val="009A738E"/>
    <w:rsid w:val="009A7B65"/>
    <w:rsid w:val="009A7E79"/>
    <w:rsid w:val="009B0054"/>
    <w:rsid w:val="009B024B"/>
    <w:rsid w:val="009B0544"/>
    <w:rsid w:val="009B059B"/>
    <w:rsid w:val="009B07A3"/>
    <w:rsid w:val="009B08BC"/>
    <w:rsid w:val="009B0DF1"/>
    <w:rsid w:val="009B1CC0"/>
    <w:rsid w:val="009B1EE4"/>
    <w:rsid w:val="009B24B4"/>
    <w:rsid w:val="009B26D1"/>
    <w:rsid w:val="009B2C4E"/>
    <w:rsid w:val="009B2D2D"/>
    <w:rsid w:val="009B301E"/>
    <w:rsid w:val="009B345C"/>
    <w:rsid w:val="009B3AB3"/>
    <w:rsid w:val="009B3CF7"/>
    <w:rsid w:val="009B3FBD"/>
    <w:rsid w:val="009B40D1"/>
    <w:rsid w:val="009B41D6"/>
    <w:rsid w:val="009B49C4"/>
    <w:rsid w:val="009B4A2C"/>
    <w:rsid w:val="009B4BFA"/>
    <w:rsid w:val="009B4F61"/>
    <w:rsid w:val="009B554D"/>
    <w:rsid w:val="009B5AE9"/>
    <w:rsid w:val="009B5C50"/>
    <w:rsid w:val="009B5D61"/>
    <w:rsid w:val="009B62E3"/>
    <w:rsid w:val="009B6450"/>
    <w:rsid w:val="009B6B14"/>
    <w:rsid w:val="009B6B82"/>
    <w:rsid w:val="009B6E1C"/>
    <w:rsid w:val="009B6E28"/>
    <w:rsid w:val="009B70A5"/>
    <w:rsid w:val="009B72BB"/>
    <w:rsid w:val="009B742A"/>
    <w:rsid w:val="009B747F"/>
    <w:rsid w:val="009B76B1"/>
    <w:rsid w:val="009B77B6"/>
    <w:rsid w:val="009B7B3A"/>
    <w:rsid w:val="009B7CB8"/>
    <w:rsid w:val="009C0017"/>
    <w:rsid w:val="009C0311"/>
    <w:rsid w:val="009C0408"/>
    <w:rsid w:val="009C0410"/>
    <w:rsid w:val="009C06A2"/>
    <w:rsid w:val="009C0749"/>
    <w:rsid w:val="009C08E1"/>
    <w:rsid w:val="009C0CC8"/>
    <w:rsid w:val="009C0D61"/>
    <w:rsid w:val="009C1A48"/>
    <w:rsid w:val="009C2320"/>
    <w:rsid w:val="009C25D5"/>
    <w:rsid w:val="009C2C8F"/>
    <w:rsid w:val="009C31DC"/>
    <w:rsid w:val="009C33E3"/>
    <w:rsid w:val="009C3499"/>
    <w:rsid w:val="009C38A0"/>
    <w:rsid w:val="009C40DD"/>
    <w:rsid w:val="009C4286"/>
    <w:rsid w:val="009C45DC"/>
    <w:rsid w:val="009C4AAA"/>
    <w:rsid w:val="009C4BE7"/>
    <w:rsid w:val="009C5044"/>
    <w:rsid w:val="009C5862"/>
    <w:rsid w:val="009C62CF"/>
    <w:rsid w:val="009C6DDC"/>
    <w:rsid w:val="009C6E50"/>
    <w:rsid w:val="009C6F34"/>
    <w:rsid w:val="009C7E42"/>
    <w:rsid w:val="009C7EF4"/>
    <w:rsid w:val="009D0090"/>
    <w:rsid w:val="009D02D9"/>
    <w:rsid w:val="009D0448"/>
    <w:rsid w:val="009D049C"/>
    <w:rsid w:val="009D0535"/>
    <w:rsid w:val="009D0D56"/>
    <w:rsid w:val="009D0FFC"/>
    <w:rsid w:val="009D133F"/>
    <w:rsid w:val="009D1A1A"/>
    <w:rsid w:val="009D1A20"/>
    <w:rsid w:val="009D1CBF"/>
    <w:rsid w:val="009D21F7"/>
    <w:rsid w:val="009D259E"/>
    <w:rsid w:val="009D2DA1"/>
    <w:rsid w:val="009D2DD8"/>
    <w:rsid w:val="009D2EC3"/>
    <w:rsid w:val="009D2F06"/>
    <w:rsid w:val="009D2FA4"/>
    <w:rsid w:val="009D322C"/>
    <w:rsid w:val="009D3717"/>
    <w:rsid w:val="009D3A47"/>
    <w:rsid w:val="009D3A71"/>
    <w:rsid w:val="009D3F53"/>
    <w:rsid w:val="009D403C"/>
    <w:rsid w:val="009D43A2"/>
    <w:rsid w:val="009D43AC"/>
    <w:rsid w:val="009D43EA"/>
    <w:rsid w:val="009D44B0"/>
    <w:rsid w:val="009D4AB5"/>
    <w:rsid w:val="009D50EF"/>
    <w:rsid w:val="009D53E2"/>
    <w:rsid w:val="009D556B"/>
    <w:rsid w:val="009D5823"/>
    <w:rsid w:val="009D5C73"/>
    <w:rsid w:val="009D5F25"/>
    <w:rsid w:val="009D5F59"/>
    <w:rsid w:val="009D601D"/>
    <w:rsid w:val="009D60C0"/>
    <w:rsid w:val="009D615B"/>
    <w:rsid w:val="009D6571"/>
    <w:rsid w:val="009D68D0"/>
    <w:rsid w:val="009D6953"/>
    <w:rsid w:val="009D6B3C"/>
    <w:rsid w:val="009D7218"/>
    <w:rsid w:val="009D7258"/>
    <w:rsid w:val="009D72E0"/>
    <w:rsid w:val="009D7551"/>
    <w:rsid w:val="009D756B"/>
    <w:rsid w:val="009D7589"/>
    <w:rsid w:val="009D783D"/>
    <w:rsid w:val="009D7913"/>
    <w:rsid w:val="009D7C08"/>
    <w:rsid w:val="009E0104"/>
    <w:rsid w:val="009E015B"/>
    <w:rsid w:val="009E0240"/>
    <w:rsid w:val="009E0DF6"/>
    <w:rsid w:val="009E1126"/>
    <w:rsid w:val="009E13EE"/>
    <w:rsid w:val="009E1787"/>
    <w:rsid w:val="009E1A79"/>
    <w:rsid w:val="009E25A4"/>
    <w:rsid w:val="009E265A"/>
    <w:rsid w:val="009E2733"/>
    <w:rsid w:val="009E2988"/>
    <w:rsid w:val="009E2AEF"/>
    <w:rsid w:val="009E3020"/>
    <w:rsid w:val="009E3120"/>
    <w:rsid w:val="009E34C1"/>
    <w:rsid w:val="009E3757"/>
    <w:rsid w:val="009E38BA"/>
    <w:rsid w:val="009E3D53"/>
    <w:rsid w:val="009E3E25"/>
    <w:rsid w:val="009E442C"/>
    <w:rsid w:val="009E4852"/>
    <w:rsid w:val="009E5159"/>
    <w:rsid w:val="009E5279"/>
    <w:rsid w:val="009E5793"/>
    <w:rsid w:val="009E5F1D"/>
    <w:rsid w:val="009E65DF"/>
    <w:rsid w:val="009E688F"/>
    <w:rsid w:val="009E6B83"/>
    <w:rsid w:val="009E6BAD"/>
    <w:rsid w:val="009E774E"/>
    <w:rsid w:val="009E78BC"/>
    <w:rsid w:val="009F03EB"/>
    <w:rsid w:val="009F0641"/>
    <w:rsid w:val="009F07EA"/>
    <w:rsid w:val="009F08AB"/>
    <w:rsid w:val="009F09BF"/>
    <w:rsid w:val="009F0A48"/>
    <w:rsid w:val="009F0B45"/>
    <w:rsid w:val="009F0DA3"/>
    <w:rsid w:val="009F0DDF"/>
    <w:rsid w:val="009F14A6"/>
    <w:rsid w:val="009F1EDB"/>
    <w:rsid w:val="009F21DA"/>
    <w:rsid w:val="009F224D"/>
    <w:rsid w:val="009F232F"/>
    <w:rsid w:val="009F23BF"/>
    <w:rsid w:val="009F2423"/>
    <w:rsid w:val="009F24B9"/>
    <w:rsid w:val="009F25D8"/>
    <w:rsid w:val="009F27C3"/>
    <w:rsid w:val="009F36A3"/>
    <w:rsid w:val="009F3C05"/>
    <w:rsid w:val="009F3F49"/>
    <w:rsid w:val="009F4F4E"/>
    <w:rsid w:val="009F530D"/>
    <w:rsid w:val="009F53AC"/>
    <w:rsid w:val="009F5947"/>
    <w:rsid w:val="009F6023"/>
    <w:rsid w:val="009F6506"/>
    <w:rsid w:val="009F67E4"/>
    <w:rsid w:val="009F6B0F"/>
    <w:rsid w:val="009F6C3E"/>
    <w:rsid w:val="009F6C88"/>
    <w:rsid w:val="009F748B"/>
    <w:rsid w:val="009F74E4"/>
    <w:rsid w:val="009F787A"/>
    <w:rsid w:val="009F78A7"/>
    <w:rsid w:val="009F7F5C"/>
    <w:rsid w:val="00A0024F"/>
    <w:rsid w:val="00A0041C"/>
    <w:rsid w:val="00A00541"/>
    <w:rsid w:val="00A00E16"/>
    <w:rsid w:val="00A00F9B"/>
    <w:rsid w:val="00A01055"/>
    <w:rsid w:val="00A0151D"/>
    <w:rsid w:val="00A015C9"/>
    <w:rsid w:val="00A01A22"/>
    <w:rsid w:val="00A01E77"/>
    <w:rsid w:val="00A02151"/>
    <w:rsid w:val="00A0236A"/>
    <w:rsid w:val="00A027FB"/>
    <w:rsid w:val="00A028BD"/>
    <w:rsid w:val="00A02C89"/>
    <w:rsid w:val="00A02EA3"/>
    <w:rsid w:val="00A02F95"/>
    <w:rsid w:val="00A03054"/>
    <w:rsid w:val="00A0314C"/>
    <w:rsid w:val="00A0364F"/>
    <w:rsid w:val="00A0382B"/>
    <w:rsid w:val="00A03AFB"/>
    <w:rsid w:val="00A04030"/>
    <w:rsid w:val="00A04067"/>
    <w:rsid w:val="00A043C7"/>
    <w:rsid w:val="00A04C39"/>
    <w:rsid w:val="00A04C6E"/>
    <w:rsid w:val="00A04D8A"/>
    <w:rsid w:val="00A04EA9"/>
    <w:rsid w:val="00A04F44"/>
    <w:rsid w:val="00A0595A"/>
    <w:rsid w:val="00A05D26"/>
    <w:rsid w:val="00A05F61"/>
    <w:rsid w:val="00A06573"/>
    <w:rsid w:val="00A068C8"/>
    <w:rsid w:val="00A068FE"/>
    <w:rsid w:val="00A06B88"/>
    <w:rsid w:val="00A077E0"/>
    <w:rsid w:val="00A07911"/>
    <w:rsid w:val="00A10458"/>
    <w:rsid w:val="00A104E1"/>
    <w:rsid w:val="00A1050B"/>
    <w:rsid w:val="00A1057F"/>
    <w:rsid w:val="00A105FC"/>
    <w:rsid w:val="00A10E45"/>
    <w:rsid w:val="00A10EFD"/>
    <w:rsid w:val="00A11333"/>
    <w:rsid w:val="00A11611"/>
    <w:rsid w:val="00A1164D"/>
    <w:rsid w:val="00A11BE6"/>
    <w:rsid w:val="00A11C77"/>
    <w:rsid w:val="00A11CEE"/>
    <w:rsid w:val="00A11F2E"/>
    <w:rsid w:val="00A12214"/>
    <w:rsid w:val="00A123B7"/>
    <w:rsid w:val="00A124A5"/>
    <w:rsid w:val="00A12B16"/>
    <w:rsid w:val="00A12E01"/>
    <w:rsid w:val="00A13036"/>
    <w:rsid w:val="00A13621"/>
    <w:rsid w:val="00A136E0"/>
    <w:rsid w:val="00A1392B"/>
    <w:rsid w:val="00A13B67"/>
    <w:rsid w:val="00A14519"/>
    <w:rsid w:val="00A14647"/>
    <w:rsid w:val="00A14846"/>
    <w:rsid w:val="00A1485B"/>
    <w:rsid w:val="00A1498E"/>
    <w:rsid w:val="00A14BC3"/>
    <w:rsid w:val="00A14BF7"/>
    <w:rsid w:val="00A14ED6"/>
    <w:rsid w:val="00A14EE9"/>
    <w:rsid w:val="00A14F6A"/>
    <w:rsid w:val="00A1505E"/>
    <w:rsid w:val="00A15A69"/>
    <w:rsid w:val="00A15A9F"/>
    <w:rsid w:val="00A15B93"/>
    <w:rsid w:val="00A15CE2"/>
    <w:rsid w:val="00A16A27"/>
    <w:rsid w:val="00A1789E"/>
    <w:rsid w:val="00A17992"/>
    <w:rsid w:val="00A20207"/>
    <w:rsid w:val="00A20AB0"/>
    <w:rsid w:val="00A20F30"/>
    <w:rsid w:val="00A213CA"/>
    <w:rsid w:val="00A2170F"/>
    <w:rsid w:val="00A21CB5"/>
    <w:rsid w:val="00A22140"/>
    <w:rsid w:val="00A22594"/>
    <w:rsid w:val="00A22CBA"/>
    <w:rsid w:val="00A23233"/>
    <w:rsid w:val="00A23D63"/>
    <w:rsid w:val="00A23ED7"/>
    <w:rsid w:val="00A23F36"/>
    <w:rsid w:val="00A2415F"/>
    <w:rsid w:val="00A24292"/>
    <w:rsid w:val="00A249E9"/>
    <w:rsid w:val="00A24A44"/>
    <w:rsid w:val="00A24B53"/>
    <w:rsid w:val="00A24D2B"/>
    <w:rsid w:val="00A24EB4"/>
    <w:rsid w:val="00A2588F"/>
    <w:rsid w:val="00A258AF"/>
    <w:rsid w:val="00A25A7F"/>
    <w:rsid w:val="00A25C56"/>
    <w:rsid w:val="00A25DD7"/>
    <w:rsid w:val="00A25E03"/>
    <w:rsid w:val="00A260DC"/>
    <w:rsid w:val="00A2674D"/>
    <w:rsid w:val="00A269E7"/>
    <w:rsid w:val="00A26C9C"/>
    <w:rsid w:val="00A272E1"/>
    <w:rsid w:val="00A2759E"/>
    <w:rsid w:val="00A279DA"/>
    <w:rsid w:val="00A30666"/>
    <w:rsid w:val="00A30901"/>
    <w:rsid w:val="00A30C1E"/>
    <w:rsid w:val="00A30FE0"/>
    <w:rsid w:val="00A310ED"/>
    <w:rsid w:val="00A310F2"/>
    <w:rsid w:val="00A318B5"/>
    <w:rsid w:val="00A31CF5"/>
    <w:rsid w:val="00A31D06"/>
    <w:rsid w:val="00A31F39"/>
    <w:rsid w:val="00A32389"/>
    <w:rsid w:val="00A3255E"/>
    <w:rsid w:val="00A32657"/>
    <w:rsid w:val="00A33337"/>
    <w:rsid w:val="00A3341E"/>
    <w:rsid w:val="00A336FB"/>
    <w:rsid w:val="00A33733"/>
    <w:rsid w:val="00A337F7"/>
    <w:rsid w:val="00A339B1"/>
    <w:rsid w:val="00A33F75"/>
    <w:rsid w:val="00A346D0"/>
    <w:rsid w:val="00A34F0A"/>
    <w:rsid w:val="00A35817"/>
    <w:rsid w:val="00A35A13"/>
    <w:rsid w:val="00A35C7A"/>
    <w:rsid w:val="00A35F4D"/>
    <w:rsid w:val="00A36155"/>
    <w:rsid w:val="00A363A5"/>
    <w:rsid w:val="00A36419"/>
    <w:rsid w:val="00A365E8"/>
    <w:rsid w:val="00A36984"/>
    <w:rsid w:val="00A372C2"/>
    <w:rsid w:val="00A373C3"/>
    <w:rsid w:val="00A376B6"/>
    <w:rsid w:val="00A37C0E"/>
    <w:rsid w:val="00A37C42"/>
    <w:rsid w:val="00A37F7B"/>
    <w:rsid w:val="00A4018B"/>
    <w:rsid w:val="00A407E0"/>
    <w:rsid w:val="00A40931"/>
    <w:rsid w:val="00A41036"/>
    <w:rsid w:val="00A411BA"/>
    <w:rsid w:val="00A41219"/>
    <w:rsid w:val="00A4192B"/>
    <w:rsid w:val="00A41BF3"/>
    <w:rsid w:val="00A4253E"/>
    <w:rsid w:val="00A4287D"/>
    <w:rsid w:val="00A42966"/>
    <w:rsid w:val="00A42DC0"/>
    <w:rsid w:val="00A43533"/>
    <w:rsid w:val="00A43605"/>
    <w:rsid w:val="00A4379C"/>
    <w:rsid w:val="00A43AE1"/>
    <w:rsid w:val="00A43B0D"/>
    <w:rsid w:val="00A43E34"/>
    <w:rsid w:val="00A4430C"/>
    <w:rsid w:val="00A44438"/>
    <w:rsid w:val="00A446A9"/>
    <w:rsid w:val="00A44732"/>
    <w:rsid w:val="00A45515"/>
    <w:rsid w:val="00A457F4"/>
    <w:rsid w:val="00A45A13"/>
    <w:rsid w:val="00A45B15"/>
    <w:rsid w:val="00A45F71"/>
    <w:rsid w:val="00A46578"/>
    <w:rsid w:val="00A4666A"/>
    <w:rsid w:val="00A46E24"/>
    <w:rsid w:val="00A46FE8"/>
    <w:rsid w:val="00A4708F"/>
    <w:rsid w:val="00A472CC"/>
    <w:rsid w:val="00A4766F"/>
    <w:rsid w:val="00A47885"/>
    <w:rsid w:val="00A478A3"/>
    <w:rsid w:val="00A479C6"/>
    <w:rsid w:val="00A47CBD"/>
    <w:rsid w:val="00A5008E"/>
    <w:rsid w:val="00A503B8"/>
    <w:rsid w:val="00A50679"/>
    <w:rsid w:val="00A50CE6"/>
    <w:rsid w:val="00A50D60"/>
    <w:rsid w:val="00A50FD1"/>
    <w:rsid w:val="00A51291"/>
    <w:rsid w:val="00A51559"/>
    <w:rsid w:val="00A51B3E"/>
    <w:rsid w:val="00A52031"/>
    <w:rsid w:val="00A52481"/>
    <w:rsid w:val="00A524B0"/>
    <w:rsid w:val="00A52618"/>
    <w:rsid w:val="00A526C7"/>
    <w:rsid w:val="00A52B42"/>
    <w:rsid w:val="00A52C01"/>
    <w:rsid w:val="00A52DDB"/>
    <w:rsid w:val="00A52FD5"/>
    <w:rsid w:val="00A533D6"/>
    <w:rsid w:val="00A53DA7"/>
    <w:rsid w:val="00A53F3B"/>
    <w:rsid w:val="00A5438A"/>
    <w:rsid w:val="00A54514"/>
    <w:rsid w:val="00A5459E"/>
    <w:rsid w:val="00A5488A"/>
    <w:rsid w:val="00A54B62"/>
    <w:rsid w:val="00A554B0"/>
    <w:rsid w:val="00A5590C"/>
    <w:rsid w:val="00A559A6"/>
    <w:rsid w:val="00A55FED"/>
    <w:rsid w:val="00A56171"/>
    <w:rsid w:val="00A564CA"/>
    <w:rsid w:val="00A566D0"/>
    <w:rsid w:val="00A567FF"/>
    <w:rsid w:val="00A5691E"/>
    <w:rsid w:val="00A57189"/>
    <w:rsid w:val="00A57447"/>
    <w:rsid w:val="00A57BAC"/>
    <w:rsid w:val="00A6001E"/>
    <w:rsid w:val="00A6055D"/>
    <w:rsid w:val="00A606BE"/>
    <w:rsid w:val="00A60794"/>
    <w:rsid w:val="00A60A26"/>
    <w:rsid w:val="00A60A5F"/>
    <w:rsid w:val="00A611EF"/>
    <w:rsid w:val="00A61685"/>
    <w:rsid w:val="00A617C8"/>
    <w:rsid w:val="00A621B0"/>
    <w:rsid w:val="00A622F2"/>
    <w:rsid w:val="00A62402"/>
    <w:rsid w:val="00A62657"/>
    <w:rsid w:val="00A62832"/>
    <w:rsid w:val="00A62AFE"/>
    <w:rsid w:val="00A62C6D"/>
    <w:rsid w:val="00A62E98"/>
    <w:rsid w:val="00A63059"/>
    <w:rsid w:val="00A6364A"/>
    <w:rsid w:val="00A638D1"/>
    <w:rsid w:val="00A63A1E"/>
    <w:rsid w:val="00A63B58"/>
    <w:rsid w:val="00A63C36"/>
    <w:rsid w:val="00A64002"/>
    <w:rsid w:val="00A641BD"/>
    <w:rsid w:val="00A64342"/>
    <w:rsid w:val="00A646D2"/>
    <w:rsid w:val="00A64A91"/>
    <w:rsid w:val="00A64D4C"/>
    <w:rsid w:val="00A64E58"/>
    <w:rsid w:val="00A65277"/>
    <w:rsid w:val="00A652F9"/>
    <w:rsid w:val="00A658D8"/>
    <w:rsid w:val="00A669B1"/>
    <w:rsid w:val="00A66ED5"/>
    <w:rsid w:val="00A66FAE"/>
    <w:rsid w:val="00A670A3"/>
    <w:rsid w:val="00A672FC"/>
    <w:rsid w:val="00A67455"/>
    <w:rsid w:val="00A677C6"/>
    <w:rsid w:val="00A67E69"/>
    <w:rsid w:val="00A706EE"/>
    <w:rsid w:val="00A70732"/>
    <w:rsid w:val="00A708BB"/>
    <w:rsid w:val="00A708F9"/>
    <w:rsid w:val="00A70BE2"/>
    <w:rsid w:val="00A71310"/>
    <w:rsid w:val="00A7169B"/>
    <w:rsid w:val="00A71944"/>
    <w:rsid w:val="00A71CFC"/>
    <w:rsid w:val="00A71D0A"/>
    <w:rsid w:val="00A722AD"/>
    <w:rsid w:val="00A72825"/>
    <w:rsid w:val="00A72D29"/>
    <w:rsid w:val="00A7360C"/>
    <w:rsid w:val="00A74149"/>
    <w:rsid w:val="00A749D7"/>
    <w:rsid w:val="00A74F60"/>
    <w:rsid w:val="00A74F74"/>
    <w:rsid w:val="00A75556"/>
    <w:rsid w:val="00A759EA"/>
    <w:rsid w:val="00A7606A"/>
    <w:rsid w:val="00A760AD"/>
    <w:rsid w:val="00A76295"/>
    <w:rsid w:val="00A762F3"/>
    <w:rsid w:val="00A7643B"/>
    <w:rsid w:val="00A76488"/>
    <w:rsid w:val="00A76767"/>
    <w:rsid w:val="00A76B5E"/>
    <w:rsid w:val="00A76F83"/>
    <w:rsid w:val="00A7730D"/>
    <w:rsid w:val="00A775C0"/>
    <w:rsid w:val="00A778A4"/>
    <w:rsid w:val="00A800E5"/>
    <w:rsid w:val="00A801B8"/>
    <w:rsid w:val="00A802B4"/>
    <w:rsid w:val="00A80A5D"/>
    <w:rsid w:val="00A81012"/>
    <w:rsid w:val="00A817C4"/>
    <w:rsid w:val="00A818B7"/>
    <w:rsid w:val="00A82C43"/>
    <w:rsid w:val="00A833BC"/>
    <w:rsid w:val="00A83672"/>
    <w:rsid w:val="00A83706"/>
    <w:rsid w:val="00A83A29"/>
    <w:rsid w:val="00A83A57"/>
    <w:rsid w:val="00A83A5C"/>
    <w:rsid w:val="00A83FA7"/>
    <w:rsid w:val="00A8433E"/>
    <w:rsid w:val="00A84582"/>
    <w:rsid w:val="00A84FCC"/>
    <w:rsid w:val="00A85002"/>
    <w:rsid w:val="00A850DC"/>
    <w:rsid w:val="00A857E2"/>
    <w:rsid w:val="00A85A34"/>
    <w:rsid w:val="00A85AEE"/>
    <w:rsid w:val="00A85C8D"/>
    <w:rsid w:val="00A85D25"/>
    <w:rsid w:val="00A85D2D"/>
    <w:rsid w:val="00A85E86"/>
    <w:rsid w:val="00A8659E"/>
    <w:rsid w:val="00A86B51"/>
    <w:rsid w:val="00A86B52"/>
    <w:rsid w:val="00A86D2B"/>
    <w:rsid w:val="00A86EBC"/>
    <w:rsid w:val="00A877E5"/>
    <w:rsid w:val="00A87C3B"/>
    <w:rsid w:val="00A87F35"/>
    <w:rsid w:val="00A90233"/>
    <w:rsid w:val="00A909DE"/>
    <w:rsid w:val="00A90ED1"/>
    <w:rsid w:val="00A90F38"/>
    <w:rsid w:val="00A913FE"/>
    <w:rsid w:val="00A91DF6"/>
    <w:rsid w:val="00A920FC"/>
    <w:rsid w:val="00A921C5"/>
    <w:rsid w:val="00A92296"/>
    <w:rsid w:val="00A9282F"/>
    <w:rsid w:val="00A92C41"/>
    <w:rsid w:val="00A92C55"/>
    <w:rsid w:val="00A93381"/>
    <w:rsid w:val="00A9369D"/>
    <w:rsid w:val="00A93B65"/>
    <w:rsid w:val="00A943CC"/>
    <w:rsid w:val="00A944D0"/>
    <w:rsid w:val="00A9463B"/>
    <w:rsid w:val="00A94900"/>
    <w:rsid w:val="00A94CA5"/>
    <w:rsid w:val="00A951D8"/>
    <w:rsid w:val="00A956C1"/>
    <w:rsid w:val="00A95D6D"/>
    <w:rsid w:val="00A95D9A"/>
    <w:rsid w:val="00A9619F"/>
    <w:rsid w:val="00A962F3"/>
    <w:rsid w:val="00A964FE"/>
    <w:rsid w:val="00A965D5"/>
    <w:rsid w:val="00A96730"/>
    <w:rsid w:val="00A9698B"/>
    <w:rsid w:val="00A972FA"/>
    <w:rsid w:val="00A976D6"/>
    <w:rsid w:val="00A97A4B"/>
    <w:rsid w:val="00AA00EF"/>
    <w:rsid w:val="00AA0A39"/>
    <w:rsid w:val="00AA0DFB"/>
    <w:rsid w:val="00AA1102"/>
    <w:rsid w:val="00AA18A9"/>
    <w:rsid w:val="00AA18F9"/>
    <w:rsid w:val="00AA1D3A"/>
    <w:rsid w:val="00AA1FE2"/>
    <w:rsid w:val="00AA2184"/>
    <w:rsid w:val="00AA21EB"/>
    <w:rsid w:val="00AA2538"/>
    <w:rsid w:val="00AA2CA3"/>
    <w:rsid w:val="00AA2EC5"/>
    <w:rsid w:val="00AA35DC"/>
    <w:rsid w:val="00AA37FD"/>
    <w:rsid w:val="00AA3917"/>
    <w:rsid w:val="00AA3A40"/>
    <w:rsid w:val="00AA3E61"/>
    <w:rsid w:val="00AA411E"/>
    <w:rsid w:val="00AA4454"/>
    <w:rsid w:val="00AA4564"/>
    <w:rsid w:val="00AA47BD"/>
    <w:rsid w:val="00AA4A42"/>
    <w:rsid w:val="00AA4AAC"/>
    <w:rsid w:val="00AA4EA6"/>
    <w:rsid w:val="00AA4F41"/>
    <w:rsid w:val="00AA50F0"/>
    <w:rsid w:val="00AA5A6F"/>
    <w:rsid w:val="00AA5B3E"/>
    <w:rsid w:val="00AA5D9B"/>
    <w:rsid w:val="00AA6186"/>
    <w:rsid w:val="00AA6652"/>
    <w:rsid w:val="00AA6831"/>
    <w:rsid w:val="00AA6FBF"/>
    <w:rsid w:val="00AA7478"/>
    <w:rsid w:val="00AA748C"/>
    <w:rsid w:val="00AA7740"/>
    <w:rsid w:val="00AA799E"/>
    <w:rsid w:val="00AA79F9"/>
    <w:rsid w:val="00AA7BBE"/>
    <w:rsid w:val="00AB00D8"/>
    <w:rsid w:val="00AB0158"/>
    <w:rsid w:val="00AB0209"/>
    <w:rsid w:val="00AB0633"/>
    <w:rsid w:val="00AB08C5"/>
    <w:rsid w:val="00AB0B7C"/>
    <w:rsid w:val="00AB1107"/>
    <w:rsid w:val="00AB12B5"/>
    <w:rsid w:val="00AB160A"/>
    <w:rsid w:val="00AB1671"/>
    <w:rsid w:val="00AB1CA6"/>
    <w:rsid w:val="00AB1CF4"/>
    <w:rsid w:val="00AB1E0F"/>
    <w:rsid w:val="00AB1F3A"/>
    <w:rsid w:val="00AB209D"/>
    <w:rsid w:val="00AB214B"/>
    <w:rsid w:val="00AB2948"/>
    <w:rsid w:val="00AB2B62"/>
    <w:rsid w:val="00AB3306"/>
    <w:rsid w:val="00AB334B"/>
    <w:rsid w:val="00AB386B"/>
    <w:rsid w:val="00AB3BAE"/>
    <w:rsid w:val="00AB3D85"/>
    <w:rsid w:val="00AB40A2"/>
    <w:rsid w:val="00AB4232"/>
    <w:rsid w:val="00AB4293"/>
    <w:rsid w:val="00AB4538"/>
    <w:rsid w:val="00AB4831"/>
    <w:rsid w:val="00AB495A"/>
    <w:rsid w:val="00AB4B5A"/>
    <w:rsid w:val="00AB4BB3"/>
    <w:rsid w:val="00AB5B74"/>
    <w:rsid w:val="00AB613A"/>
    <w:rsid w:val="00AB635F"/>
    <w:rsid w:val="00AB6A22"/>
    <w:rsid w:val="00AB733F"/>
    <w:rsid w:val="00AB73D3"/>
    <w:rsid w:val="00AB74C9"/>
    <w:rsid w:val="00AC05EC"/>
    <w:rsid w:val="00AC0887"/>
    <w:rsid w:val="00AC0A3B"/>
    <w:rsid w:val="00AC0A95"/>
    <w:rsid w:val="00AC1923"/>
    <w:rsid w:val="00AC1C30"/>
    <w:rsid w:val="00AC1E8A"/>
    <w:rsid w:val="00AC1EE5"/>
    <w:rsid w:val="00AC223B"/>
    <w:rsid w:val="00AC3465"/>
    <w:rsid w:val="00AC34E8"/>
    <w:rsid w:val="00AC3C7A"/>
    <w:rsid w:val="00AC4235"/>
    <w:rsid w:val="00AC4BE8"/>
    <w:rsid w:val="00AC4CA7"/>
    <w:rsid w:val="00AC4D1E"/>
    <w:rsid w:val="00AC4E26"/>
    <w:rsid w:val="00AC4E36"/>
    <w:rsid w:val="00AC5343"/>
    <w:rsid w:val="00AC5366"/>
    <w:rsid w:val="00AC5625"/>
    <w:rsid w:val="00AC57C2"/>
    <w:rsid w:val="00AC588D"/>
    <w:rsid w:val="00AC6305"/>
    <w:rsid w:val="00AC63BA"/>
    <w:rsid w:val="00AC6D9A"/>
    <w:rsid w:val="00AC6DF4"/>
    <w:rsid w:val="00AC7318"/>
    <w:rsid w:val="00AC74EC"/>
    <w:rsid w:val="00AC77FC"/>
    <w:rsid w:val="00AC7DF2"/>
    <w:rsid w:val="00AD017A"/>
    <w:rsid w:val="00AD0260"/>
    <w:rsid w:val="00AD04D5"/>
    <w:rsid w:val="00AD07DD"/>
    <w:rsid w:val="00AD08BF"/>
    <w:rsid w:val="00AD0BCE"/>
    <w:rsid w:val="00AD112D"/>
    <w:rsid w:val="00AD18BA"/>
    <w:rsid w:val="00AD1E58"/>
    <w:rsid w:val="00AD2281"/>
    <w:rsid w:val="00AD23B9"/>
    <w:rsid w:val="00AD2834"/>
    <w:rsid w:val="00AD2A19"/>
    <w:rsid w:val="00AD2F84"/>
    <w:rsid w:val="00AD302E"/>
    <w:rsid w:val="00AD303F"/>
    <w:rsid w:val="00AD31B6"/>
    <w:rsid w:val="00AD33BB"/>
    <w:rsid w:val="00AD34ED"/>
    <w:rsid w:val="00AD3562"/>
    <w:rsid w:val="00AD3CB0"/>
    <w:rsid w:val="00AD3CEB"/>
    <w:rsid w:val="00AD3E97"/>
    <w:rsid w:val="00AD4277"/>
    <w:rsid w:val="00AD44D2"/>
    <w:rsid w:val="00AD4530"/>
    <w:rsid w:val="00AD46FB"/>
    <w:rsid w:val="00AD4842"/>
    <w:rsid w:val="00AD4859"/>
    <w:rsid w:val="00AD4A3F"/>
    <w:rsid w:val="00AD5397"/>
    <w:rsid w:val="00AD5987"/>
    <w:rsid w:val="00AD5DFE"/>
    <w:rsid w:val="00AD5F24"/>
    <w:rsid w:val="00AD5F2A"/>
    <w:rsid w:val="00AD5FF4"/>
    <w:rsid w:val="00AD6019"/>
    <w:rsid w:val="00AD6113"/>
    <w:rsid w:val="00AD62DE"/>
    <w:rsid w:val="00AD6934"/>
    <w:rsid w:val="00AD69DD"/>
    <w:rsid w:val="00AD7230"/>
    <w:rsid w:val="00AD7238"/>
    <w:rsid w:val="00AD729D"/>
    <w:rsid w:val="00AD72D6"/>
    <w:rsid w:val="00AD73CF"/>
    <w:rsid w:val="00AD79F6"/>
    <w:rsid w:val="00AD7A11"/>
    <w:rsid w:val="00AD7C91"/>
    <w:rsid w:val="00AE0072"/>
    <w:rsid w:val="00AE073A"/>
    <w:rsid w:val="00AE078F"/>
    <w:rsid w:val="00AE098A"/>
    <w:rsid w:val="00AE0A1D"/>
    <w:rsid w:val="00AE0DEF"/>
    <w:rsid w:val="00AE0F09"/>
    <w:rsid w:val="00AE0F22"/>
    <w:rsid w:val="00AE1DFC"/>
    <w:rsid w:val="00AE200B"/>
    <w:rsid w:val="00AE222D"/>
    <w:rsid w:val="00AE25C2"/>
    <w:rsid w:val="00AE2885"/>
    <w:rsid w:val="00AE2B08"/>
    <w:rsid w:val="00AE2BCD"/>
    <w:rsid w:val="00AE2C32"/>
    <w:rsid w:val="00AE2F33"/>
    <w:rsid w:val="00AE332C"/>
    <w:rsid w:val="00AE35CD"/>
    <w:rsid w:val="00AE36F6"/>
    <w:rsid w:val="00AE3A9B"/>
    <w:rsid w:val="00AE3D75"/>
    <w:rsid w:val="00AE42AD"/>
    <w:rsid w:val="00AE4357"/>
    <w:rsid w:val="00AE4467"/>
    <w:rsid w:val="00AE4669"/>
    <w:rsid w:val="00AE51F2"/>
    <w:rsid w:val="00AE5837"/>
    <w:rsid w:val="00AE60E8"/>
    <w:rsid w:val="00AE615C"/>
    <w:rsid w:val="00AE638D"/>
    <w:rsid w:val="00AE6B86"/>
    <w:rsid w:val="00AE6B9B"/>
    <w:rsid w:val="00AE6E62"/>
    <w:rsid w:val="00AE6F65"/>
    <w:rsid w:val="00AE7388"/>
    <w:rsid w:val="00AE7669"/>
    <w:rsid w:val="00AE79A6"/>
    <w:rsid w:val="00AE7CB2"/>
    <w:rsid w:val="00AE7E6D"/>
    <w:rsid w:val="00AF0423"/>
    <w:rsid w:val="00AF05D6"/>
    <w:rsid w:val="00AF079D"/>
    <w:rsid w:val="00AF08B4"/>
    <w:rsid w:val="00AF0B0A"/>
    <w:rsid w:val="00AF0B3C"/>
    <w:rsid w:val="00AF0CE3"/>
    <w:rsid w:val="00AF0D2B"/>
    <w:rsid w:val="00AF0FC3"/>
    <w:rsid w:val="00AF191E"/>
    <w:rsid w:val="00AF1A72"/>
    <w:rsid w:val="00AF1C88"/>
    <w:rsid w:val="00AF1E3E"/>
    <w:rsid w:val="00AF2356"/>
    <w:rsid w:val="00AF25E1"/>
    <w:rsid w:val="00AF2847"/>
    <w:rsid w:val="00AF295C"/>
    <w:rsid w:val="00AF2F09"/>
    <w:rsid w:val="00AF3134"/>
    <w:rsid w:val="00AF35EA"/>
    <w:rsid w:val="00AF3804"/>
    <w:rsid w:val="00AF3B3B"/>
    <w:rsid w:val="00AF3B6C"/>
    <w:rsid w:val="00AF40D5"/>
    <w:rsid w:val="00AF41C2"/>
    <w:rsid w:val="00AF4200"/>
    <w:rsid w:val="00AF4592"/>
    <w:rsid w:val="00AF464D"/>
    <w:rsid w:val="00AF4F64"/>
    <w:rsid w:val="00AF5141"/>
    <w:rsid w:val="00AF5625"/>
    <w:rsid w:val="00AF5D74"/>
    <w:rsid w:val="00AF5FF4"/>
    <w:rsid w:val="00AF6187"/>
    <w:rsid w:val="00AF61CE"/>
    <w:rsid w:val="00AF6551"/>
    <w:rsid w:val="00AF6D98"/>
    <w:rsid w:val="00AF74F6"/>
    <w:rsid w:val="00AF76A8"/>
    <w:rsid w:val="00AF7713"/>
    <w:rsid w:val="00AF7873"/>
    <w:rsid w:val="00AF7C97"/>
    <w:rsid w:val="00B00146"/>
    <w:rsid w:val="00B00610"/>
    <w:rsid w:val="00B00709"/>
    <w:rsid w:val="00B008A2"/>
    <w:rsid w:val="00B00A58"/>
    <w:rsid w:val="00B00BE0"/>
    <w:rsid w:val="00B00E3C"/>
    <w:rsid w:val="00B01027"/>
    <w:rsid w:val="00B0124A"/>
    <w:rsid w:val="00B015E4"/>
    <w:rsid w:val="00B018C2"/>
    <w:rsid w:val="00B02191"/>
    <w:rsid w:val="00B02592"/>
    <w:rsid w:val="00B02CEF"/>
    <w:rsid w:val="00B02E41"/>
    <w:rsid w:val="00B03144"/>
    <w:rsid w:val="00B0358A"/>
    <w:rsid w:val="00B03A03"/>
    <w:rsid w:val="00B0410D"/>
    <w:rsid w:val="00B04364"/>
    <w:rsid w:val="00B043E2"/>
    <w:rsid w:val="00B043E5"/>
    <w:rsid w:val="00B044F2"/>
    <w:rsid w:val="00B0464C"/>
    <w:rsid w:val="00B04C59"/>
    <w:rsid w:val="00B04D17"/>
    <w:rsid w:val="00B04D6E"/>
    <w:rsid w:val="00B04D76"/>
    <w:rsid w:val="00B04E2E"/>
    <w:rsid w:val="00B04F6D"/>
    <w:rsid w:val="00B051CC"/>
    <w:rsid w:val="00B0520E"/>
    <w:rsid w:val="00B0525B"/>
    <w:rsid w:val="00B053F9"/>
    <w:rsid w:val="00B05844"/>
    <w:rsid w:val="00B05865"/>
    <w:rsid w:val="00B058FB"/>
    <w:rsid w:val="00B059F9"/>
    <w:rsid w:val="00B05F9F"/>
    <w:rsid w:val="00B05FA2"/>
    <w:rsid w:val="00B0601F"/>
    <w:rsid w:val="00B0656B"/>
    <w:rsid w:val="00B06617"/>
    <w:rsid w:val="00B06BEC"/>
    <w:rsid w:val="00B06F4C"/>
    <w:rsid w:val="00B07370"/>
    <w:rsid w:val="00B0768B"/>
    <w:rsid w:val="00B10021"/>
    <w:rsid w:val="00B102F5"/>
    <w:rsid w:val="00B1076B"/>
    <w:rsid w:val="00B10874"/>
    <w:rsid w:val="00B10E7C"/>
    <w:rsid w:val="00B116B0"/>
    <w:rsid w:val="00B11E22"/>
    <w:rsid w:val="00B121F9"/>
    <w:rsid w:val="00B12468"/>
    <w:rsid w:val="00B129F1"/>
    <w:rsid w:val="00B13500"/>
    <w:rsid w:val="00B137EF"/>
    <w:rsid w:val="00B13CD1"/>
    <w:rsid w:val="00B143EA"/>
    <w:rsid w:val="00B145F5"/>
    <w:rsid w:val="00B1495B"/>
    <w:rsid w:val="00B14A6F"/>
    <w:rsid w:val="00B14B88"/>
    <w:rsid w:val="00B14CE6"/>
    <w:rsid w:val="00B14D8A"/>
    <w:rsid w:val="00B14E58"/>
    <w:rsid w:val="00B14F51"/>
    <w:rsid w:val="00B15002"/>
    <w:rsid w:val="00B15311"/>
    <w:rsid w:val="00B154DB"/>
    <w:rsid w:val="00B15643"/>
    <w:rsid w:val="00B16027"/>
    <w:rsid w:val="00B160F3"/>
    <w:rsid w:val="00B167A7"/>
    <w:rsid w:val="00B168E2"/>
    <w:rsid w:val="00B16960"/>
    <w:rsid w:val="00B17759"/>
    <w:rsid w:val="00B17A0F"/>
    <w:rsid w:val="00B201F1"/>
    <w:rsid w:val="00B204CA"/>
    <w:rsid w:val="00B20C7D"/>
    <w:rsid w:val="00B20D35"/>
    <w:rsid w:val="00B20F94"/>
    <w:rsid w:val="00B21041"/>
    <w:rsid w:val="00B2115A"/>
    <w:rsid w:val="00B212DD"/>
    <w:rsid w:val="00B219A9"/>
    <w:rsid w:val="00B21CCB"/>
    <w:rsid w:val="00B2220E"/>
    <w:rsid w:val="00B22779"/>
    <w:rsid w:val="00B22AED"/>
    <w:rsid w:val="00B22B96"/>
    <w:rsid w:val="00B22EE4"/>
    <w:rsid w:val="00B230D6"/>
    <w:rsid w:val="00B23309"/>
    <w:rsid w:val="00B23867"/>
    <w:rsid w:val="00B238F4"/>
    <w:rsid w:val="00B23E11"/>
    <w:rsid w:val="00B23FF0"/>
    <w:rsid w:val="00B24234"/>
    <w:rsid w:val="00B24511"/>
    <w:rsid w:val="00B24896"/>
    <w:rsid w:val="00B249CC"/>
    <w:rsid w:val="00B24C67"/>
    <w:rsid w:val="00B24F0C"/>
    <w:rsid w:val="00B24F46"/>
    <w:rsid w:val="00B251DB"/>
    <w:rsid w:val="00B253C6"/>
    <w:rsid w:val="00B257E7"/>
    <w:rsid w:val="00B258D5"/>
    <w:rsid w:val="00B25B49"/>
    <w:rsid w:val="00B25D36"/>
    <w:rsid w:val="00B25F5B"/>
    <w:rsid w:val="00B26312"/>
    <w:rsid w:val="00B265CC"/>
    <w:rsid w:val="00B2682B"/>
    <w:rsid w:val="00B269C2"/>
    <w:rsid w:val="00B26CF8"/>
    <w:rsid w:val="00B26EB0"/>
    <w:rsid w:val="00B26ED4"/>
    <w:rsid w:val="00B2714D"/>
    <w:rsid w:val="00B27595"/>
    <w:rsid w:val="00B27598"/>
    <w:rsid w:val="00B276F5"/>
    <w:rsid w:val="00B279AA"/>
    <w:rsid w:val="00B27B71"/>
    <w:rsid w:val="00B27D26"/>
    <w:rsid w:val="00B27ED4"/>
    <w:rsid w:val="00B301AA"/>
    <w:rsid w:val="00B302FB"/>
    <w:rsid w:val="00B30309"/>
    <w:rsid w:val="00B3032B"/>
    <w:rsid w:val="00B30996"/>
    <w:rsid w:val="00B30B37"/>
    <w:rsid w:val="00B30FC4"/>
    <w:rsid w:val="00B316E8"/>
    <w:rsid w:val="00B31DC6"/>
    <w:rsid w:val="00B32163"/>
    <w:rsid w:val="00B32338"/>
    <w:rsid w:val="00B323E8"/>
    <w:rsid w:val="00B32E2D"/>
    <w:rsid w:val="00B32EAA"/>
    <w:rsid w:val="00B32F9A"/>
    <w:rsid w:val="00B33073"/>
    <w:rsid w:val="00B3343E"/>
    <w:rsid w:val="00B33D4C"/>
    <w:rsid w:val="00B33FD1"/>
    <w:rsid w:val="00B33FDE"/>
    <w:rsid w:val="00B34299"/>
    <w:rsid w:val="00B34481"/>
    <w:rsid w:val="00B347B1"/>
    <w:rsid w:val="00B34D8B"/>
    <w:rsid w:val="00B3591B"/>
    <w:rsid w:val="00B35BD7"/>
    <w:rsid w:val="00B36332"/>
    <w:rsid w:val="00B3645A"/>
    <w:rsid w:val="00B364BD"/>
    <w:rsid w:val="00B365F3"/>
    <w:rsid w:val="00B36676"/>
    <w:rsid w:val="00B369DD"/>
    <w:rsid w:val="00B36E4E"/>
    <w:rsid w:val="00B3716E"/>
    <w:rsid w:val="00B37227"/>
    <w:rsid w:val="00B373A6"/>
    <w:rsid w:val="00B377EC"/>
    <w:rsid w:val="00B37953"/>
    <w:rsid w:val="00B401CA"/>
    <w:rsid w:val="00B4080C"/>
    <w:rsid w:val="00B40968"/>
    <w:rsid w:val="00B409AD"/>
    <w:rsid w:val="00B40DE6"/>
    <w:rsid w:val="00B40F6A"/>
    <w:rsid w:val="00B40F74"/>
    <w:rsid w:val="00B4128D"/>
    <w:rsid w:val="00B4132B"/>
    <w:rsid w:val="00B41673"/>
    <w:rsid w:val="00B416F8"/>
    <w:rsid w:val="00B41723"/>
    <w:rsid w:val="00B4198B"/>
    <w:rsid w:val="00B41E00"/>
    <w:rsid w:val="00B41E2C"/>
    <w:rsid w:val="00B41F1E"/>
    <w:rsid w:val="00B421DA"/>
    <w:rsid w:val="00B42986"/>
    <w:rsid w:val="00B430FC"/>
    <w:rsid w:val="00B4374A"/>
    <w:rsid w:val="00B43A20"/>
    <w:rsid w:val="00B43F3F"/>
    <w:rsid w:val="00B441DE"/>
    <w:rsid w:val="00B44702"/>
    <w:rsid w:val="00B44A21"/>
    <w:rsid w:val="00B44AC8"/>
    <w:rsid w:val="00B44EC0"/>
    <w:rsid w:val="00B45103"/>
    <w:rsid w:val="00B4514A"/>
    <w:rsid w:val="00B454A9"/>
    <w:rsid w:val="00B4581E"/>
    <w:rsid w:val="00B45876"/>
    <w:rsid w:val="00B45963"/>
    <w:rsid w:val="00B4641F"/>
    <w:rsid w:val="00B46C9A"/>
    <w:rsid w:val="00B46CA0"/>
    <w:rsid w:val="00B46FBB"/>
    <w:rsid w:val="00B47323"/>
    <w:rsid w:val="00B47358"/>
    <w:rsid w:val="00B4743D"/>
    <w:rsid w:val="00B4772E"/>
    <w:rsid w:val="00B47DE0"/>
    <w:rsid w:val="00B50253"/>
    <w:rsid w:val="00B50B6F"/>
    <w:rsid w:val="00B5146B"/>
    <w:rsid w:val="00B514D9"/>
    <w:rsid w:val="00B51542"/>
    <w:rsid w:val="00B517EC"/>
    <w:rsid w:val="00B51B6D"/>
    <w:rsid w:val="00B51B7E"/>
    <w:rsid w:val="00B52726"/>
    <w:rsid w:val="00B528A1"/>
    <w:rsid w:val="00B528BE"/>
    <w:rsid w:val="00B52DF2"/>
    <w:rsid w:val="00B52E09"/>
    <w:rsid w:val="00B52E79"/>
    <w:rsid w:val="00B532D0"/>
    <w:rsid w:val="00B532FF"/>
    <w:rsid w:val="00B533A3"/>
    <w:rsid w:val="00B53472"/>
    <w:rsid w:val="00B53AC3"/>
    <w:rsid w:val="00B53E0B"/>
    <w:rsid w:val="00B53FB0"/>
    <w:rsid w:val="00B5427B"/>
    <w:rsid w:val="00B5440A"/>
    <w:rsid w:val="00B54938"/>
    <w:rsid w:val="00B54C4F"/>
    <w:rsid w:val="00B5537C"/>
    <w:rsid w:val="00B55394"/>
    <w:rsid w:val="00B5597C"/>
    <w:rsid w:val="00B55B0C"/>
    <w:rsid w:val="00B562AD"/>
    <w:rsid w:val="00B569F2"/>
    <w:rsid w:val="00B56C4D"/>
    <w:rsid w:val="00B56DBF"/>
    <w:rsid w:val="00B56DF3"/>
    <w:rsid w:val="00B56E1C"/>
    <w:rsid w:val="00B5700B"/>
    <w:rsid w:val="00B57998"/>
    <w:rsid w:val="00B57CA0"/>
    <w:rsid w:val="00B57CE7"/>
    <w:rsid w:val="00B60353"/>
    <w:rsid w:val="00B60632"/>
    <w:rsid w:val="00B60AAF"/>
    <w:rsid w:val="00B60E55"/>
    <w:rsid w:val="00B60F5E"/>
    <w:rsid w:val="00B60F88"/>
    <w:rsid w:val="00B6106B"/>
    <w:rsid w:val="00B61303"/>
    <w:rsid w:val="00B6148E"/>
    <w:rsid w:val="00B614F4"/>
    <w:rsid w:val="00B61772"/>
    <w:rsid w:val="00B61B5C"/>
    <w:rsid w:val="00B61D6F"/>
    <w:rsid w:val="00B62264"/>
    <w:rsid w:val="00B622DB"/>
    <w:rsid w:val="00B627EE"/>
    <w:rsid w:val="00B62985"/>
    <w:rsid w:val="00B629CC"/>
    <w:rsid w:val="00B62C15"/>
    <w:rsid w:val="00B62D9E"/>
    <w:rsid w:val="00B62FA1"/>
    <w:rsid w:val="00B630B3"/>
    <w:rsid w:val="00B6351A"/>
    <w:rsid w:val="00B6386B"/>
    <w:rsid w:val="00B63A71"/>
    <w:rsid w:val="00B63FBB"/>
    <w:rsid w:val="00B64123"/>
    <w:rsid w:val="00B645C4"/>
    <w:rsid w:val="00B64C2E"/>
    <w:rsid w:val="00B64D16"/>
    <w:rsid w:val="00B64D9E"/>
    <w:rsid w:val="00B65198"/>
    <w:rsid w:val="00B65389"/>
    <w:rsid w:val="00B653BD"/>
    <w:rsid w:val="00B65535"/>
    <w:rsid w:val="00B655A3"/>
    <w:rsid w:val="00B658E0"/>
    <w:rsid w:val="00B658F8"/>
    <w:rsid w:val="00B65B9B"/>
    <w:rsid w:val="00B65CB0"/>
    <w:rsid w:val="00B65FAD"/>
    <w:rsid w:val="00B660AB"/>
    <w:rsid w:val="00B6632E"/>
    <w:rsid w:val="00B66375"/>
    <w:rsid w:val="00B667A7"/>
    <w:rsid w:val="00B667AD"/>
    <w:rsid w:val="00B66903"/>
    <w:rsid w:val="00B66A86"/>
    <w:rsid w:val="00B67301"/>
    <w:rsid w:val="00B67B3F"/>
    <w:rsid w:val="00B67CF0"/>
    <w:rsid w:val="00B67D77"/>
    <w:rsid w:val="00B67F0F"/>
    <w:rsid w:val="00B67FAB"/>
    <w:rsid w:val="00B67FDD"/>
    <w:rsid w:val="00B7013F"/>
    <w:rsid w:val="00B706C4"/>
    <w:rsid w:val="00B70722"/>
    <w:rsid w:val="00B7087D"/>
    <w:rsid w:val="00B70F35"/>
    <w:rsid w:val="00B70FCF"/>
    <w:rsid w:val="00B70FE7"/>
    <w:rsid w:val="00B7108D"/>
    <w:rsid w:val="00B719C0"/>
    <w:rsid w:val="00B71D98"/>
    <w:rsid w:val="00B721F2"/>
    <w:rsid w:val="00B722E0"/>
    <w:rsid w:val="00B7249E"/>
    <w:rsid w:val="00B72CF2"/>
    <w:rsid w:val="00B73F65"/>
    <w:rsid w:val="00B74010"/>
    <w:rsid w:val="00B7478C"/>
    <w:rsid w:val="00B74E57"/>
    <w:rsid w:val="00B7547A"/>
    <w:rsid w:val="00B754D6"/>
    <w:rsid w:val="00B7557C"/>
    <w:rsid w:val="00B7572E"/>
    <w:rsid w:val="00B75775"/>
    <w:rsid w:val="00B75B10"/>
    <w:rsid w:val="00B766B5"/>
    <w:rsid w:val="00B7671C"/>
    <w:rsid w:val="00B76B50"/>
    <w:rsid w:val="00B76CC7"/>
    <w:rsid w:val="00B76D9F"/>
    <w:rsid w:val="00B76DC4"/>
    <w:rsid w:val="00B76FAE"/>
    <w:rsid w:val="00B77181"/>
    <w:rsid w:val="00B77673"/>
    <w:rsid w:val="00B77D26"/>
    <w:rsid w:val="00B803D1"/>
    <w:rsid w:val="00B805AF"/>
    <w:rsid w:val="00B8066C"/>
    <w:rsid w:val="00B80825"/>
    <w:rsid w:val="00B80A62"/>
    <w:rsid w:val="00B80CFB"/>
    <w:rsid w:val="00B80D4A"/>
    <w:rsid w:val="00B80F41"/>
    <w:rsid w:val="00B81458"/>
    <w:rsid w:val="00B81DAD"/>
    <w:rsid w:val="00B82216"/>
    <w:rsid w:val="00B82484"/>
    <w:rsid w:val="00B82ADB"/>
    <w:rsid w:val="00B82C3F"/>
    <w:rsid w:val="00B82D50"/>
    <w:rsid w:val="00B83AB7"/>
    <w:rsid w:val="00B83CD9"/>
    <w:rsid w:val="00B844EE"/>
    <w:rsid w:val="00B8493F"/>
    <w:rsid w:val="00B84ACC"/>
    <w:rsid w:val="00B84C0A"/>
    <w:rsid w:val="00B84C30"/>
    <w:rsid w:val="00B850DE"/>
    <w:rsid w:val="00B8517A"/>
    <w:rsid w:val="00B8546A"/>
    <w:rsid w:val="00B856E5"/>
    <w:rsid w:val="00B85EB1"/>
    <w:rsid w:val="00B8608C"/>
    <w:rsid w:val="00B8612D"/>
    <w:rsid w:val="00B865ED"/>
    <w:rsid w:val="00B867D1"/>
    <w:rsid w:val="00B867D8"/>
    <w:rsid w:val="00B86BB9"/>
    <w:rsid w:val="00B86FF2"/>
    <w:rsid w:val="00B874FF"/>
    <w:rsid w:val="00B8771B"/>
    <w:rsid w:val="00B879E5"/>
    <w:rsid w:val="00B87B4F"/>
    <w:rsid w:val="00B90189"/>
    <w:rsid w:val="00B9033B"/>
    <w:rsid w:val="00B90400"/>
    <w:rsid w:val="00B90977"/>
    <w:rsid w:val="00B90F7E"/>
    <w:rsid w:val="00B9151E"/>
    <w:rsid w:val="00B91758"/>
    <w:rsid w:val="00B91D60"/>
    <w:rsid w:val="00B92031"/>
    <w:rsid w:val="00B921D7"/>
    <w:rsid w:val="00B92208"/>
    <w:rsid w:val="00B926B0"/>
    <w:rsid w:val="00B92C9A"/>
    <w:rsid w:val="00B930FE"/>
    <w:rsid w:val="00B93140"/>
    <w:rsid w:val="00B931F3"/>
    <w:rsid w:val="00B93317"/>
    <w:rsid w:val="00B93489"/>
    <w:rsid w:val="00B94065"/>
    <w:rsid w:val="00B94118"/>
    <w:rsid w:val="00B945CF"/>
    <w:rsid w:val="00B94724"/>
    <w:rsid w:val="00B94910"/>
    <w:rsid w:val="00B94BD9"/>
    <w:rsid w:val="00B94CF9"/>
    <w:rsid w:val="00B95305"/>
    <w:rsid w:val="00B953F3"/>
    <w:rsid w:val="00B955AB"/>
    <w:rsid w:val="00B956F6"/>
    <w:rsid w:val="00B95A22"/>
    <w:rsid w:val="00B96151"/>
    <w:rsid w:val="00B965E4"/>
    <w:rsid w:val="00B96614"/>
    <w:rsid w:val="00B96BFD"/>
    <w:rsid w:val="00B96CDE"/>
    <w:rsid w:val="00B971F3"/>
    <w:rsid w:val="00B972FE"/>
    <w:rsid w:val="00B97424"/>
    <w:rsid w:val="00B975A8"/>
    <w:rsid w:val="00B97716"/>
    <w:rsid w:val="00B978A1"/>
    <w:rsid w:val="00B978E6"/>
    <w:rsid w:val="00B97A16"/>
    <w:rsid w:val="00BA01FC"/>
    <w:rsid w:val="00BA0224"/>
    <w:rsid w:val="00BA026D"/>
    <w:rsid w:val="00BA02D8"/>
    <w:rsid w:val="00BA072F"/>
    <w:rsid w:val="00BA0797"/>
    <w:rsid w:val="00BA1617"/>
    <w:rsid w:val="00BA1D4B"/>
    <w:rsid w:val="00BA1FFC"/>
    <w:rsid w:val="00BA2CB8"/>
    <w:rsid w:val="00BA2F92"/>
    <w:rsid w:val="00BA3421"/>
    <w:rsid w:val="00BA34AB"/>
    <w:rsid w:val="00BA35B0"/>
    <w:rsid w:val="00BA35DF"/>
    <w:rsid w:val="00BA3C96"/>
    <w:rsid w:val="00BA3CD2"/>
    <w:rsid w:val="00BA3F21"/>
    <w:rsid w:val="00BA3F2F"/>
    <w:rsid w:val="00BA4024"/>
    <w:rsid w:val="00BA420D"/>
    <w:rsid w:val="00BA471A"/>
    <w:rsid w:val="00BA4C96"/>
    <w:rsid w:val="00BA522D"/>
    <w:rsid w:val="00BA54D1"/>
    <w:rsid w:val="00BA565F"/>
    <w:rsid w:val="00BA567C"/>
    <w:rsid w:val="00BA5977"/>
    <w:rsid w:val="00BA599B"/>
    <w:rsid w:val="00BA5AD9"/>
    <w:rsid w:val="00BA5C68"/>
    <w:rsid w:val="00BA5D60"/>
    <w:rsid w:val="00BA5E25"/>
    <w:rsid w:val="00BA5EFC"/>
    <w:rsid w:val="00BA5F26"/>
    <w:rsid w:val="00BA5FC9"/>
    <w:rsid w:val="00BA610D"/>
    <w:rsid w:val="00BA63D6"/>
    <w:rsid w:val="00BA645D"/>
    <w:rsid w:val="00BA6B69"/>
    <w:rsid w:val="00BA71BE"/>
    <w:rsid w:val="00BA757B"/>
    <w:rsid w:val="00BA75D6"/>
    <w:rsid w:val="00BA760C"/>
    <w:rsid w:val="00BA777D"/>
    <w:rsid w:val="00BA7AEA"/>
    <w:rsid w:val="00BA7B4B"/>
    <w:rsid w:val="00BB0179"/>
    <w:rsid w:val="00BB0248"/>
    <w:rsid w:val="00BB0642"/>
    <w:rsid w:val="00BB0AED"/>
    <w:rsid w:val="00BB0B10"/>
    <w:rsid w:val="00BB0C70"/>
    <w:rsid w:val="00BB0D18"/>
    <w:rsid w:val="00BB0E59"/>
    <w:rsid w:val="00BB1003"/>
    <w:rsid w:val="00BB1427"/>
    <w:rsid w:val="00BB1516"/>
    <w:rsid w:val="00BB15C6"/>
    <w:rsid w:val="00BB15E7"/>
    <w:rsid w:val="00BB16BF"/>
    <w:rsid w:val="00BB19D7"/>
    <w:rsid w:val="00BB20A6"/>
    <w:rsid w:val="00BB239B"/>
    <w:rsid w:val="00BB2A99"/>
    <w:rsid w:val="00BB2BA5"/>
    <w:rsid w:val="00BB314F"/>
    <w:rsid w:val="00BB3425"/>
    <w:rsid w:val="00BB36AE"/>
    <w:rsid w:val="00BB39DD"/>
    <w:rsid w:val="00BB42AC"/>
    <w:rsid w:val="00BB43B0"/>
    <w:rsid w:val="00BB4458"/>
    <w:rsid w:val="00BB4937"/>
    <w:rsid w:val="00BB4CD5"/>
    <w:rsid w:val="00BB4F06"/>
    <w:rsid w:val="00BB5015"/>
    <w:rsid w:val="00BB526D"/>
    <w:rsid w:val="00BB52F2"/>
    <w:rsid w:val="00BB5335"/>
    <w:rsid w:val="00BB5711"/>
    <w:rsid w:val="00BB5785"/>
    <w:rsid w:val="00BB5C29"/>
    <w:rsid w:val="00BB5CF9"/>
    <w:rsid w:val="00BB5E53"/>
    <w:rsid w:val="00BB6141"/>
    <w:rsid w:val="00BB6562"/>
    <w:rsid w:val="00BB6845"/>
    <w:rsid w:val="00BB6ADB"/>
    <w:rsid w:val="00BB6BE6"/>
    <w:rsid w:val="00BB6DFC"/>
    <w:rsid w:val="00BB6F3A"/>
    <w:rsid w:val="00BB7291"/>
    <w:rsid w:val="00BB79B6"/>
    <w:rsid w:val="00BB79DB"/>
    <w:rsid w:val="00BB7E66"/>
    <w:rsid w:val="00BC02A3"/>
    <w:rsid w:val="00BC0864"/>
    <w:rsid w:val="00BC08F9"/>
    <w:rsid w:val="00BC0EE7"/>
    <w:rsid w:val="00BC14D2"/>
    <w:rsid w:val="00BC1822"/>
    <w:rsid w:val="00BC18EC"/>
    <w:rsid w:val="00BC1A13"/>
    <w:rsid w:val="00BC1A5D"/>
    <w:rsid w:val="00BC1F3D"/>
    <w:rsid w:val="00BC21F2"/>
    <w:rsid w:val="00BC22FB"/>
    <w:rsid w:val="00BC2522"/>
    <w:rsid w:val="00BC2703"/>
    <w:rsid w:val="00BC2747"/>
    <w:rsid w:val="00BC28E8"/>
    <w:rsid w:val="00BC2A56"/>
    <w:rsid w:val="00BC2FCA"/>
    <w:rsid w:val="00BC35A6"/>
    <w:rsid w:val="00BC3901"/>
    <w:rsid w:val="00BC39AE"/>
    <w:rsid w:val="00BC3A35"/>
    <w:rsid w:val="00BC3C4B"/>
    <w:rsid w:val="00BC4C13"/>
    <w:rsid w:val="00BC4D2F"/>
    <w:rsid w:val="00BC4D9D"/>
    <w:rsid w:val="00BC4DBE"/>
    <w:rsid w:val="00BC4DE6"/>
    <w:rsid w:val="00BC5149"/>
    <w:rsid w:val="00BC52DC"/>
    <w:rsid w:val="00BC5811"/>
    <w:rsid w:val="00BC5B5A"/>
    <w:rsid w:val="00BC5EBB"/>
    <w:rsid w:val="00BC6665"/>
    <w:rsid w:val="00BC68CC"/>
    <w:rsid w:val="00BC6901"/>
    <w:rsid w:val="00BC6964"/>
    <w:rsid w:val="00BC69DD"/>
    <w:rsid w:val="00BC6D3C"/>
    <w:rsid w:val="00BC70A8"/>
    <w:rsid w:val="00BC7EA3"/>
    <w:rsid w:val="00BD02F4"/>
    <w:rsid w:val="00BD04B3"/>
    <w:rsid w:val="00BD0707"/>
    <w:rsid w:val="00BD0822"/>
    <w:rsid w:val="00BD0A01"/>
    <w:rsid w:val="00BD0B44"/>
    <w:rsid w:val="00BD0DA1"/>
    <w:rsid w:val="00BD0FEA"/>
    <w:rsid w:val="00BD1633"/>
    <w:rsid w:val="00BD1A28"/>
    <w:rsid w:val="00BD1A79"/>
    <w:rsid w:val="00BD1E7E"/>
    <w:rsid w:val="00BD2174"/>
    <w:rsid w:val="00BD2373"/>
    <w:rsid w:val="00BD24EC"/>
    <w:rsid w:val="00BD271A"/>
    <w:rsid w:val="00BD2766"/>
    <w:rsid w:val="00BD2767"/>
    <w:rsid w:val="00BD27D2"/>
    <w:rsid w:val="00BD2A92"/>
    <w:rsid w:val="00BD3011"/>
    <w:rsid w:val="00BD32EB"/>
    <w:rsid w:val="00BD33BD"/>
    <w:rsid w:val="00BD365F"/>
    <w:rsid w:val="00BD3701"/>
    <w:rsid w:val="00BD37C3"/>
    <w:rsid w:val="00BD3A1A"/>
    <w:rsid w:val="00BD3B4B"/>
    <w:rsid w:val="00BD3B4D"/>
    <w:rsid w:val="00BD3BAC"/>
    <w:rsid w:val="00BD3BC2"/>
    <w:rsid w:val="00BD43AA"/>
    <w:rsid w:val="00BD47D3"/>
    <w:rsid w:val="00BD4947"/>
    <w:rsid w:val="00BD4B8D"/>
    <w:rsid w:val="00BD4EE1"/>
    <w:rsid w:val="00BD4FAD"/>
    <w:rsid w:val="00BD50F5"/>
    <w:rsid w:val="00BD51A8"/>
    <w:rsid w:val="00BD5869"/>
    <w:rsid w:val="00BD6070"/>
    <w:rsid w:val="00BD6216"/>
    <w:rsid w:val="00BD6386"/>
    <w:rsid w:val="00BD6422"/>
    <w:rsid w:val="00BD6AEA"/>
    <w:rsid w:val="00BD6D88"/>
    <w:rsid w:val="00BD73D3"/>
    <w:rsid w:val="00BD749C"/>
    <w:rsid w:val="00BE04B4"/>
    <w:rsid w:val="00BE084B"/>
    <w:rsid w:val="00BE08A3"/>
    <w:rsid w:val="00BE094C"/>
    <w:rsid w:val="00BE0A40"/>
    <w:rsid w:val="00BE0CBA"/>
    <w:rsid w:val="00BE0CC6"/>
    <w:rsid w:val="00BE0DD0"/>
    <w:rsid w:val="00BE0EAC"/>
    <w:rsid w:val="00BE10E6"/>
    <w:rsid w:val="00BE117A"/>
    <w:rsid w:val="00BE1547"/>
    <w:rsid w:val="00BE1727"/>
    <w:rsid w:val="00BE218B"/>
    <w:rsid w:val="00BE24A4"/>
    <w:rsid w:val="00BE2576"/>
    <w:rsid w:val="00BE26C5"/>
    <w:rsid w:val="00BE2827"/>
    <w:rsid w:val="00BE2F2E"/>
    <w:rsid w:val="00BE3239"/>
    <w:rsid w:val="00BE3520"/>
    <w:rsid w:val="00BE37F0"/>
    <w:rsid w:val="00BE380C"/>
    <w:rsid w:val="00BE3C3A"/>
    <w:rsid w:val="00BE3C3D"/>
    <w:rsid w:val="00BE3EB8"/>
    <w:rsid w:val="00BE40AE"/>
    <w:rsid w:val="00BE49D8"/>
    <w:rsid w:val="00BE4A4B"/>
    <w:rsid w:val="00BE4AFE"/>
    <w:rsid w:val="00BE4D14"/>
    <w:rsid w:val="00BE4F6E"/>
    <w:rsid w:val="00BE5000"/>
    <w:rsid w:val="00BE5021"/>
    <w:rsid w:val="00BE52D7"/>
    <w:rsid w:val="00BE58B1"/>
    <w:rsid w:val="00BE5AC7"/>
    <w:rsid w:val="00BE5F98"/>
    <w:rsid w:val="00BE6263"/>
    <w:rsid w:val="00BE68DD"/>
    <w:rsid w:val="00BE69F5"/>
    <w:rsid w:val="00BE6DD3"/>
    <w:rsid w:val="00BE6DDD"/>
    <w:rsid w:val="00BE7004"/>
    <w:rsid w:val="00BE7110"/>
    <w:rsid w:val="00BE7525"/>
    <w:rsid w:val="00BE7581"/>
    <w:rsid w:val="00BE7AE1"/>
    <w:rsid w:val="00BF03A1"/>
    <w:rsid w:val="00BF041A"/>
    <w:rsid w:val="00BF0860"/>
    <w:rsid w:val="00BF0BF7"/>
    <w:rsid w:val="00BF1004"/>
    <w:rsid w:val="00BF1920"/>
    <w:rsid w:val="00BF1AE3"/>
    <w:rsid w:val="00BF1CA9"/>
    <w:rsid w:val="00BF1D6B"/>
    <w:rsid w:val="00BF1F77"/>
    <w:rsid w:val="00BF2030"/>
    <w:rsid w:val="00BF2326"/>
    <w:rsid w:val="00BF243A"/>
    <w:rsid w:val="00BF26A4"/>
    <w:rsid w:val="00BF2736"/>
    <w:rsid w:val="00BF2B17"/>
    <w:rsid w:val="00BF2C3D"/>
    <w:rsid w:val="00BF2E8D"/>
    <w:rsid w:val="00BF2ED5"/>
    <w:rsid w:val="00BF2F76"/>
    <w:rsid w:val="00BF35A6"/>
    <w:rsid w:val="00BF3EF8"/>
    <w:rsid w:val="00BF4572"/>
    <w:rsid w:val="00BF4659"/>
    <w:rsid w:val="00BF4B3E"/>
    <w:rsid w:val="00BF4B6B"/>
    <w:rsid w:val="00BF50E2"/>
    <w:rsid w:val="00BF5182"/>
    <w:rsid w:val="00BF5235"/>
    <w:rsid w:val="00BF551F"/>
    <w:rsid w:val="00BF55D1"/>
    <w:rsid w:val="00BF5818"/>
    <w:rsid w:val="00BF58CF"/>
    <w:rsid w:val="00BF5B36"/>
    <w:rsid w:val="00BF5C6E"/>
    <w:rsid w:val="00BF5D04"/>
    <w:rsid w:val="00BF64B0"/>
    <w:rsid w:val="00BF665B"/>
    <w:rsid w:val="00BF698C"/>
    <w:rsid w:val="00BF69C3"/>
    <w:rsid w:val="00BF6D18"/>
    <w:rsid w:val="00BF7105"/>
    <w:rsid w:val="00BF7108"/>
    <w:rsid w:val="00BF75CE"/>
    <w:rsid w:val="00BF75DF"/>
    <w:rsid w:val="00BF768A"/>
    <w:rsid w:val="00BF7816"/>
    <w:rsid w:val="00BF7CB7"/>
    <w:rsid w:val="00BF7D98"/>
    <w:rsid w:val="00C00256"/>
    <w:rsid w:val="00C002E2"/>
    <w:rsid w:val="00C00758"/>
    <w:rsid w:val="00C00B37"/>
    <w:rsid w:val="00C00ECE"/>
    <w:rsid w:val="00C00F0C"/>
    <w:rsid w:val="00C01321"/>
    <w:rsid w:val="00C01374"/>
    <w:rsid w:val="00C01581"/>
    <w:rsid w:val="00C015CD"/>
    <w:rsid w:val="00C0198A"/>
    <w:rsid w:val="00C01B9C"/>
    <w:rsid w:val="00C01C4E"/>
    <w:rsid w:val="00C0221D"/>
    <w:rsid w:val="00C02421"/>
    <w:rsid w:val="00C024C1"/>
    <w:rsid w:val="00C0260F"/>
    <w:rsid w:val="00C02671"/>
    <w:rsid w:val="00C02774"/>
    <w:rsid w:val="00C027C1"/>
    <w:rsid w:val="00C0286B"/>
    <w:rsid w:val="00C02BF1"/>
    <w:rsid w:val="00C03243"/>
    <w:rsid w:val="00C03611"/>
    <w:rsid w:val="00C0367F"/>
    <w:rsid w:val="00C04164"/>
    <w:rsid w:val="00C047BE"/>
    <w:rsid w:val="00C049CF"/>
    <w:rsid w:val="00C05F57"/>
    <w:rsid w:val="00C05FF8"/>
    <w:rsid w:val="00C0674A"/>
    <w:rsid w:val="00C069E2"/>
    <w:rsid w:val="00C0737A"/>
    <w:rsid w:val="00C0751D"/>
    <w:rsid w:val="00C07909"/>
    <w:rsid w:val="00C079FB"/>
    <w:rsid w:val="00C07B7A"/>
    <w:rsid w:val="00C106CB"/>
    <w:rsid w:val="00C106E9"/>
    <w:rsid w:val="00C1080F"/>
    <w:rsid w:val="00C1091B"/>
    <w:rsid w:val="00C10B18"/>
    <w:rsid w:val="00C10B25"/>
    <w:rsid w:val="00C10EB5"/>
    <w:rsid w:val="00C10FE2"/>
    <w:rsid w:val="00C11479"/>
    <w:rsid w:val="00C11715"/>
    <w:rsid w:val="00C11802"/>
    <w:rsid w:val="00C11ECE"/>
    <w:rsid w:val="00C12DBD"/>
    <w:rsid w:val="00C12FF4"/>
    <w:rsid w:val="00C1337A"/>
    <w:rsid w:val="00C13AC5"/>
    <w:rsid w:val="00C13CBB"/>
    <w:rsid w:val="00C140FD"/>
    <w:rsid w:val="00C14148"/>
    <w:rsid w:val="00C14305"/>
    <w:rsid w:val="00C14937"/>
    <w:rsid w:val="00C14B6F"/>
    <w:rsid w:val="00C16053"/>
    <w:rsid w:val="00C1618B"/>
    <w:rsid w:val="00C166E1"/>
    <w:rsid w:val="00C16CDF"/>
    <w:rsid w:val="00C171F8"/>
    <w:rsid w:val="00C175CF"/>
    <w:rsid w:val="00C17867"/>
    <w:rsid w:val="00C1787C"/>
    <w:rsid w:val="00C179C2"/>
    <w:rsid w:val="00C17AC8"/>
    <w:rsid w:val="00C17B47"/>
    <w:rsid w:val="00C17DFF"/>
    <w:rsid w:val="00C17E72"/>
    <w:rsid w:val="00C204BD"/>
    <w:rsid w:val="00C20748"/>
    <w:rsid w:val="00C20897"/>
    <w:rsid w:val="00C20B93"/>
    <w:rsid w:val="00C20D05"/>
    <w:rsid w:val="00C20D15"/>
    <w:rsid w:val="00C20DB9"/>
    <w:rsid w:val="00C20FE1"/>
    <w:rsid w:val="00C2139B"/>
    <w:rsid w:val="00C2158F"/>
    <w:rsid w:val="00C217AD"/>
    <w:rsid w:val="00C21980"/>
    <w:rsid w:val="00C21D1B"/>
    <w:rsid w:val="00C22382"/>
    <w:rsid w:val="00C22797"/>
    <w:rsid w:val="00C228DE"/>
    <w:rsid w:val="00C22945"/>
    <w:rsid w:val="00C22E13"/>
    <w:rsid w:val="00C234C2"/>
    <w:rsid w:val="00C23970"/>
    <w:rsid w:val="00C23CDB"/>
    <w:rsid w:val="00C2424D"/>
    <w:rsid w:val="00C24538"/>
    <w:rsid w:val="00C245B3"/>
    <w:rsid w:val="00C2480A"/>
    <w:rsid w:val="00C24AB6"/>
    <w:rsid w:val="00C24C90"/>
    <w:rsid w:val="00C250CC"/>
    <w:rsid w:val="00C259A1"/>
    <w:rsid w:val="00C25D6D"/>
    <w:rsid w:val="00C25DBC"/>
    <w:rsid w:val="00C26387"/>
    <w:rsid w:val="00C266A3"/>
    <w:rsid w:val="00C266CC"/>
    <w:rsid w:val="00C26DFE"/>
    <w:rsid w:val="00C27013"/>
    <w:rsid w:val="00C272C7"/>
    <w:rsid w:val="00C27585"/>
    <w:rsid w:val="00C275CD"/>
    <w:rsid w:val="00C27A11"/>
    <w:rsid w:val="00C27B8C"/>
    <w:rsid w:val="00C27C9D"/>
    <w:rsid w:val="00C3010E"/>
    <w:rsid w:val="00C30345"/>
    <w:rsid w:val="00C30665"/>
    <w:rsid w:val="00C3071A"/>
    <w:rsid w:val="00C307C6"/>
    <w:rsid w:val="00C308F4"/>
    <w:rsid w:val="00C30AB4"/>
    <w:rsid w:val="00C311FA"/>
    <w:rsid w:val="00C31461"/>
    <w:rsid w:val="00C31538"/>
    <w:rsid w:val="00C317F4"/>
    <w:rsid w:val="00C32317"/>
    <w:rsid w:val="00C32808"/>
    <w:rsid w:val="00C329BB"/>
    <w:rsid w:val="00C32CD9"/>
    <w:rsid w:val="00C32D1D"/>
    <w:rsid w:val="00C32DAE"/>
    <w:rsid w:val="00C32EFC"/>
    <w:rsid w:val="00C331B9"/>
    <w:rsid w:val="00C3355F"/>
    <w:rsid w:val="00C336EB"/>
    <w:rsid w:val="00C3398B"/>
    <w:rsid w:val="00C33A07"/>
    <w:rsid w:val="00C347B0"/>
    <w:rsid w:val="00C347BF"/>
    <w:rsid w:val="00C34822"/>
    <w:rsid w:val="00C34A0C"/>
    <w:rsid w:val="00C34C77"/>
    <w:rsid w:val="00C34C9C"/>
    <w:rsid w:val="00C34F5A"/>
    <w:rsid w:val="00C3531A"/>
    <w:rsid w:val="00C3537D"/>
    <w:rsid w:val="00C357CA"/>
    <w:rsid w:val="00C358E5"/>
    <w:rsid w:val="00C35B78"/>
    <w:rsid w:val="00C35C3F"/>
    <w:rsid w:val="00C35E5B"/>
    <w:rsid w:val="00C360F6"/>
    <w:rsid w:val="00C3662F"/>
    <w:rsid w:val="00C36BFC"/>
    <w:rsid w:val="00C36ED5"/>
    <w:rsid w:val="00C36ED8"/>
    <w:rsid w:val="00C37954"/>
    <w:rsid w:val="00C37A4E"/>
    <w:rsid w:val="00C37D44"/>
    <w:rsid w:val="00C40058"/>
    <w:rsid w:val="00C402EB"/>
    <w:rsid w:val="00C407F5"/>
    <w:rsid w:val="00C40BC6"/>
    <w:rsid w:val="00C40CB0"/>
    <w:rsid w:val="00C40E05"/>
    <w:rsid w:val="00C40E66"/>
    <w:rsid w:val="00C40F84"/>
    <w:rsid w:val="00C410EB"/>
    <w:rsid w:val="00C41464"/>
    <w:rsid w:val="00C41651"/>
    <w:rsid w:val="00C41929"/>
    <w:rsid w:val="00C41E0D"/>
    <w:rsid w:val="00C42230"/>
    <w:rsid w:val="00C42680"/>
    <w:rsid w:val="00C428D4"/>
    <w:rsid w:val="00C42DBD"/>
    <w:rsid w:val="00C430A1"/>
    <w:rsid w:val="00C432EA"/>
    <w:rsid w:val="00C43C81"/>
    <w:rsid w:val="00C44454"/>
    <w:rsid w:val="00C444F8"/>
    <w:rsid w:val="00C44639"/>
    <w:rsid w:val="00C44842"/>
    <w:rsid w:val="00C44BE0"/>
    <w:rsid w:val="00C44ECB"/>
    <w:rsid w:val="00C45018"/>
    <w:rsid w:val="00C45505"/>
    <w:rsid w:val="00C4555E"/>
    <w:rsid w:val="00C4556E"/>
    <w:rsid w:val="00C457A7"/>
    <w:rsid w:val="00C45A3A"/>
    <w:rsid w:val="00C45ADC"/>
    <w:rsid w:val="00C45EA2"/>
    <w:rsid w:val="00C45EBA"/>
    <w:rsid w:val="00C45FF6"/>
    <w:rsid w:val="00C4629B"/>
    <w:rsid w:val="00C463C4"/>
    <w:rsid w:val="00C463DE"/>
    <w:rsid w:val="00C465A9"/>
    <w:rsid w:val="00C46D33"/>
    <w:rsid w:val="00C46E15"/>
    <w:rsid w:val="00C4725F"/>
    <w:rsid w:val="00C472A7"/>
    <w:rsid w:val="00C47743"/>
    <w:rsid w:val="00C47D9E"/>
    <w:rsid w:val="00C47EA5"/>
    <w:rsid w:val="00C50044"/>
    <w:rsid w:val="00C503B4"/>
    <w:rsid w:val="00C50519"/>
    <w:rsid w:val="00C5091C"/>
    <w:rsid w:val="00C50B88"/>
    <w:rsid w:val="00C50D4F"/>
    <w:rsid w:val="00C50EBF"/>
    <w:rsid w:val="00C521BA"/>
    <w:rsid w:val="00C5247D"/>
    <w:rsid w:val="00C52F79"/>
    <w:rsid w:val="00C52FFF"/>
    <w:rsid w:val="00C5305E"/>
    <w:rsid w:val="00C53833"/>
    <w:rsid w:val="00C53836"/>
    <w:rsid w:val="00C53C15"/>
    <w:rsid w:val="00C54484"/>
    <w:rsid w:val="00C546C3"/>
    <w:rsid w:val="00C547AF"/>
    <w:rsid w:val="00C54936"/>
    <w:rsid w:val="00C54A4E"/>
    <w:rsid w:val="00C54D5F"/>
    <w:rsid w:val="00C553E8"/>
    <w:rsid w:val="00C55905"/>
    <w:rsid w:val="00C55F10"/>
    <w:rsid w:val="00C56088"/>
    <w:rsid w:val="00C565D5"/>
    <w:rsid w:val="00C56D21"/>
    <w:rsid w:val="00C56FEE"/>
    <w:rsid w:val="00C5728D"/>
    <w:rsid w:val="00C577F1"/>
    <w:rsid w:val="00C57824"/>
    <w:rsid w:val="00C578F9"/>
    <w:rsid w:val="00C57CB8"/>
    <w:rsid w:val="00C57D9C"/>
    <w:rsid w:val="00C602B9"/>
    <w:rsid w:val="00C60DD6"/>
    <w:rsid w:val="00C60E08"/>
    <w:rsid w:val="00C61151"/>
    <w:rsid w:val="00C6127E"/>
    <w:rsid w:val="00C61787"/>
    <w:rsid w:val="00C61F57"/>
    <w:rsid w:val="00C620EE"/>
    <w:rsid w:val="00C62765"/>
    <w:rsid w:val="00C62805"/>
    <w:rsid w:val="00C6295D"/>
    <w:rsid w:val="00C629BC"/>
    <w:rsid w:val="00C62A2B"/>
    <w:rsid w:val="00C636E0"/>
    <w:rsid w:val="00C6392B"/>
    <w:rsid w:val="00C63A00"/>
    <w:rsid w:val="00C6419D"/>
    <w:rsid w:val="00C64311"/>
    <w:rsid w:val="00C648A5"/>
    <w:rsid w:val="00C64D96"/>
    <w:rsid w:val="00C64F2A"/>
    <w:rsid w:val="00C653D5"/>
    <w:rsid w:val="00C655A9"/>
    <w:rsid w:val="00C656EA"/>
    <w:rsid w:val="00C657DE"/>
    <w:rsid w:val="00C659BB"/>
    <w:rsid w:val="00C65B65"/>
    <w:rsid w:val="00C65DF9"/>
    <w:rsid w:val="00C66325"/>
    <w:rsid w:val="00C663DD"/>
    <w:rsid w:val="00C6646E"/>
    <w:rsid w:val="00C664EA"/>
    <w:rsid w:val="00C66627"/>
    <w:rsid w:val="00C6690E"/>
    <w:rsid w:val="00C670F7"/>
    <w:rsid w:val="00C678C8"/>
    <w:rsid w:val="00C67B92"/>
    <w:rsid w:val="00C67F8E"/>
    <w:rsid w:val="00C70A12"/>
    <w:rsid w:val="00C70BD9"/>
    <w:rsid w:val="00C70F80"/>
    <w:rsid w:val="00C710AE"/>
    <w:rsid w:val="00C71188"/>
    <w:rsid w:val="00C7129A"/>
    <w:rsid w:val="00C71407"/>
    <w:rsid w:val="00C7151F"/>
    <w:rsid w:val="00C71AA1"/>
    <w:rsid w:val="00C71AF6"/>
    <w:rsid w:val="00C721FF"/>
    <w:rsid w:val="00C72251"/>
    <w:rsid w:val="00C7294B"/>
    <w:rsid w:val="00C72B51"/>
    <w:rsid w:val="00C72CF8"/>
    <w:rsid w:val="00C72EE5"/>
    <w:rsid w:val="00C73359"/>
    <w:rsid w:val="00C733F7"/>
    <w:rsid w:val="00C7348C"/>
    <w:rsid w:val="00C7371A"/>
    <w:rsid w:val="00C73793"/>
    <w:rsid w:val="00C7382E"/>
    <w:rsid w:val="00C73A24"/>
    <w:rsid w:val="00C73FAD"/>
    <w:rsid w:val="00C73FC8"/>
    <w:rsid w:val="00C74824"/>
    <w:rsid w:val="00C74BD9"/>
    <w:rsid w:val="00C74DC9"/>
    <w:rsid w:val="00C74EF4"/>
    <w:rsid w:val="00C75189"/>
    <w:rsid w:val="00C75214"/>
    <w:rsid w:val="00C7523C"/>
    <w:rsid w:val="00C7576D"/>
    <w:rsid w:val="00C75806"/>
    <w:rsid w:val="00C75A95"/>
    <w:rsid w:val="00C75E29"/>
    <w:rsid w:val="00C75F8E"/>
    <w:rsid w:val="00C762DA"/>
    <w:rsid w:val="00C7669F"/>
    <w:rsid w:val="00C766E1"/>
    <w:rsid w:val="00C76904"/>
    <w:rsid w:val="00C769C7"/>
    <w:rsid w:val="00C76CCA"/>
    <w:rsid w:val="00C76D18"/>
    <w:rsid w:val="00C7719B"/>
    <w:rsid w:val="00C776FE"/>
    <w:rsid w:val="00C777CD"/>
    <w:rsid w:val="00C77DEB"/>
    <w:rsid w:val="00C80042"/>
    <w:rsid w:val="00C8020A"/>
    <w:rsid w:val="00C8048A"/>
    <w:rsid w:val="00C80555"/>
    <w:rsid w:val="00C808BE"/>
    <w:rsid w:val="00C80E9E"/>
    <w:rsid w:val="00C80F71"/>
    <w:rsid w:val="00C81728"/>
    <w:rsid w:val="00C817F3"/>
    <w:rsid w:val="00C81882"/>
    <w:rsid w:val="00C81C35"/>
    <w:rsid w:val="00C81DC5"/>
    <w:rsid w:val="00C82167"/>
    <w:rsid w:val="00C82277"/>
    <w:rsid w:val="00C82924"/>
    <w:rsid w:val="00C82A7B"/>
    <w:rsid w:val="00C82A80"/>
    <w:rsid w:val="00C82E6A"/>
    <w:rsid w:val="00C832E8"/>
    <w:rsid w:val="00C8357C"/>
    <w:rsid w:val="00C83CEC"/>
    <w:rsid w:val="00C83EB3"/>
    <w:rsid w:val="00C8403F"/>
    <w:rsid w:val="00C84074"/>
    <w:rsid w:val="00C841FA"/>
    <w:rsid w:val="00C84561"/>
    <w:rsid w:val="00C84643"/>
    <w:rsid w:val="00C84B2C"/>
    <w:rsid w:val="00C84BE2"/>
    <w:rsid w:val="00C84C25"/>
    <w:rsid w:val="00C853B3"/>
    <w:rsid w:val="00C85579"/>
    <w:rsid w:val="00C85B56"/>
    <w:rsid w:val="00C85D90"/>
    <w:rsid w:val="00C85E08"/>
    <w:rsid w:val="00C85F00"/>
    <w:rsid w:val="00C864C6"/>
    <w:rsid w:val="00C86955"/>
    <w:rsid w:val="00C86A57"/>
    <w:rsid w:val="00C86ACF"/>
    <w:rsid w:val="00C86BD5"/>
    <w:rsid w:val="00C86F75"/>
    <w:rsid w:val="00C87185"/>
    <w:rsid w:val="00C87589"/>
    <w:rsid w:val="00C879E3"/>
    <w:rsid w:val="00C87B1C"/>
    <w:rsid w:val="00C87F87"/>
    <w:rsid w:val="00C9037D"/>
    <w:rsid w:val="00C9086A"/>
    <w:rsid w:val="00C90E83"/>
    <w:rsid w:val="00C913C9"/>
    <w:rsid w:val="00C91750"/>
    <w:rsid w:val="00C918B2"/>
    <w:rsid w:val="00C92011"/>
    <w:rsid w:val="00C92037"/>
    <w:rsid w:val="00C92691"/>
    <w:rsid w:val="00C92BA1"/>
    <w:rsid w:val="00C92C08"/>
    <w:rsid w:val="00C92CF8"/>
    <w:rsid w:val="00C92E55"/>
    <w:rsid w:val="00C92F83"/>
    <w:rsid w:val="00C9360E"/>
    <w:rsid w:val="00C9387B"/>
    <w:rsid w:val="00C93901"/>
    <w:rsid w:val="00C93EE1"/>
    <w:rsid w:val="00C9411C"/>
    <w:rsid w:val="00C9480F"/>
    <w:rsid w:val="00C95064"/>
    <w:rsid w:val="00C95B7B"/>
    <w:rsid w:val="00C95FDC"/>
    <w:rsid w:val="00C960E9"/>
    <w:rsid w:val="00C969A2"/>
    <w:rsid w:val="00C97211"/>
    <w:rsid w:val="00C97270"/>
    <w:rsid w:val="00CA0588"/>
    <w:rsid w:val="00CA085E"/>
    <w:rsid w:val="00CA0E96"/>
    <w:rsid w:val="00CA1298"/>
    <w:rsid w:val="00CA138C"/>
    <w:rsid w:val="00CA15D2"/>
    <w:rsid w:val="00CA1F21"/>
    <w:rsid w:val="00CA225D"/>
    <w:rsid w:val="00CA241F"/>
    <w:rsid w:val="00CA25E7"/>
    <w:rsid w:val="00CA2A4D"/>
    <w:rsid w:val="00CA2BB1"/>
    <w:rsid w:val="00CA2D86"/>
    <w:rsid w:val="00CA2E9F"/>
    <w:rsid w:val="00CA309E"/>
    <w:rsid w:val="00CA339E"/>
    <w:rsid w:val="00CA34C6"/>
    <w:rsid w:val="00CA35C1"/>
    <w:rsid w:val="00CA4017"/>
    <w:rsid w:val="00CA4022"/>
    <w:rsid w:val="00CA411C"/>
    <w:rsid w:val="00CA4AC0"/>
    <w:rsid w:val="00CA4D09"/>
    <w:rsid w:val="00CA5414"/>
    <w:rsid w:val="00CA5D54"/>
    <w:rsid w:val="00CA5DA4"/>
    <w:rsid w:val="00CA6065"/>
    <w:rsid w:val="00CA6181"/>
    <w:rsid w:val="00CA6404"/>
    <w:rsid w:val="00CA6723"/>
    <w:rsid w:val="00CA6931"/>
    <w:rsid w:val="00CA6ADD"/>
    <w:rsid w:val="00CA6E9F"/>
    <w:rsid w:val="00CA6EEB"/>
    <w:rsid w:val="00CA726C"/>
    <w:rsid w:val="00CA75DE"/>
    <w:rsid w:val="00CA7A30"/>
    <w:rsid w:val="00CA7FCE"/>
    <w:rsid w:val="00CB0174"/>
    <w:rsid w:val="00CB07AB"/>
    <w:rsid w:val="00CB0CEA"/>
    <w:rsid w:val="00CB0E07"/>
    <w:rsid w:val="00CB1197"/>
    <w:rsid w:val="00CB1625"/>
    <w:rsid w:val="00CB1677"/>
    <w:rsid w:val="00CB18BA"/>
    <w:rsid w:val="00CB1B2E"/>
    <w:rsid w:val="00CB1FC3"/>
    <w:rsid w:val="00CB2085"/>
    <w:rsid w:val="00CB22CF"/>
    <w:rsid w:val="00CB2821"/>
    <w:rsid w:val="00CB2E84"/>
    <w:rsid w:val="00CB2F35"/>
    <w:rsid w:val="00CB2F38"/>
    <w:rsid w:val="00CB3035"/>
    <w:rsid w:val="00CB3060"/>
    <w:rsid w:val="00CB35EC"/>
    <w:rsid w:val="00CB388D"/>
    <w:rsid w:val="00CB3D93"/>
    <w:rsid w:val="00CB3E9B"/>
    <w:rsid w:val="00CB4000"/>
    <w:rsid w:val="00CB4020"/>
    <w:rsid w:val="00CB426B"/>
    <w:rsid w:val="00CB4274"/>
    <w:rsid w:val="00CB4490"/>
    <w:rsid w:val="00CB4CD1"/>
    <w:rsid w:val="00CB50BF"/>
    <w:rsid w:val="00CB5248"/>
    <w:rsid w:val="00CB5413"/>
    <w:rsid w:val="00CB556B"/>
    <w:rsid w:val="00CB5766"/>
    <w:rsid w:val="00CB5825"/>
    <w:rsid w:val="00CB59A9"/>
    <w:rsid w:val="00CB5C18"/>
    <w:rsid w:val="00CB5DFA"/>
    <w:rsid w:val="00CB5FE2"/>
    <w:rsid w:val="00CB64A6"/>
    <w:rsid w:val="00CB675D"/>
    <w:rsid w:val="00CB6AFE"/>
    <w:rsid w:val="00CB6CDD"/>
    <w:rsid w:val="00CB6E9A"/>
    <w:rsid w:val="00CB6F1F"/>
    <w:rsid w:val="00CB70BB"/>
    <w:rsid w:val="00CB765A"/>
    <w:rsid w:val="00CB797B"/>
    <w:rsid w:val="00CB7A52"/>
    <w:rsid w:val="00CB7D9C"/>
    <w:rsid w:val="00CC0673"/>
    <w:rsid w:val="00CC0B8C"/>
    <w:rsid w:val="00CC0C67"/>
    <w:rsid w:val="00CC0DB8"/>
    <w:rsid w:val="00CC1068"/>
    <w:rsid w:val="00CC127E"/>
    <w:rsid w:val="00CC1393"/>
    <w:rsid w:val="00CC174E"/>
    <w:rsid w:val="00CC1763"/>
    <w:rsid w:val="00CC1877"/>
    <w:rsid w:val="00CC21AF"/>
    <w:rsid w:val="00CC2405"/>
    <w:rsid w:val="00CC268B"/>
    <w:rsid w:val="00CC2991"/>
    <w:rsid w:val="00CC2B58"/>
    <w:rsid w:val="00CC307B"/>
    <w:rsid w:val="00CC318C"/>
    <w:rsid w:val="00CC35A5"/>
    <w:rsid w:val="00CC35B4"/>
    <w:rsid w:val="00CC3820"/>
    <w:rsid w:val="00CC4411"/>
    <w:rsid w:val="00CC4577"/>
    <w:rsid w:val="00CC45B9"/>
    <w:rsid w:val="00CC4808"/>
    <w:rsid w:val="00CC4973"/>
    <w:rsid w:val="00CC4F67"/>
    <w:rsid w:val="00CC5009"/>
    <w:rsid w:val="00CC53DC"/>
    <w:rsid w:val="00CC5A9E"/>
    <w:rsid w:val="00CC5BDE"/>
    <w:rsid w:val="00CC5C00"/>
    <w:rsid w:val="00CC5C5E"/>
    <w:rsid w:val="00CC5F5F"/>
    <w:rsid w:val="00CC5F99"/>
    <w:rsid w:val="00CC6147"/>
    <w:rsid w:val="00CC66FC"/>
    <w:rsid w:val="00CC6804"/>
    <w:rsid w:val="00CC6B70"/>
    <w:rsid w:val="00CC702A"/>
    <w:rsid w:val="00CC7369"/>
    <w:rsid w:val="00CC7AB0"/>
    <w:rsid w:val="00CC7ABB"/>
    <w:rsid w:val="00CC7EA5"/>
    <w:rsid w:val="00CC7FC2"/>
    <w:rsid w:val="00CD031C"/>
    <w:rsid w:val="00CD03AE"/>
    <w:rsid w:val="00CD0646"/>
    <w:rsid w:val="00CD071B"/>
    <w:rsid w:val="00CD0A54"/>
    <w:rsid w:val="00CD0E12"/>
    <w:rsid w:val="00CD1450"/>
    <w:rsid w:val="00CD14E3"/>
    <w:rsid w:val="00CD18ED"/>
    <w:rsid w:val="00CD1ACE"/>
    <w:rsid w:val="00CD27E3"/>
    <w:rsid w:val="00CD2CE4"/>
    <w:rsid w:val="00CD2D1D"/>
    <w:rsid w:val="00CD32D8"/>
    <w:rsid w:val="00CD331D"/>
    <w:rsid w:val="00CD3468"/>
    <w:rsid w:val="00CD3609"/>
    <w:rsid w:val="00CD4360"/>
    <w:rsid w:val="00CD4538"/>
    <w:rsid w:val="00CD4546"/>
    <w:rsid w:val="00CD4975"/>
    <w:rsid w:val="00CD4B5B"/>
    <w:rsid w:val="00CD4E1C"/>
    <w:rsid w:val="00CD5130"/>
    <w:rsid w:val="00CD52D3"/>
    <w:rsid w:val="00CD672E"/>
    <w:rsid w:val="00CD67A6"/>
    <w:rsid w:val="00CD74BE"/>
    <w:rsid w:val="00CD75FE"/>
    <w:rsid w:val="00CD792C"/>
    <w:rsid w:val="00CD7B02"/>
    <w:rsid w:val="00CD7B6A"/>
    <w:rsid w:val="00CE0084"/>
    <w:rsid w:val="00CE00F6"/>
    <w:rsid w:val="00CE05BD"/>
    <w:rsid w:val="00CE1109"/>
    <w:rsid w:val="00CE12D8"/>
    <w:rsid w:val="00CE163D"/>
    <w:rsid w:val="00CE17A7"/>
    <w:rsid w:val="00CE190E"/>
    <w:rsid w:val="00CE19A5"/>
    <w:rsid w:val="00CE1D86"/>
    <w:rsid w:val="00CE26E6"/>
    <w:rsid w:val="00CE33F7"/>
    <w:rsid w:val="00CE37E8"/>
    <w:rsid w:val="00CE3813"/>
    <w:rsid w:val="00CE3927"/>
    <w:rsid w:val="00CE3ABA"/>
    <w:rsid w:val="00CE3B38"/>
    <w:rsid w:val="00CE3C54"/>
    <w:rsid w:val="00CE3E68"/>
    <w:rsid w:val="00CE40EE"/>
    <w:rsid w:val="00CE40F9"/>
    <w:rsid w:val="00CE417C"/>
    <w:rsid w:val="00CE4489"/>
    <w:rsid w:val="00CE4C62"/>
    <w:rsid w:val="00CE4DDB"/>
    <w:rsid w:val="00CE53DA"/>
    <w:rsid w:val="00CE53F3"/>
    <w:rsid w:val="00CE58D9"/>
    <w:rsid w:val="00CE58EA"/>
    <w:rsid w:val="00CE5C35"/>
    <w:rsid w:val="00CE5E56"/>
    <w:rsid w:val="00CE6077"/>
    <w:rsid w:val="00CE61D5"/>
    <w:rsid w:val="00CE628D"/>
    <w:rsid w:val="00CE66C3"/>
    <w:rsid w:val="00CE6BD6"/>
    <w:rsid w:val="00CE6EEA"/>
    <w:rsid w:val="00CE73B2"/>
    <w:rsid w:val="00CE75A7"/>
    <w:rsid w:val="00CE766A"/>
    <w:rsid w:val="00CE7AFD"/>
    <w:rsid w:val="00CE7DE5"/>
    <w:rsid w:val="00CF02E9"/>
    <w:rsid w:val="00CF1689"/>
    <w:rsid w:val="00CF1987"/>
    <w:rsid w:val="00CF1ACF"/>
    <w:rsid w:val="00CF1C71"/>
    <w:rsid w:val="00CF232E"/>
    <w:rsid w:val="00CF2AA7"/>
    <w:rsid w:val="00CF2FCE"/>
    <w:rsid w:val="00CF306D"/>
    <w:rsid w:val="00CF3B13"/>
    <w:rsid w:val="00CF3D22"/>
    <w:rsid w:val="00CF44E6"/>
    <w:rsid w:val="00CF4C48"/>
    <w:rsid w:val="00CF4DC5"/>
    <w:rsid w:val="00CF4DC9"/>
    <w:rsid w:val="00CF5369"/>
    <w:rsid w:val="00CF547B"/>
    <w:rsid w:val="00CF563A"/>
    <w:rsid w:val="00CF5871"/>
    <w:rsid w:val="00CF5D02"/>
    <w:rsid w:val="00CF6452"/>
    <w:rsid w:val="00CF6BBC"/>
    <w:rsid w:val="00CF6D74"/>
    <w:rsid w:val="00CF7384"/>
    <w:rsid w:val="00CF73BC"/>
    <w:rsid w:val="00CF752C"/>
    <w:rsid w:val="00CF7887"/>
    <w:rsid w:val="00CF7E68"/>
    <w:rsid w:val="00CF7E9C"/>
    <w:rsid w:val="00CF7F90"/>
    <w:rsid w:val="00D00D77"/>
    <w:rsid w:val="00D00F9C"/>
    <w:rsid w:val="00D00FD7"/>
    <w:rsid w:val="00D010B5"/>
    <w:rsid w:val="00D013A8"/>
    <w:rsid w:val="00D017DD"/>
    <w:rsid w:val="00D018D4"/>
    <w:rsid w:val="00D01B28"/>
    <w:rsid w:val="00D02279"/>
    <w:rsid w:val="00D02423"/>
    <w:rsid w:val="00D02472"/>
    <w:rsid w:val="00D0255D"/>
    <w:rsid w:val="00D0258E"/>
    <w:rsid w:val="00D02A86"/>
    <w:rsid w:val="00D02C44"/>
    <w:rsid w:val="00D02C76"/>
    <w:rsid w:val="00D02D44"/>
    <w:rsid w:val="00D02DD1"/>
    <w:rsid w:val="00D031D2"/>
    <w:rsid w:val="00D033F6"/>
    <w:rsid w:val="00D034E7"/>
    <w:rsid w:val="00D038CA"/>
    <w:rsid w:val="00D03EA2"/>
    <w:rsid w:val="00D040B3"/>
    <w:rsid w:val="00D04209"/>
    <w:rsid w:val="00D04542"/>
    <w:rsid w:val="00D04794"/>
    <w:rsid w:val="00D04814"/>
    <w:rsid w:val="00D049BB"/>
    <w:rsid w:val="00D04C7F"/>
    <w:rsid w:val="00D04FB4"/>
    <w:rsid w:val="00D058BD"/>
    <w:rsid w:val="00D05CE2"/>
    <w:rsid w:val="00D06222"/>
    <w:rsid w:val="00D06229"/>
    <w:rsid w:val="00D0625F"/>
    <w:rsid w:val="00D06C52"/>
    <w:rsid w:val="00D0725A"/>
    <w:rsid w:val="00D072B9"/>
    <w:rsid w:val="00D0753C"/>
    <w:rsid w:val="00D076ED"/>
    <w:rsid w:val="00D077C6"/>
    <w:rsid w:val="00D07D86"/>
    <w:rsid w:val="00D07D8B"/>
    <w:rsid w:val="00D1005C"/>
    <w:rsid w:val="00D10895"/>
    <w:rsid w:val="00D108C2"/>
    <w:rsid w:val="00D10A44"/>
    <w:rsid w:val="00D10DE3"/>
    <w:rsid w:val="00D11A06"/>
    <w:rsid w:val="00D11A26"/>
    <w:rsid w:val="00D120DA"/>
    <w:rsid w:val="00D1211F"/>
    <w:rsid w:val="00D1234E"/>
    <w:rsid w:val="00D1298C"/>
    <w:rsid w:val="00D12A70"/>
    <w:rsid w:val="00D12C79"/>
    <w:rsid w:val="00D1308B"/>
    <w:rsid w:val="00D130B4"/>
    <w:rsid w:val="00D13169"/>
    <w:rsid w:val="00D1318A"/>
    <w:rsid w:val="00D135EE"/>
    <w:rsid w:val="00D138BC"/>
    <w:rsid w:val="00D13C86"/>
    <w:rsid w:val="00D144BE"/>
    <w:rsid w:val="00D14C01"/>
    <w:rsid w:val="00D14DDB"/>
    <w:rsid w:val="00D15659"/>
    <w:rsid w:val="00D15C03"/>
    <w:rsid w:val="00D162C1"/>
    <w:rsid w:val="00D162FA"/>
    <w:rsid w:val="00D1658D"/>
    <w:rsid w:val="00D165C2"/>
    <w:rsid w:val="00D16753"/>
    <w:rsid w:val="00D16849"/>
    <w:rsid w:val="00D168DA"/>
    <w:rsid w:val="00D16D9B"/>
    <w:rsid w:val="00D17956"/>
    <w:rsid w:val="00D17983"/>
    <w:rsid w:val="00D17A2D"/>
    <w:rsid w:val="00D17C16"/>
    <w:rsid w:val="00D204E5"/>
    <w:rsid w:val="00D20791"/>
    <w:rsid w:val="00D209AD"/>
    <w:rsid w:val="00D209E3"/>
    <w:rsid w:val="00D20B57"/>
    <w:rsid w:val="00D20C25"/>
    <w:rsid w:val="00D20C7F"/>
    <w:rsid w:val="00D20C87"/>
    <w:rsid w:val="00D20CE3"/>
    <w:rsid w:val="00D20D06"/>
    <w:rsid w:val="00D2126D"/>
    <w:rsid w:val="00D214CE"/>
    <w:rsid w:val="00D217F0"/>
    <w:rsid w:val="00D21B4D"/>
    <w:rsid w:val="00D21D89"/>
    <w:rsid w:val="00D224D9"/>
    <w:rsid w:val="00D2314A"/>
    <w:rsid w:val="00D2325D"/>
    <w:rsid w:val="00D235BA"/>
    <w:rsid w:val="00D23637"/>
    <w:rsid w:val="00D239E3"/>
    <w:rsid w:val="00D24222"/>
    <w:rsid w:val="00D24425"/>
    <w:rsid w:val="00D2471E"/>
    <w:rsid w:val="00D24D37"/>
    <w:rsid w:val="00D24D92"/>
    <w:rsid w:val="00D2546A"/>
    <w:rsid w:val="00D25622"/>
    <w:rsid w:val="00D25735"/>
    <w:rsid w:val="00D25BC4"/>
    <w:rsid w:val="00D25D78"/>
    <w:rsid w:val="00D260FF"/>
    <w:rsid w:val="00D26453"/>
    <w:rsid w:val="00D2689A"/>
    <w:rsid w:val="00D26F6B"/>
    <w:rsid w:val="00D27077"/>
    <w:rsid w:val="00D27312"/>
    <w:rsid w:val="00D2763F"/>
    <w:rsid w:val="00D2796A"/>
    <w:rsid w:val="00D27C14"/>
    <w:rsid w:val="00D30303"/>
    <w:rsid w:val="00D31076"/>
    <w:rsid w:val="00D31109"/>
    <w:rsid w:val="00D311D5"/>
    <w:rsid w:val="00D315AA"/>
    <w:rsid w:val="00D319A2"/>
    <w:rsid w:val="00D319C7"/>
    <w:rsid w:val="00D31FB6"/>
    <w:rsid w:val="00D320AF"/>
    <w:rsid w:val="00D322AF"/>
    <w:rsid w:val="00D326F8"/>
    <w:rsid w:val="00D32702"/>
    <w:rsid w:val="00D32B04"/>
    <w:rsid w:val="00D33279"/>
    <w:rsid w:val="00D334E6"/>
    <w:rsid w:val="00D33889"/>
    <w:rsid w:val="00D33923"/>
    <w:rsid w:val="00D33F9E"/>
    <w:rsid w:val="00D34305"/>
    <w:rsid w:val="00D34483"/>
    <w:rsid w:val="00D34BDA"/>
    <w:rsid w:val="00D34C86"/>
    <w:rsid w:val="00D34DEF"/>
    <w:rsid w:val="00D35D8B"/>
    <w:rsid w:val="00D35D8E"/>
    <w:rsid w:val="00D362CF"/>
    <w:rsid w:val="00D364F9"/>
    <w:rsid w:val="00D3652F"/>
    <w:rsid w:val="00D36595"/>
    <w:rsid w:val="00D36C03"/>
    <w:rsid w:val="00D37337"/>
    <w:rsid w:val="00D37367"/>
    <w:rsid w:val="00D374DE"/>
    <w:rsid w:val="00D3777F"/>
    <w:rsid w:val="00D3786E"/>
    <w:rsid w:val="00D37DD1"/>
    <w:rsid w:val="00D4020D"/>
    <w:rsid w:val="00D40391"/>
    <w:rsid w:val="00D405C2"/>
    <w:rsid w:val="00D40666"/>
    <w:rsid w:val="00D4086C"/>
    <w:rsid w:val="00D415E5"/>
    <w:rsid w:val="00D4170E"/>
    <w:rsid w:val="00D41B6C"/>
    <w:rsid w:val="00D41C35"/>
    <w:rsid w:val="00D41F66"/>
    <w:rsid w:val="00D41FEA"/>
    <w:rsid w:val="00D428F1"/>
    <w:rsid w:val="00D43554"/>
    <w:rsid w:val="00D4386A"/>
    <w:rsid w:val="00D438B4"/>
    <w:rsid w:val="00D43911"/>
    <w:rsid w:val="00D4396A"/>
    <w:rsid w:val="00D43C66"/>
    <w:rsid w:val="00D43CEC"/>
    <w:rsid w:val="00D43E87"/>
    <w:rsid w:val="00D440C5"/>
    <w:rsid w:val="00D446E5"/>
    <w:rsid w:val="00D4474B"/>
    <w:rsid w:val="00D44A3C"/>
    <w:rsid w:val="00D44A46"/>
    <w:rsid w:val="00D44C64"/>
    <w:rsid w:val="00D44CA4"/>
    <w:rsid w:val="00D44CDF"/>
    <w:rsid w:val="00D44F55"/>
    <w:rsid w:val="00D4528B"/>
    <w:rsid w:val="00D45414"/>
    <w:rsid w:val="00D45DC5"/>
    <w:rsid w:val="00D46102"/>
    <w:rsid w:val="00D4631E"/>
    <w:rsid w:val="00D46E65"/>
    <w:rsid w:val="00D476AB"/>
    <w:rsid w:val="00D47C42"/>
    <w:rsid w:val="00D501F0"/>
    <w:rsid w:val="00D50345"/>
    <w:rsid w:val="00D504C3"/>
    <w:rsid w:val="00D50563"/>
    <w:rsid w:val="00D50784"/>
    <w:rsid w:val="00D51400"/>
    <w:rsid w:val="00D51BEC"/>
    <w:rsid w:val="00D51D4E"/>
    <w:rsid w:val="00D51DB2"/>
    <w:rsid w:val="00D51E8C"/>
    <w:rsid w:val="00D523D1"/>
    <w:rsid w:val="00D52465"/>
    <w:rsid w:val="00D52581"/>
    <w:rsid w:val="00D52646"/>
    <w:rsid w:val="00D5299F"/>
    <w:rsid w:val="00D52D1C"/>
    <w:rsid w:val="00D535C9"/>
    <w:rsid w:val="00D536C3"/>
    <w:rsid w:val="00D53B7D"/>
    <w:rsid w:val="00D53E96"/>
    <w:rsid w:val="00D54006"/>
    <w:rsid w:val="00D54149"/>
    <w:rsid w:val="00D54197"/>
    <w:rsid w:val="00D54520"/>
    <w:rsid w:val="00D546AE"/>
    <w:rsid w:val="00D54703"/>
    <w:rsid w:val="00D55235"/>
    <w:rsid w:val="00D55668"/>
    <w:rsid w:val="00D55A11"/>
    <w:rsid w:val="00D55A8E"/>
    <w:rsid w:val="00D561DE"/>
    <w:rsid w:val="00D562C7"/>
    <w:rsid w:val="00D56641"/>
    <w:rsid w:val="00D5689B"/>
    <w:rsid w:val="00D57113"/>
    <w:rsid w:val="00D57220"/>
    <w:rsid w:val="00D5725B"/>
    <w:rsid w:val="00D574AC"/>
    <w:rsid w:val="00D577A3"/>
    <w:rsid w:val="00D57837"/>
    <w:rsid w:val="00D57A72"/>
    <w:rsid w:val="00D57B7D"/>
    <w:rsid w:val="00D601B9"/>
    <w:rsid w:val="00D601C8"/>
    <w:rsid w:val="00D6030D"/>
    <w:rsid w:val="00D605C3"/>
    <w:rsid w:val="00D60A1F"/>
    <w:rsid w:val="00D60C49"/>
    <w:rsid w:val="00D60D07"/>
    <w:rsid w:val="00D610BF"/>
    <w:rsid w:val="00D61D15"/>
    <w:rsid w:val="00D61E62"/>
    <w:rsid w:val="00D61FA1"/>
    <w:rsid w:val="00D621FA"/>
    <w:rsid w:val="00D62303"/>
    <w:rsid w:val="00D62315"/>
    <w:rsid w:val="00D62439"/>
    <w:rsid w:val="00D62850"/>
    <w:rsid w:val="00D62956"/>
    <w:rsid w:val="00D631B1"/>
    <w:rsid w:val="00D63511"/>
    <w:rsid w:val="00D637BC"/>
    <w:rsid w:val="00D638B7"/>
    <w:rsid w:val="00D6397E"/>
    <w:rsid w:val="00D63B16"/>
    <w:rsid w:val="00D6460E"/>
    <w:rsid w:val="00D647F2"/>
    <w:rsid w:val="00D649FC"/>
    <w:rsid w:val="00D64D7A"/>
    <w:rsid w:val="00D65206"/>
    <w:rsid w:val="00D6535F"/>
    <w:rsid w:val="00D657A4"/>
    <w:rsid w:val="00D65A4D"/>
    <w:rsid w:val="00D65A92"/>
    <w:rsid w:val="00D65F54"/>
    <w:rsid w:val="00D65F59"/>
    <w:rsid w:val="00D66235"/>
    <w:rsid w:val="00D66507"/>
    <w:rsid w:val="00D66633"/>
    <w:rsid w:val="00D6674A"/>
    <w:rsid w:val="00D6691A"/>
    <w:rsid w:val="00D66934"/>
    <w:rsid w:val="00D672DC"/>
    <w:rsid w:val="00D67515"/>
    <w:rsid w:val="00D67768"/>
    <w:rsid w:val="00D678C9"/>
    <w:rsid w:val="00D67A83"/>
    <w:rsid w:val="00D67DEA"/>
    <w:rsid w:val="00D67E40"/>
    <w:rsid w:val="00D7006B"/>
    <w:rsid w:val="00D70335"/>
    <w:rsid w:val="00D70C61"/>
    <w:rsid w:val="00D70FC2"/>
    <w:rsid w:val="00D7126C"/>
    <w:rsid w:val="00D715D0"/>
    <w:rsid w:val="00D717C3"/>
    <w:rsid w:val="00D71B9E"/>
    <w:rsid w:val="00D71CAC"/>
    <w:rsid w:val="00D71E41"/>
    <w:rsid w:val="00D723EC"/>
    <w:rsid w:val="00D724EB"/>
    <w:rsid w:val="00D72A3B"/>
    <w:rsid w:val="00D72AA1"/>
    <w:rsid w:val="00D73117"/>
    <w:rsid w:val="00D73457"/>
    <w:rsid w:val="00D73613"/>
    <w:rsid w:val="00D73855"/>
    <w:rsid w:val="00D73978"/>
    <w:rsid w:val="00D7437F"/>
    <w:rsid w:val="00D743AC"/>
    <w:rsid w:val="00D74EDF"/>
    <w:rsid w:val="00D74F7A"/>
    <w:rsid w:val="00D756B0"/>
    <w:rsid w:val="00D760D9"/>
    <w:rsid w:val="00D760EC"/>
    <w:rsid w:val="00D7656B"/>
    <w:rsid w:val="00D766A3"/>
    <w:rsid w:val="00D7695B"/>
    <w:rsid w:val="00D76C93"/>
    <w:rsid w:val="00D76CA7"/>
    <w:rsid w:val="00D76D47"/>
    <w:rsid w:val="00D76EF5"/>
    <w:rsid w:val="00D77008"/>
    <w:rsid w:val="00D77A34"/>
    <w:rsid w:val="00D77AEA"/>
    <w:rsid w:val="00D77E20"/>
    <w:rsid w:val="00D8036F"/>
    <w:rsid w:val="00D805DC"/>
    <w:rsid w:val="00D8072B"/>
    <w:rsid w:val="00D80903"/>
    <w:rsid w:val="00D80D19"/>
    <w:rsid w:val="00D80E3C"/>
    <w:rsid w:val="00D8105A"/>
    <w:rsid w:val="00D812B8"/>
    <w:rsid w:val="00D81498"/>
    <w:rsid w:val="00D81AFE"/>
    <w:rsid w:val="00D82027"/>
    <w:rsid w:val="00D82470"/>
    <w:rsid w:val="00D827FC"/>
    <w:rsid w:val="00D82E41"/>
    <w:rsid w:val="00D830AF"/>
    <w:rsid w:val="00D8312D"/>
    <w:rsid w:val="00D834B0"/>
    <w:rsid w:val="00D83920"/>
    <w:rsid w:val="00D8408E"/>
    <w:rsid w:val="00D840DB"/>
    <w:rsid w:val="00D8440F"/>
    <w:rsid w:val="00D84583"/>
    <w:rsid w:val="00D848DC"/>
    <w:rsid w:val="00D849E4"/>
    <w:rsid w:val="00D84ADA"/>
    <w:rsid w:val="00D84B2F"/>
    <w:rsid w:val="00D84C2A"/>
    <w:rsid w:val="00D84C9E"/>
    <w:rsid w:val="00D851AA"/>
    <w:rsid w:val="00D85277"/>
    <w:rsid w:val="00D853FE"/>
    <w:rsid w:val="00D85507"/>
    <w:rsid w:val="00D8569E"/>
    <w:rsid w:val="00D856D6"/>
    <w:rsid w:val="00D8579F"/>
    <w:rsid w:val="00D8589A"/>
    <w:rsid w:val="00D8592B"/>
    <w:rsid w:val="00D8598E"/>
    <w:rsid w:val="00D85A27"/>
    <w:rsid w:val="00D85C20"/>
    <w:rsid w:val="00D85C25"/>
    <w:rsid w:val="00D85E11"/>
    <w:rsid w:val="00D86182"/>
    <w:rsid w:val="00D86206"/>
    <w:rsid w:val="00D86227"/>
    <w:rsid w:val="00D866C9"/>
    <w:rsid w:val="00D866CD"/>
    <w:rsid w:val="00D86774"/>
    <w:rsid w:val="00D8690A"/>
    <w:rsid w:val="00D86B74"/>
    <w:rsid w:val="00D87027"/>
    <w:rsid w:val="00D876E6"/>
    <w:rsid w:val="00D87C62"/>
    <w:rsid w:val="00D87E62"/>
    <w:rsid w:val="00D87F7F"/>
    <w:rsid w:val="00D9015B"/>
    <w:rsid w:val="00D902E1"/>
    <w:rsid w:val="00D9069C"/>
    <w:rsid w:val="00D909CB"/>
    <w:rsid w:val="00D90CDB"/>
    <w:rsid w:val="00D90E99"/>
    <w:rsid w:val="00D90F0E"/>
    <w:rsid w:val="00D90F52"/>
    <w:rsid w:val="00D91CE1"/>
    <w:rsid w:val="00D91D5D"/>
    <w:rsid w:val="00D9206B"/>
    <w:rsid w:val="00D920B8"/>
    <w:rsid w:val="00D92118"/>
    <w:rsid w:val="00D92667"/>
    <w:rsid w:val="00D92A49"/>
    <w:rsid w:val="00D92C2A"/>
    <w:rsid w:val="00D92CEF"/>
    <w:rsid w:val="00D92DBD"/>
    <w:rsid w:val="00D9320A"/>
    <w:rsid w:val="00D93D1C"/>
    <w:rsid w:val="00D93F7C"/>
    <w:rsid w:val="00D94001"/>
    <w:rsid w:val="00D94172"/>
    <w:rsid w:val="00D94192"/>
    <w:rsid w:val="00D94F0D"/>
    <w:rsid w:val="00D9544A"/>
    <w:rsid w:val="00D954AC"/>
    <w:rsid w:val="00D9599A"/>
    <w:rsid w:val="00D95A21"/>
    <w:rsid w:val="00D95D1A"/>
    <w:rsid w:val="00D961A9"/>
    <w:rsid w:val="00D965B7"/>
    <w:rsid w:val="00D968F5"/>
    <w:rsid w:val="00D96B68"/>
    <w:rsid w:val="00D96C82"/>
    <w:rsid w:val="00D96E80"/>
    <w:rsid w:val="00D96FAF"/>
    <w:rsid w:val="00D971E2"/>
    <w:rsid w:val="00D9763F"/>
    <w:rsid w:val="00D97A9F"/>
    <w:rsid w:val="00D97E48"/>
    <w:rsid w:val="00DA000B"/>
    <w:rsid w:val="00DA004E"/>
    <w:rsid w:val="00DA0070"/>
    <w:rsid w:val="00DA0529"/>
    <w:rsid w:val="00DA0637"/>
    <w:rsid w:val="00DA0B4A"/>
    <w:rsid w:val="00DA0CBE"/>
    <w:rsid w:val="00DA104C"/>
    <w:rsid w:val="00DA11E2"/>
    <w:rsid w:val="00DA12E0"/>
    <w:rsid w:val="00DA18CE"/>
    <w:rsid w:val="00DA1C0D"/>
    <w:rsid w:val="00DA1C36"/>
    <w:rsid w:val="00DA1CF2"/>
    <w:rsid w:val="00DA249F"/>
    <w:rsid w:val="00DA2CE8"/>
    <w:rsid w:val="00DA2D4E"/>
    <w:rsid w:val="00DA2E6A"/>
    <w:rsid w:val="00DA3471"/>
    <w:rsid w:val="00DA35CB"/>
    <w:rsid w:val="00DA3F20"/>
    <w:rsid w:val="00DA486B"/>
    <w:rsid w:val="00DA48F3"/>
    <w:rsid w:val="00DA4968"/>
    <w:rsid w:val="00DA4A6B"/>
    <w:rsid w:val="00DA4BBB"/>
    <w:rsid w:val="00DA4C17"/>
    <w:rsid w:val="00DA5065"/>
    <w:rsid w:val="00DA5229"/>
    <w:rsid w:val="00DA55E3"/>
    <w:rsid w:val="00DA5775"/>
    <w:rsid w:val="00DA5D23"/>
    <w:rsid w:val="00DA5DDF"/>
    <w:rsid w:val="00DA5E4B"/>
    <w:rsid w:val="00DA606A"/>
    <w:rsid w:val="00DA67D4"/>
    <w:rsid w:val="00DA6819"/>
    <w:rsid w:val="00DA6C39"/>
    <w:rsid w:val="00DA72C0"/>
    <w:rsid w:val="00DA737D"/>
    <w:rsid w:val="00DA79EE"/>
    <w:rsid w:val="00DA7A04"/>
    <w:rsid w:val="00DA7F20"/>
    <w:rsid w:val="00DB05AF"/>
    <w:rsid w:val="00DB07D8"/>
    <w:rsid w:val="00DB0E3D"/>
    <w:rsid w:val="00DB0F3F"/>
    <w:rsid w:val="00DB0F83"/>
    <w:rsid w:val="00DB1060"/>
    <w:rsid w:val="00DB1593"/>
    <w:rsid w:val="00DB1699"/>
    <w:rsid w:val="00DB1D48"/>
    <w:rsid w:val="00DB1F26"/>
    <w:rsid w:val="00DB1F50"/>
    <w:rsid w:val="00DB2390"/>
    <w:rsid w:val="00DB29E8"/>
    <w:rsid w:val="00DB421F"/>
    <w:rsid w:val="00DB42F7"/>
    <w:rsid w:val="00DB45F2"/>
    <w:rsid w:val="00DB4C06"/>
    <w:rsid w:val="00DB4CF9"/>
    <w:rsid w:val="00DB5144"/>
    <w:rsid w:val="00DB5311"/>
    <w:rsid w:val="00DB549B"/>
    <w:rsid w:val="00DB58B5"/>
    <w:rsid w:val="00DB5B2F"/>
    <w:rsid w:val="00DB5E21"/>
    <w:rsid w:val="00DB5E98"/>
    <w:rsid w:val="00DB6315"/>
    <w:rsid w:val="00DB63FD"/>
    <w:rsid w:val="00DB6853"/>
    <w:rsid w:val="00DB6968"/>
    <w:rsid w:val="00DB7061"/>
    <w:rsid w:val="00DB70F6"/>
    <w:rsid w:val="00DB720B"/>
    <w:rsid w:val="00DB7460"/>
    <w:rsid w:val="00DB7933"/>
    <w:rsid w:val="00DB7A85"/>
    <w:rsid w:val="00DB7B09"/>
    <w:rsid w:val="00DB7E27"/>
    <w:rsid w:val="00DB7E3F"/>
    <w:rsid w:val="00DC0403"/>
    <w:rsid w:val="00DC04D4"/>
    <w:rsid w:val="00DC0585"/>
    <w:rsid w:val="00DC0D44"/>
    <w:rsid w:val="00DC0EB4"/>
    <w:rsid w:val="00DC12C7"/>
    <w:rsid w:val="00DC15CA"/>
    <w:rsid w:val="00DC1973"/>
    <w:rsid w:val="00DC1E6A"/>
    <w:rsid w:val="00DC211F"/>
    <w:rsid w:val="00DC2312"/>
    <w:rsid w:val="00DC24DC"/>
    <w:rsid w:val="00DC2C7C"/>
    <w:rsid w:val="00DC2D94"/>
    <w:rsid w:val="00DC2ED9"/>
    <w:rsid w:val="00DC2F33"/>
    <w:rsid w:val="00DC360A"/>
    <w:rsid w:val="00DC3BD9"/>
    <w:rsid w:val="00DC3CAF"/>
    <w:rsid w:val="00DC4631"/>
    <w:rsid w:val="00DC4A61"/>
    <w:rsid w:val="00DC5F2C"/>
    <w:rsid w:val="00DC6A6F"/>
    <w:rsid w:val="00DC7031"/>
    <w:rsid w:val="00DC7132"/>
    <w:rsid w:val="00DC738F"/>
    <w:rsid w:val="00DC746F"/>
    <w:rsid w:val="00DC79DE"/>
    <w:rsid w:val="00DC7C83"/>
    <w:rsid w:val="00DC7D5E"/>
    <w:rsid w:val="00DD0747"/>
    <w:rsid w:val="00DD0BA4"/>
    <w:rsid w:val="00DD1429"/>
    <w:rsid w:val="00DD1501"/>
    <w:rsid w:val="00DD1639"/>
    <w:rsid w:val="00DD164F"/>
    <w:rsid w:val="00DD195B"/>
    <w:rsid w:val="00DD1EF2"/>
    <w:rsid w:val="00DD2178"/>
    <w:rsid w:val="00DD240F"/>
    <w:rsid w:val="00DD2430"/>
    <w:rsid w:val="00DD24F7"/>
    <w:rsid w:val="00DD2A48"/>
    <w:rsid w:val="00DD2AA2"/>
    <w:rsid w:val="00DD2C2E"/>
    <w:rsid w:val="00DD2CCF"/>
    <w:rsid w:val="00DD3017"/>
    <w:rsid w:val="00DD3323"/>
    <w:rsid w:val="00DD3C61"/>
    <w:rsid w:val="00DD3E90"/>
    <w:rsid w:val="00DD3ED7"/>
    <w:rsid w:val="00DD3FB1"/>
    <w:rsid w:val="00DD40F3"/>
    <w:rsid w:val="00DD4175"/>
    <w:rsid w:val="00DD42F4"/>
    <w:rsid w:val="00DD4C4C"/>
    <w:rsid w:val="00DD526F"/>
    <w:rsid w:val="00DD52E1"/>
    <w:rsid w:val="00DD537E"/>
    <w:rsid w:val="00DD54B9"/>
    <w:rsid w:val="00DD590C"/>
    <w:rsid w:val="00DD5937"/>
    <w:rsid w:val="00DD59FE"/>
    <w:rsid w:val="00DD5D79"/>
    <w:rsid w:val="00DD602D"/>
    <w:rsid w:val="00DD6068"/>
    <w:rsid w:val="00DD626E"/>
    <w:rsid w:val="00DD6485"/>
    <w:rsid w:val="00DD666D"/>
    <w:rsid w:val="00DD6A10"/>
    <w:rsid w:val="00DD6D4C"/>
    <w:rsid w:val="00DD6F5A"/>
    <w:rsid w:val="00DD70A8"/>
    <w:rsid w:val="00DD72CB"/>
    <w:rsid w:val="00DD7774"/>
    <w:rsid w:val="00DD7821"/>
    <w:rsid w:val="00DD7872"/>
    <w:rsid w:val="00DE02C4"/>
    <w:rsid w:val="00DE072E"/>
    <w:rsid w:val="00DE08A8"/>
    <w:rsid w:val="00DE0A5D"/>
    <w:rsid w:val="00DE0D3E"/>
    <w:rsid w:val="00DE2043"/>
    <w:rsid w:val="00DE2179"/>
    <w:rsid w:val="00DE2858"/>
    <w:rsid w:val="00DE2CD3"/>
    <w:rsid w:val="00DE33A6"/>
    <w:rsid w:val="00DE3412"/>
    <w:rsid w:val="00DE4001"/>
    <w:rsid w:val="00DE4066"/>
    <w:rsid w:val="00DE43D5"/>
    <w:rsid w:val="00DE43E0"/>
    <w:rsid w:val="00DE4414"/>
    <w:rsid w:val="00DE45E2"/>
    <w:rsid w:val="00DE46A9"/>
    <w:rsid w:val="00DE4B23"/>
    <w:rsid w:val="00DE4C26"/>
    <w:rsid w:val="00DE4FAF"/>
    <w:rsid w:val="00DE5B5C"/>
    <w:rsid w:val="00DE5CEF"/>
    <w:rsid w:val="00DE5F5B"/>
    <w:rsid w:val="00DE60E3"/>
    <w:rsid w:val="00DE61D5"/>
    <w:rsid w:val="00DE64B9"/>
    <w:rsid w:val="00DE65FB"/>
    <w:rsid w:val="00DE6A1B"/>
    <w:rsid w:val="00DE6B43"/>
    <w:rsid w:val="00DE760A"/>
    <w:rsid w:val="00DE76AC"/>
    <w:rsid w:val="00DE76F3"/>
    <w:rsid w:val="00DE77DF"/>
    <w:rsid w:val="00DE781B"/>
    <w:rsid w:val="00DE7C39"/>
    <w:rsid w:val="00DF001D"/>
    <w:rsid w:val="00DF04B8"/>
    <w:rsid w:val="00DF0685"/>
    <w:rsid w:val="00DF08CF"/>
    <w:rsid w:val="00DF0994"/>
    <w:rsid w:val="00DF0A93"/>
    <w:rsid w:val="00DF0D14"/>
    <w:rsid w:val="00DF0E42"/>
    <w:rsid w:val="00DF11E7"/>
    <w:rsid w:val="00DF175C"/>
    <w:rsid w:val="00DF17E4"/>
    <w:rsid w:val="00DF17F0"/>
    <w:rsid w:val="00DF1C78"/>
    <w:rsid w:val="00DF1F5D"/>
    <w:rsid w:val="00DF20B0"/>
    <w:rsid w:val="00DF22F3"/>
    <w:rsid w:val="00DF2595"/>
    <w:rsid w:val="00DF25F3"/>
    <w:rsid w:val="00DF2CF8"/>
    <w:rsid w:val="00DF2DF2"/>
    <w:rsid w:val="00DF300B"/>
    <w:rsid w:val="00DF30A7"/>
    <w:rsid w:val="00DF39B8"/>
    <w:rsid w:val="00DF3E61"/>
    <w:rsid w:val="00DF4153"/>
    <w:rsid w:val="00DF44D3"/>
    <w:rsid w:val="00DF45C0"/>
    <w:rsid w:val="00DF487F"/>
    <w:rsid w:val="00DF4B12"/>
    <w:rsid w:val="00DF4C93"/>
    <w:rsid w:val="00DF5407"/>
    <w:rsid w:val="00DF5741"/>
    <w:rsid w:val="00DF5DD2"/>
    <w:rsid w:val="00DF604D"/>
    <w:rsid w:val="00DF67C7"/>
    <w:rsid w:val="00DF6831"/>
    <w:rsid w:val="00DF69C3"/>
    <w:rsid w:val="00DF6C26"/>
    <w:rsid w:val="00DF70A5"/>
    <w:rsid w:val="00DF7441"/>
    <w:rsid w:val="00DF74C4"/>
    <w:rsid w:val="00DF7532"/>
    <w:rsid w:val="00DF7A55"/>
    <w:rsid w:val="00DF7D39"/>
    <w:rsid w:val="00DF7E74"/>
    <w:rsid w:val="00E0005A"/>
    <w:rsid w:val="00E00587"/>
    <w:rsid w:val="00E009C7"/>
    <w:rsid w:val="00E00ED1"/>
    <w:rsid w:val="00E00F1E"/>
    <w:rsid w:val="00E0107B"/>
    <w:rsid w:val="00E010BD"/>
    <w:rsid w:val="00E01328"/>
    <w:rsid w:val="00E013F8"/>
    <w:rsid w:val="00E0187E"/>
    <w:rsid w:val="00E01C9B"/>
    <w:rsid w:val="00E01E53"/>
    <w:rsid w:val="00E0206E"/>
    <w:rsid w:val="00E026C9"/>
    <w:rsid w:val="00E02770"/>
    <w:rsid w:val="00E029AC"/>
    <w:rsid w:val="00E02CC4"/>
    <w:rsid w:val="00E02E36"/>
    <w:rsid w:val="00E02FF9"/>
    <w:rsid w:val="00E03375"/>
    <w:rsid w:val="00E0360E"/>
    <w:rsid w:val="00E03630"/>
    <w:rsid w:val="00E03AD9"/>
    <w:rsid w:val="00E03B81"/>
    <w:rsid w:val="00E03EE7"/>
    <w:rsid w:val="00E03EFD"/>
    <w:rsid w:val="00E04192"/>
    <w:rsid w:val="00E042CF"/>
    <w:rsid w:val="00E04308"/>
    <w:rsid w:val="00E044B7"/>
    <w:rsid w:val="00E04B98"/>
    <w:rsid w:val="00E04D9A"/>
    <w:rsid w:val="00E04E21"/>
    <w:rsid w:val="00E053BC"/>
    <w:rsid w:val="00E05851"/>
    <w:rsid w:val="00E05D95"/>
    <w:rsid w:val="00E06117"/>
    <w:rsid w:val="00E064E3"/>
    <w:rsid w:val="00E06669"/>
    <w:rsid w:val="00E0683D"/>
    <w:rsid w:val="00E068CE"/>
    <w:rsid w:val="00E06920"/>
    <w:rsid w:val="00E06C41"/>
    <w:rsid w:val="00E06F7B"/>
    <w:rsid w:val="00E0762F"/>
    <w:rsid w:val="00E076B6"/>
    <w:rsid w:val="00E07730"/>
    <w:rsid w:val="00E077A6"/>
    <w:rsid w:val="00E077E3"/>
    <w:rsid w:val="00E07A2C"/>
    <w:rsid w:val="00E07BDC"/>
    <w:rsid w:val="00E1041A"/>
    <w:rsid w:val="00E10855"/>
    <w:rsid w:val="00E109B5"/>
    <w:rsid w:val="00E109E1"/>
    <w:rsid w:val="00E10BBE"/>
    <w:rsid w:val="00E10D83"/>
    <w:rsid w:val="00E110CB"/>
    <w:rsid w:val="00E111AF"/>
    <w:rsid w:val="00E11211"/>
    <w:rsid w:val="00E11500"/>
    <w:rsid w:val="00E11A87"/>
    <w:rsid w:val="00E11E78"/>
    <w:rsid w:val="00E11EAF"/>
    <w:rsid w:val="00E121BD"/>
    <w:rsid w:val="00E12B4B"/>
    <w:rsid w:val="00E12E78"/>
    <w:rsid w:val="00E13489"/>
    <w:rsid w:val="00E138DF"/>
    <w:rsid w:val="00E13CCD"/>
    <w:rsid w:val="00E140EE"/>
    <w:rsid w:val="00E1414E"/>
    <w:rsid w:val="00E1445B"/>
    <w:rsid w:val="00E146DC"/>
    <w:rsid w:val="00E14BEB"/>
    <w:rsid w:val="00E14FEC"/>
    <w:rsid w:val="00E15051"/>
    <w:rsid w:val="00E150C7"/>
    <w:rsid w:val="00E1541F"/>
    <w:rsid w:val="00E15690"/>
    <w:rsid w:val="00E158A2"/>
    <w:rsid w:val="00E158E0"/>
    <w:rsid w:val="00E15D6A"/>
    <w:rsid w:val="00E15E97"/>
    <w:rsid w:val="00E160DE"/>
    <w:rsid w:val="00E16707"/>
    <w:rsid w:val="00E1684D"/>
    <w:rsid w:val="00E16CFB"/>
    <w:rsid w:val="00E16F8F"/>
    <w:rsid w:val="00E17110"/>
    <w:rsid w:val="00E1738C"/>
    <w:rsid w:val="00E17777"/>
    <w:rsid w:val="00E17977"/>
    <w:rsid w:val="00E17BD0"/>
    <w:rsid w:val="00E17E4A"/>
    <w:rsid w:val="00E20129"/>
    <w:rsid w:val="00E20889"/>
    <w:rsid w:val="00E2089B"/>
    <w:rsid w:val="00E211F9"/>
    <w:rsid w:val="00E21561"/>
    <w:rsid w:val="00E217B3"/>
    <w:rsid w:val="00E21962"/>
    <w:rsid w:val="00E219E5"/>
    <w:rsid w:val="00E21B22"/>
    <w:rsid w:val="00E221F1"/>
    <w:rsid w:val="00E2223B"/>
    <w:rsid w:val="00E2274E"/>
    <w:rsid w:val="00E22C1F"/>
    <w:rsid w:val="00E22DC8"/>
    <w:rsid w:val="00E235DD"/>
    <w:rsid w:val="00E23894"/>
    <w:rsid w:val="00E23955"/>
    <w:rsid w:val="00E23BC6"/>
    <w:rsid w:val="00E2492B"/>
    <w:rsid w:val="00E24E18"/>
    <w:rsid w:val="00E25114"/>
    <w:rsid w:val="00E2515B"/>
    <w:rsid w:val="00E25444"/>
    <w:rsid w:val="00E25BEF"/>
    <w:rsid w:val="00E25C8F"/>
    <w:rsid w:val="00E261DC"/>
    <w:rsid w:val="00E26B2E"/>
    <w:rsid w:val="00E26D27"/>
    <w:rsid w:val="00E26E00"/>
    <w:rsid w:val="00E272F9"/>
    <w:rsid w:val="00E275BB"/>
    <w:rsid w:val="00E277D1"/>
    <w:rsid w:val="00E27F59"/>
    <w:rsid w:val="00E30728"/>
    <w:rsid w:val="00E313BC"/>
    <w:rsid w:val="00E3168D"/>
    <w:rsid w:val="00E323C4"/>
    <w:rsid w:val="00E324AC"/>
    <w:rsid w:val="00E325D1"/>
    <w:rsid w:val="00E3308F"/>
    <w:rsid w:val="00E334AE"/>
    <w:rsid w:val="00E3351F"/>
    <w:rsid w:val="00E33E9B"/>
    <w:rsid w:val="00E345A5"/>
    <w:rsid w:val="00E347B2"/>
    <w:rsid w:val="00E348CA"/>
    <w:rsid w:val="00E348FC"/>
    <w:rsid w:val="00E349C4"/>
    <w:rsid w:val="00E34D0F"/>
    <w:rsid w:val="00E34F94"/>
    <w:rsid w:val="00E352B2"/>
    <w:rsid w:val="00E352E9"/>
    <w:rsid w:val="00E35423"/>
    <w:rsid w:val="00E356AD"/>
    <w:rsid w:val="00E35A4B"/>
    <w:rsid w:val="00E35B9F"/>
    <w:rsid w:val="00E35C85"/>
    <w:rsid w:val="00E36105"/>
    <w:rsid w:val="00E361EE"/>
    <w:rsid w:val="00E36419"/>
    <w:rsid w:val="00E3682A"/>
    <w:rsid w:val="00E3686F"/>
    <w:rsid w:val="00E36A94"/>
    <w:rsid w:val="00E36D3E"/>
    <w:rsid w:val="00E36F39"/>
    <w:rsid w:val="00E372A3"/>
    <w:rsid w:val="00E37382"/>
    <w:rsid w:val="00E373F5"/>
    <w:rsid w:val="00E37785"/>
    <w:rsid w:val="00E378B9"/>
    <w:rsid w:val="00E37CCD"/>
    <w:rsid w:val="00E37CCF"/>
    <w:rsid w:val="00E37FD6"/>
    <w:rsid w:val="00E4025D"/>
    <w:rsid w:val="00E4049E"/>
    <w:rsid w:val="00E4057B"/>
    <w:rsid w:val="00E405AC"/>
    <w:rsid w:val="00E406BC"/>
    <w:rsid w:val="00E409DA"/>
    <w:rsid w:val="00E40DED"/>
    <w:rsid w:val="00E40FE7"/>
    <w:rsid w:val="00E410C5"/>
    <w:rsid w:val="00E413C6"/>
    <w:rsid w:val="00E41942"/>
    <w:rsid w:val="00E41A3B"/>
    <w:rsid w:val="00E41C7E"/>
    <w:rsid w:val="00E42705"/>
    <w:rsid w:val="00E4294F"/>
    <w:rsid w:val="00E42968"/>
    <w:rsid w:val="00E42ACB"/>
    <w:rsid w:val="00E431A6"/>
    <w:rsid w:val="00E43B1E"/>
    <w:rsid w:val="00E43DBE"/>
    <w:rsid w:val="00E44930"/>
    <w:rsid w:val="00E44AE7"/>
    <w:rsid w:val="00E44E5E"/>
    <w:rsid w:val="00E45164"/>
    <w:rsid w:val="00E4516C"/>
    <w:rsid w:val="00E4517A"/>
    <w:rsid w:val="00E451C4"/>
    <w:rsid w:val="00E45394"/>
    <w:rsid w:val="00E4570B"/>
    <w:rsid w:val="00E45768"/>
    <w:rsid w:val="00E45A0F"/>
    <w:rsid w:val="00E45B97"/>
    <w:rsid w:val="00E46134"/>
    <w:rsid w:val="00E46294"/>
    <w:rsid w:val="00E462C5"/>
    <w:rsid w:val="00E4648F"/>
    <w:rsid w:val="00E46590"/>
    <w:rsid w:val="00E46824"/>
    <w:rsid w:val="00E47588"/>
    <w:rsid w:val="00E475B4"/>
    <w:rsid w:val="00E47676"/>
    <w:rsid w:val="00E47F0D"/>
    <w:rsid w:val="00E505A3"/>
    <w:rsid w:val="00E50EA6"/>
    <w:rsid w:val="00E51258"/>
    <w:rsid w:val="00E51E4A"/>
    <w:rsid w:val="00E52432"/>
    <w:rsid w:val="00E527A7"/>
    <w:rsid w:val="00E528EB"/>
    <w:rsid w:val="00E5298B"/>
    <w:rsid w:val="00E52A71"/>
    <w:rsid w:val="00E52C08"/>
    <w:rsid w:val="00E52F01"/>
    <w:rsid w:val="00E5385F"/>
    <w:rsid w:val="00E53A1E"/>
    <w:rsid w:val="00E53C37"/>
    <w:rsid w:val="00E540C7"/>
    <w:rsid w:val="00E541AA"/>
    <w:rsid w:val="00E545A7"/>
    <w:rsid w:val="00E547DC"/>
    <w:rsid w:val="00E54883"/>
    <w:rsid w:val="00E54D7A"/>
    <w:rsid w:val="00E54E9C"/>
    <w:rsid w:val="00E55521"/>
    <w:rsid w:val="00E557EC"/>
    <w:rsid w:val="00E55F14"/>
    <w:rsid w:val="00E56076"/>
    <w:rsid w:val="00E56B30"/>
    <w:rsid w:val="00E56BDE"/>
    <w:rsid w:val="00E571EB"/>
    <w:rsid w:val="00E5756C"/>
    <w:rsid w:val="00E57C24"/>
    <w:rsid w:val="00E57D1E"/>
    <w:rsid w:val="00E6042A"/>
    <w:rsid w:val="00E6091C"/>
    <w:rsid w:val="00E616DE"/>
    <w:rsid w:val="00E61A5D"/>
    <w:rsid w:val="00E62B64"/>
    <w:rsid w:val="00E62E23"/>
    <w:rsid w:val="00E6334A"/>
    <w:rsid w:val="00E6357A"/>
    <w:rsid w:val="00E63600"/>
    <w:rsid w:val="00E63B31"/>
    <w:rsid w:val="00E64304"/>
    <w:rsid w:val="00E6434F"/>
    <w:rsid w:val="00E64541"/>
    <w:rsid w:val="00E64B46"/>
    <w:rsid w:val="00E64CE5"/>
    <w:rsid w:val="00E64E5A"/>
    <w:rsid w:val="00E652CF"/>
    <w:rsid w:val="00E654B0"/>
    <w:rsid w:val="00E656A5"/>
    <w:rsid w:val="00E657AC"/>
    <w:rsid w:val="00E65916"/>
    <w:rsid w:val="00E65FFA"/>
    <w:rsid w:val="00E66062"/>
    <w:rsid w:val="00E66263"/>
    <w:rsid w:val="00E667FB"/>
    <w:rsid w:val="00E66888"/>
    <w:rsid w:val="00E66FDD"/>
    <w:rsid w:val="00E673AC"/>
    <w:rsid w:val="00E6742E"/>
    <w:rsid w:val="00E676EF"/>
    <w:rsid w:val="00E67D97"/>
    <w:rsid w:val="00E701A2"/>
    <w:rsid w:val="00E70260"/>
    <w:rsid w:val="00E7047C"/>
    <w:rsid w:val="00E704C5"/>
    <w:rsid w:val="00E70D61"/>
    <w:rsid w:val="00E7106D"/>
    <w:rsid w:val="00E71AA5"/>
    <w:rsid w:val="00E71AD7"/>
    <w:rsid w:val="00E72079"/>
    <w:rsid w:val="00E7231D"/>
    <w:rsid w:val="00E72328"/>
    <w:rsid w:val="00E72A3D"/>
    <w:rsid w:val="00E72BC2"/>
    <w:rsid w:val="00E72EA0"/>
    <w:rsid w:val="00E7321B"/>
    <w:rsid w:val="00E7323D"/>
    <w:rsid w:val="00E734ED"/>
    <w:rsid w:val="00E73580"/>
    <w:rsid w:val="00E73689"/>
    <w:rsid w:val="00E73C8F"/>
    <w:rsid w:val="00E73DDB"/>
    <w:rsid w:val="00E74111"/>
    <w:rsid w:val="00E741EA"/>
    <w:rsid w:val="00E74D0E"/>
    <w:rsid w:val="00E7542C"/>
    <w:rsid w:val="00E75565"/>
    <w:rsid w:val="00E755A6"/>
    <w:rsid w:val="00E75621"/>
    <w:rsid w:val="00E7565A"/>
    <w:rsid w:val="00E758BF"/>
    <w:rsid w:val="00E758CC"/>
    <w:rsid w:val="00E75BF4"/>
    <w:rsid w:val="00E76236"/>
    <w:rsid w:val="00E762A9"/>
    <w:rsid w:val="00E7631A"/>
    <w:rsid w:val="00E76B15"/>
    <w:rsid w:val="00E76CCC"/>
    <w:rsid w:val="00E7719F"/>
    <w:rsid w:val="00E77391"/>
    <w:rsid w:val="00E773A2"/>
    <w:rsid w:val="00E773B6"/>
    <w:rsid w:val="00E7785E"/>
    <w:rsid w:val="00E77AAE"/>
    <w:rsid w:val="00E8022B"/>
    <w:rsid w:val="00E8066D"/>
    <w:rsid w:val="00E80723"/>
    <w:rsid w:val="00E80C00"/>
    <w:rsid w:val="00E80DA3"/>
    <w:rsid w:val="00E80E12"/>
    <w:rsid w:val="00E810C4"/>
    <w:rsid w:val="00E81557"/>
    <w:rsid w:val="00E81A0C"/>
    <w:rsid w:val="00E81C13"/>
    <w:rsid w:val="00E8242D"/>
    <w:rsid w:val="00E82941"/>
    <w:rsid w:val="00E82DEC"/>
    <w:rsid w:val="00E832DD"/>
    <w:rsid w:val="00E83405"/>
    <w:rsid w:val="00E83644"/>
    <w:rsid w:val="00E845F5"/>
    <w:rsid w:val="00E847CA"/>
    <w:rsid w:val="00E849D1"/>
    <w:rsid w:val="00E84EDC"/>
    <w:rsid w:val="00E851B1"/>
    <w:rsid w:val="00E857FB"/>
    <w:rsid w:val="00E858B2"/>
    <w:rsid w:val="00E85B4E"/>
    <w:rsid w:val="00E85CCD"/>
    <w:rsid w:val="00E85F2F"/>
    <w:rsid w:val="00E86315"/>
    <w:rsid w:val="00E86813"/>
    <w:rsid w:val="00E86A49"/>
    <w:rsid w:val="00E86AB9"/>
    <w:rsid w:val="00E86F07"/>
    <w:rsid w:val="00E87266"/>
    <w:rsid w:val="00E8765C"/>
    <w:rsid w:val="00E879F5"/>
    <w:rsid w:val="00E87D18"/>
    <w:rsid w:val="00E900CF"/>
    <w:rsid w:val="00E90901"/>
    <w:rsid w:val="00E90BDA"/>
    <w:rsid w:val="00E90D93"/>
    <w:rsid w:val="00E90F62"/>
    <w:rsid w:val="00E9131E"/>
    <w:rsid w:val="00E91501"/>
    <w:rsid w:val="00E9167A"/>
    <w:rsid w:val="00E9169A"/>
    <w:rsid w:val="00E91A9B"/>
    <w:rsid w:val="00E91D1E"/>
    <w:rsid w:val="00E9200E"/>
    <w:rsid w:val="00E921F1"/>
    <w:rsid w:val="00E92295"/>
    <w:rsid w:val="00E92335"/>
    <w:rsid w:val="00E9264D"/>
    <w:rsid w:val="00E92670"/>
    <w:rsid w:val="00E92EF0"/>
    <w:rsid w:val="00E93057"/>
    <w:rsid w:val="00E9328B"/>
    <w:rsid w:val="00E93358"/>
    <w:rsid w:val="00E9367B"/>
    <w:rsid w:val="00E9378E"/>
    <w:rsid w:val="00E93D0F"/>
    <w:rsid w:val="00E93FF4"/>
    <w:rsid w:val="00E9424D"/>
    <w:rsid w:val="00E94426"/>
    <w:rsid w:val="00E94ACC"/>
    <w:rsid w:val="00E94CB3"/>
    <w:rsid w:val="00E95307"/>
    <w:rsid w:val="00E95918"/>
    <w:rsid w:val="00E95B47"/>
    <w:rsid w:val="00E95D38"/>
    <w:rsid w:val="00E9613B"/>
    <w:rsid w:val="00E9633C"/>
    <w:rsid w:val="00E963B4"/>
    <w:rsid w:val="00E963D2"/>
    <w:rsid w:val="00E96488"/>
    <w:rsid w:val="00E964E1"/>
    <w:rsid w:val="00E96725"/>
    <w:rsid w:val="00E97225"/>
    <w:rsid w:val="00E974B5"/>
    <w:rsid w:val="00E9750B"/>
    <w:rsid w:val="00E9782E"/>
    <w:rsid w:val="00E97E93"/>
    <w:rsid w:val="00EA00DC"/>
    <w:rsid w:val="00EA033A"/>
    <w:rsid w:val="00EA0DBD"/>
    <w:rsid w:val="00EA114F"/>
    <w:rsid w:val="00EA1597"/>
    <w:rsid w:val="00EA15E5"/>
    <w:rsid w:val="00EA1C11"/>
    <w:rsid w:val="00EA1D93"/>
    <w:rsid w:val="00EA1E1E"/>
    <w:rsid w:val="00EA22F0"/>
    <w:rsid w:val="00EA23B0"/>
    <w:rsid w:val="00EA2E5C"/>
    <w:rsid w:val="00EA35E0"/>
    <w:rsid w:val="00EA3813"/>
    <w:rsid w:val="00EA38D7"/>
    <w:rsid w:val="00EA3962"/>
    <w:rsid w:val="00EA3C73"/>
    <w:rsid w:val="00EA431E"/>
    <w:rsid w:val="00EA47DF"/>
    <w:rsid w:val="00EA4A4E"/>
    <w:rsid w:val="00EA4E9A"/>
    <w:rsid w:val="00EA5129"/>
    <w:rsid w:val="00EA5160"/>
    <w:rsid w:val="00EA56BF"/>
    <w:rsid w:val="00EA5736"/>
    <w:rsid w:val="00EA62F7"/>
    <w:rsid w:val="00EA6313"/>
    <w:rsid w:val="00EA67C6"/>
    <w:rsid w:val="00EA6BA9"/>
    <w:rsid w:val="00EA7041"/>
    <w:rsid w:val="00EA708D"/>
    <w:rsid w:val="00EA73EA"/>
    <w:rsid w:val="00EA79DF"/>
    <w:rsid w:val="00EA7B3F"/>
    <w:rsid w:val="00EB02CF"/>
    <w:rsid w:val="00EB04AA"/>
    <w:rsid w:val="00EB0870"/>
    <w:rsid w:val="00EB0CE8"/>
    <w:rsid w:val="00EB10A8"/>
    <w:rsid w:val="00EB1105"/>
    <w:rsid w:val="00EB1384"/>
    <w:rsid w:val="00EB1929"/>
    <w:rsid w:val="00EB2EC1"/>
    <w:rsid w:val="00EB2F62"/>
    <w:rsid w:val="00EB2F66"/>
    <w:rsid w:val="00EB2F9D"/>
    <w:rsid w:val="00EB2FC2"/>
    <w:rsid w:val="00EB3287"/>
    <w:rsid w:val="00EB32D9"/>
    <w:rsid w:val="00EB351C"/>
    <w:rsid w:val="00EB36E4"/>
    <w:rsid w:val="00EB38A0"/>
    <w:rsid w:val="00EB38FD"/>
    <w:rsid w:val="00EB3973"/>
    <w:rsid w:val="00EB439F"/>
    <w:rsid w:val="00EB481B"/>
    <w:rsid w:val="00EB4835"/>
    <w:rsid w:val="00EB4A80"/>
    <w:rsid w:val="00EB4F46"/>
    <w:rsid w:val="00EB5042"/>
    <w:rsid w:val="00EB540A"/>
    <w:rsid w:val="00EB5EC9"/>
    <w:rsid w:val="00EB62CB"/>
    <w:rsid w:val="00EB674E"/>
    <w:rsid w:val="00EB6B37"/>
    <w:rsid w:val="00EB6B9E"/>
    <w:rsid w:val="00EB701F"/>
    <w:rsid w:val="00EB760B"/>
    <w:rsid w:val="00EB78BA"/>
    <w:rsid w:val="00EB7C75"/>
    <w:rsid w:val="00EC0230"/>
    <w:rsid w:val="00EC0344"/>
    <w:rsid w:val="00EC078C"/>
    <w:rsid w:val="00EC0E91"/>
    <w:rsid w:val="00EC0F5E"/>
    <w:rsid w:val="00EC1086"/>
    <w:rsid w:val="00EC1384"/>
    <w:rsid w:val="00EC174B"/>
    <w:rsid w:val="00EC1DB5"/>
    <w:rsid w:val="00EC1E58"/>
    <w:rsid w:val="00EC22A6"/>
    <w:rsid w:val="00EC28A7"/>
    <w:rsid w:val="00EC2B4B"/>
    <w:rsid w:val="00EC2B83"/>
    <w:rsid w:val="00EC2E12"/>
    <w:rsid w:val="00EC2F02"/>
    <w:rsid w:val="00EC2F82"/>
    <w:rsid w:val="00EC318B"/>
    <w:rsid w:val="00EC33AD"/>
    <w:rsid w:val="00EC34CB"/>
    <w:rsid w:val="00EC356A"/>
    <w:rsid w:val="00EC3610"/>
    <w:rsid w:val="00EC369C"/>
    <w:rsid w:val="00EC36A1"/>
    <w:rsid w:val="00EC3727"/>
    <w:rsid w:val="00EC3CE1"/>
    <w:rsid w:val="00EC4355"/>
    <w:rsid w:val="00EC445F"/>
    <w:rsid w:val="00EC472D"/>
    <w:rsid w:val="00EC5613"/>
    <w:rsid w:val="00EC5724"/>
    <w:rsid w:val="00EC57F4"/>
    <w:rsid w:val="00EC5809"/>
    <w:rsid w:val="00EC58AA"/>
    <w:rsid w:val="00EC5BA3"/>
    <w:rsid w:val="00EC5EC4"/>
    <w:rsid w:val="00EC6045"/>
    <w:rsid w:val="00EC759F"/>
    <w:rsid w:val="00EC7627"/>
    <w:rsid w:val="00EC79E1"/>
    <w:rsid w:val="00EC7BA7"/>
    <w:rsid w:val="00EC7C97"/>
    <w:rsid w:val="00EC7D73"/>
    <w:rsid w:val="00ED06A0"/>
    <w:rsid w:val="00ED0CE9"/>
    <w:rsid w:val="00ED0F46"/>
    <w:rsid w:val="00ED112F"/>
    <w:rsid w:val="00ED13C1"/>
    <w:rsid w:val="00ED17A0"/>
    <w:rsid w:val="00ED1996"/>
    <w:rsid w:val="00ED1D3A"/>
    <w:rsid w:val="00ED211E"/>
    <w:rsid w:val="00ED2324"/>
    <w:rsid w:val="00ED2947"/>
    <w:rsid w:val="00ED29C8"/>
    <w:rsid w:val="00ED2F7E"/>
    <w:rsid w:val="00ED32BD"/>
    <w:rsid w:val="00ED359D"/>
    <w:rsid w:val="00ED3E97"/>
    <w:rsid w:val="00ED3F2E"/>
    <w:rsid w:val="00ED3F83"/>
    <w:rsid w:val="00ED3FE7"/>
    <w:rsid w:val="00ED4302"/>
    <w:rsid w:val="00ED4AB8"/>
    <w:rsid w:val="00ED4C0C"/>
    <w:rsid w:val="00ED5DEF"/>
    <w:rsid w:val="00ED5EDA"/>
    <w:rsid w:val="00ED6635"/>
    <w:rsid w:val="00ED6719"/>
    <w:rsid w:val="00ED696F"/>
    <w:rsid w:val="00ED69C9"/>
    <w:rsid w:val="00ED6A9B"/>
    <w:rsid w:val="00ED6B29"/>
    <w:rsid w:val="00ED73FB"/>
    <w:rsid w:val="00ED75DC"/>
    <w:rsid w:val="00ED79DB"/>
    <w:rsid w:val="00ED7A9E"/>
    <w:rsid w:val="00ED7EB2"/>
    <w:rsid w:val="00EE0203"/>
    <w:rsid w:val="00EE0221"/>
    <w:rsid w:val="00EE0241"/>
    <w:rsid w:val="00EE0440"/>
    <w:rsid w:val="00EE062B"/>
    <w:rsid w:val="00EE0637"/>
    <w:rsid w:val="00EE072B"/>
    <w:rsid w:val="00EE10B2"/>
    <w:rsid w:val="00EE17F9"/>
    <w:rsid w:val="00EE1821"/>
    <w:rsid w:val="00EE1853"/>
    <w:rsid w:val="00EE1915"/>
    <w:rsid w:val="00EE1F41"/>
    <w:rsid w:val="00EE1F52"/>
    <w:rsid w:val="00EE219B"/>
    <w:rsid w:val="00EE25A8"/>
    <w:rsid w:val="00EE2B5B"/>
    <w:rsid w:val="00EE2DD3"/>
    <w:rsid w:val="00EE3098"/>
    <w:rsid w:val="00EE30B0"/>
    <w:rsid w:val="00EE3364"/>
    <w:rsid w:val="00EE3548"/>
    <w:rsid w:val="00EE362E"/>
    <w:rsid w:val="00EE372C"/>
    <w:rsid w:val="00EE3987"/>
    <w:rsid w:val="00EE3FE4"/>
    <w:rsid w:val="00EE42B2"/>
    <w:rsid w:val="00EE4403"/>
    <w:rsid w:val="00EE446A"/>
    <w:rsid w:val="00EE4C1A"/>
    <w:rsid w:val="00EE4D23"/>
    <w:rsid w:val="00EE4E91"/>
    <w:rsid w:val="00EE5145"/>
    <w:rsid w:val="00EE5284"/>
    <w:rsid w:val="00EE554D"/>
    <w:rsid w:val="00EE5701"/>
    <w:rsid w:val="00EE58A4"/>
    <w:rsid w:val="00EE5FF9"/>
    <w:rsid w:val="00EE61E6"/>
    <w:rsid w:val="00EE620E"/>
    <w:rsid w:val="00EE6B38"/>
    <w:rsid w:val="00EE6C46"/>
    <w:rsid w:val="00EE708A"/>
    <w:rsid w:val="00EE7169"/>
    <w:rsid w:val="00EE73C1"/>
    <w:rsid w:val="00EE7933"/>
    <w:rsid w:val="00EF0458"/>
    <w:rsid w:val="00EF06E2"/>
    <w:rsid w:val="00EF0731"/>
    <w:rsid w:val="00EF0ADF"/>
    <w:rsid w:val="00EF0D5D"/>
    <w:rsid w:val="00EF1007"/>
    <w:rsid w:val="00EF1DC6"/>
    <w:rsid w:val="00EF2217"/>
    <w:rsid w:val="00EF27BB"/>
    <w:rsid w:val="00EF293C"/>
    <w:rsid w:val="00EF2B10"/>
    <w:rsid w:val="00EF310A"/>
    <w:rsid w:val="00EF3120"/>
    <w:rsid w:val="00EF36EF"/>
    <w:rsid w:val="00EF3F29"/>
    <w:rsid w:val="00EF40DA"/>
    <w:rsid w:val="00EF4120"/>
    <w:rsid w:val="00EF4364"/>
    <w:rsid w:val="00EF440E"/>
    <w:rsid w:val="00EF4458"/>
    <w:rsid w:val="00EF47DC"/>
    <w:rsid w:val="00EF48C2"/>
    <w:rsid w:val="00EF48D1"/>
    <w:rsid w:val="00EF4D7A"/>
    <w:rsid w:val="00EF4DB8"/>
    <w:rsid w:val="00EF4F89"/>
    <w:rsid w:val="00EF506E"/>
    <w:rsid w:val="00EF509F"/>
    <w:rsid w:val="00EF5296"/>
    <w:rsid w:val="00EF52AB"/>
    <w:rsid w:val="00EF5347"/>
    <w:rsid w:val="00EF5467"/>
    <w:rsid w:val="00EF5513"/>
    <w:rsid w:val="00EF5571"/>
    <w:rsid w:val="00EF6432"/>
    <w:rsid w:val="00EF64E9"/>
    <w:rsid w:val="00EF67F9"/>
    <w:rsid w:val="00EF6CD7"/>
    <w:rsid w:val="00EF6D91"/>
    <w:rsid w:val="00EF6F28"/>
    <w:rsid w:val="00EF74CE"/>
    <w:rsid w:val="00EF781F"/>
    <w:rsid w:val="00EF7853"/>
    <w:rsid w:val="00EF78EB"/>
    <w:rsid w:val="00EF7F9C"/>
    <w:rsid w:val="00F000B8"/>
    <w:rsid w:val="00F00138"/>
    <w:rsid w:val="00F003CD"/>
    <w:rsid w:val="00F00805"/>
    <w:rsid w:val="00F00F66"/>
    <w:rsid w:val="00F010D4"/>
    <w:rsid w:val="00F022AE"/>
    <w:rsid w:val="00F022CC"/>
    <w:rsid w:val="00F02360"/>
    <w:rsid w:val="00F02444"/>
    <w:rsid w:val="00F025E6"/>
    <w:rsid w:val="00F02D0D"/>
    <w:rsid w:val="00F02E51"/>
    <w:rsid w:val="00F02EDF"/>
    <w:rsid w:val="00F03149"/>
    <w:rsid w:val="00F03353"/>
    <w:rsid w:val="00F039AD"/>
    <w:rsid w:val="00F03ABE"/>
    <w:rsid w:val="00F03EB3"/>
    <w:rsid w:val="00F03ED4"/>
    <w:rsid w:val="00F0403C"/>
    <w:rsid w:val="00F04153"/>
    <w:rsid w:val="00F04283"/>
    <w:rsid w:val="00F04759"/>
    <w:rsid w:val="00F04E8D"/>
    <w:rsid w:val="00F0536D"/>
    <w:rsid w:val="00F056BA"/>
    <w:rsid w:val="00F059E2"/>
    <w:rsid w:val="00F05BF0"/>
    <w:rsid w:val="00F05C19"/>
    <w:rsid w:val="00F05CCD"/>
    <w:rsid w:val="00F06639"/>
    <w:rsid w:val="00F0677C"/>
    <w:rsid w:val="00F067C2"/>
    <w:rsid w:val="00F06A52"/>
    <w:rsid w:val="00F070D0"/>
    <w:rsid w:val="00F0786E"/>
    <w:rsid w:val="00F07A6B"/>
    <w:rsid w:val="00F07EBB"/>
    <w:rsid w:val="00F07F1E"/>
    <w:rsid w:val="00F10590"/>
    <w:rsid w:val="00F108CF"/>
    <w:rsid w:val="00F10F51"/>
    <w:rsid w:val="00F11373"/>
    <w:rsid w:val="00F1185C"/>
    <w:rsid w:val="00F11C79"/>
    <w:rsid w:val="00F11F81"/>
    <w:rsid w:val="00F121F3"/>
    <w:rsid w:val="00F12451"/>
    <w:rsid w:val="00F129E9"/>
    <w:rsid w:val="00F12F5E"/>
    <w:rsid w:val="00F132A6"/>
    <w:rsid w:val="00F132BE"/>
    <w:rsid w:val="00F1389A"/>
    <w:rsid w:val="00F13C85"/>
    <w:rsid w:val="00F13EDF"/>
    <w:rsid w:val="00F13F6D"/>
    <w:rsid w:val="00F14846"/>
    <w:rsid w:val="00F14E73"/>
    <w:rsid w:val="00F15117"/>
    <w:rsid w:val="00F151D7"/>
    <w:rsid w:val="00F15510"/>
    <w:rsid w:val="00F1590E"/>
    <w:rsid w:val="00F15976"/>
    <w:rsid w:val="00F15ACD"/>
    <w:rsid w:val="00F15DC2"/>
    <w:rsid w:val="00F16B3B"/>
    <w:rsid w:val="00F16BA0"/>
    <w:rsid w:val="00F16BB3"/>
    <w:rsid w:val="00F16C5F"/>
    <w:rsid w:val="00F16E5B"/>
    <w:rsid w:val="00F17034"/>
    <w:rsid w:val="00F1718D"/>
    <w:rsid w:val="00F17293"/>
    <w:rsid w:val="00F172AE"/>
    <w:rsid w:val="00F177F7"/>
    <w:rsid w:val="00F17DF9"/>
    <w:rsid w:val="00F17EB8"/>
    <w:rsid w:val="00F205B1"/>
    <w:rsid w:val="00F20B06"/>
    <w:rsid w:val="00F20F4B"/>
    <w:rsid w:val="00F20FBF"/>
    <w:rsid w:val="00F216BC"/>
    <w:rsid w:val="00F21915"/>
    <w:rsid w:val="00F21996"/>
    <w:rsid w:val="00F21BA5"/>
    <w:rsid w:val="00F21BEF"/>
    <w:rsid w:val="00F21E11"/>
    <w:rsid w:val="00F21F73"/>
    <w:rsid w:val="00F223CE"/>
    <w:rsid w:val="00F2240C"/>
    <w:rsid w:val="00F22788"/>
    <w:rsid w:val="00F22946"/>
    <w:rsid w:val="00F22A06"/>
    <w:rsid w:val="00F22F97"/>
    <w:rsid w:val="00F23071"/>
    <w:rsid w:val="00F231E4"/>
    <w:rsid w:val="00F233AB"/>
    <w:rsid w:val="00F234ED"/>
    <w:rsid w:val="00F239E6"/>
    <w:rsid w:val="00F2447B"/>
    <w:rsid w:val="00F24573"/>
    <w:rsid w:val="00F24A7C"/>
    <w:rsid w:val="00F24B40"/>
    <w:rsid w:val="00F24BAB"/>
    <w:rsid w:val="00F24C5E"/>
    <w:rsid w:val="00F25168"/>
    <w:rsid w:val="00F25386"/>
    <w:rsid w:val="00F25679"/>
    <w:rsid w:val="00F25843"/>
    <w:rsid w:val="00F25A9A"/>
    <w:rsid w:val="00F25DF0"/>
    <w:rsid w:val="00F25E44"/>
    <w:rsid w:val="00F2627C"/>
    <w:rsid w:val="00F26419"/>
    <w:rsid w:val="00F26BDA"/>
    <w:rsid w:val="00F26DB2"/>
    <w:rsid w:val="00F26E9B"/>
    <w:rsid w:val="00F276E2"/>
    <w:rsid w:val="00F27BF0"/>
    <w:rsid w:val="00F301A2"/>
    <w:rsid w:val="00F3026C"/>
    <w:rsid w:val="00F30576"/>
    <w:rsid w:val="00F30770"/>
    <w:rsid w:val="00F30F08"/>
    <w:rsid w:val="00F31087"/>
    <w:rsid w:val="00F31389"/>
    <w:rsid w:val="00F313CE"/>
    <w:rsid w:val="00F3144C"/>
    <w:rsid w:val="00F3150E"/>
    <w:rsid w:val="00F316AF"/>
    <w:rsid w:val="00F3189B"/>
    <w:rsid w:val="00F320B4"/>
    <w:rsid w:val="00F32218"/>
    <w:rsid w:val="00F32491"/>
    <w:rsid w:val="00F32816"/>
    <w:rsid w:val="00F32FF0"/>
    <w:rsid w:val="00F33557"/>
    <w:rsid w:val="00F335E3"/>
    <w:rsid w:val="00F33732"/>
    <w:rsid w:val="00F33B3C"/>
    <w:rsid w:val="00F33C24"/>
    <w:rsid w:val="00F33C3A"/>
    <w:rsid w:val="00F33E45"/>
    <w:rsid w:val="00F33F97"/>
    <w:rsid w:val="00F3403B"/>
    <w:rsid w:val="00F3486C"/>
    <w:rsid w:val="00F349ED"/>
    <w:rsid w:val="00F34A9D"/>
    <w:rsid w:val="00F34F3A"/>
    <w:rsid w:val="00F3521F"/>
    <w:rsid w:val="00F35375"/>
    <w:rsid w:val="00F35C86"/>
    <w:rsid w:val="00F35E1B"/>
    <w:rsid w:val="00F3670E"/>
    <w:rsid w:val="00F36739"/>
    <w:rsid w:val="00F3694D"/>
    <w:rsid w:val="00F36B09"/>
    <w:rsid w:val="00F36CBD"/>
    <w:rsid w:val="00F372B7"/>
    <w:rsid w:val="00F37374"/>
    <w:rsid w:val="00F37732"/>
    <w:rsid w:val="00F378E5"/>
    <w:rsid w:val="00F37E6D"/>
    <w:rsid w:val="00F37EF7"/>
    <w:rsid w:val="00F4017F"/>
    <w:rsid w:val="00F403D2"/>
    <w:rsid w:val="00F40630"/>
    <w:rsid w:val="00F4110E"/>
    <w:rsid w:val="00F41154"/>
    <w:rsid w:val="00F418EA"/>
    <w:rsid w:val="00F41AD9"/>
    <w:rsid w:val="00F41B12"/>
    <w:rsid w:val="00F41BD0"/>
    <w:rsid w:val="00F420D0"/>
    <w:rsid w:val="00F423C3"/>
    <w:rsid w:val="00F424F8"/>
    <w:rsid w:val="00F42695"/>
    <w:rsid w:val="00F42978"/>
    <w:rsid w:val="00F42B93"/>
    <w:rsid w:val="00F42C31"/>
    <w:rsid w:val="00F42CF7"/>
    <w:rsid w:val="00F42D0F"/>
    <w:rsid w:val="00F4307F"/>
    <w:rsid w:val="00F4319F"/>
    <w:rsid w:val="00F43302"/>
    <w:rsid w:val="00F43A52"/>
    <w:rsid w:val="00F43F1C"/>
    <w:rsid w:val="00F44868"/>
    <w:rsid w:val="00F45448"/>
    <w:rsid w:val="00F45B8F"/>
    <w:rsid w:val="00F45D0C"/>
    <w:rsid w:val="00F45F3F"/>
    <w:rsid w:val="00F4616B"/>
    <w:rsid w:val="00F46782"/>
    <w:rsid w:val="00F47322"/>
    <w:rsid w:val="00F4747C"/>
    <w:rsid w:val="00F47751"/>
    <w:rsid w:val="00F47BF3"/>
    <w:rsid w:val="00F47CD8"/>
    <w:rsid w:val="00F5038A"/>
    <w:rsid w:val="00F50A32"/>
    <w:rsid w:val="00F511D9"/>
    <w:rsid w:val="00F51525"/>
    <w:rsid w:val="00F519EC"/>
    <w:rsid w:val="00F51AE6"/>
    <w:rsid w:val="00F51C0D"/>
    <w:rsid w:val="00F51F33"/>
    <w:rsid w:val="00F523C6"/>
    <w:rsid w:val="00F5260B"/>
    <w:rsid w:val="00F52642"/>
    <w:rsid w:val="00F526B1"/>
    <w:rsid w:val="00F5272E"/>
    <w:rsid w:val="00F52B11"/>
    <w:rsid w:val="00F52B17"/>
    <w:rsid w:val="00F52F07"/>
    <w:rsid w:val="00F52F5E"/>
    <w:rsid w:val="00F533E7"/>
    <w:rsid w:val="00F53649"/>
    <w:rsid w:val="00F5372D"/>
    <w:rsid w:val="00F53776"/>
    <w:rsid w:val="00F53AD3"/>
    <w:rsid w:val="00F5417E"/>
    <w:rsid w:val="00F54506"/>
    <w:rsid w:val="00F54741"/>
    <w:rsid w:val="00F54D2F"/>
    <w:rsid w:val="00F54ECD"/>
    <w:rsid w:val="00F55568"/>
    <w:rsid w:val="00F557A4"/>
    <w:rsid w:val="00F55AB4"/>
    <w:rsid w:val="00F55B2E"/>
    <w:rsid w:val="00F55C5F"/>
    <w:rsid w:val="00F55C92"/>
    <w:rsid w:val="00F56511"/>
    <w:rsid w:val="00F56662"/>
    <w:rsid w:val="00F56FA8"/>
    <w:rsid w:val="00F56FE3"/>
    <w:rsid w:val="00F576A2"/>
    <w:rsid w:val="00F577E3"/>
    <w:rsid w:val="00F57B98"/>
    <w:rsid w:val="00F6024A"/>
    <w:rsid w:val="00F60503"/>
    <w:rsid w:val="00F6056A"/>
    <w:rsid w:val="00F60675"/>
    <w:rsid w:val="00F609E2"/>
    <w:rsid w:val="00F60EDF"/>
    <w:rsid w:val="00F60F48"/>
    <w:rsid w:val="00F60F5B"/>
    <w:rsid w:val="00F6161A"/>
    <w:rsid w:val="00F6187D"/>
    <w:rsid w:val="00F61C8A"/>
    <w:rsid w:val="00F61FBD"/>
    <w:rsid w:val="00F631CB"/>
    <w:rsid w:val="00F632CC"/>
    <w:rsid w:val="00F63684"/>
    <w:rsid w:val="00F63839"/>
    <w:rsid w:val="00F63FB2"/>
    <w:rsid w:val="00F63FFB"/>
    <w:rsid w:val="00F64182"/>
    <w:rsid w:val="00F64370"/>
    <w:rsid w:val="00F64652"/>
    <w:rsid w:val="00F64F13"/>
    <w:rsid w:val="00F64F9C"/>
    <w:rsid w:val="00F65295"/>
    <w:rsid w:val="00F652E8"/>
    <w:rsid w:val="00F658E1"/>
    <w:rsid w:val="00F65F51"/>
    <w:rsid w:val="00F66505"/>
    <w:rsid w:val="00F66AE9"/>
    <w:rsid w:val="00F66C3F"/>
    <w:rsid w:val="00F66C83"/>
    <w:rsid w:val="00F66EBC"/>
    <w:rsid w:val="00F66FEC"/>
    <w:rsid w:val="00F6703D"/>
    <w:rsid w:val="00F67272"/>
    <w:rsid w:val="00F678BE"/>
    <w:rsid w:val="00F67AF3"/>
    <w:rsid w:val="00F67C45"/>
    <w:rsid w:val="00F67FED"/>
    <w:rsid w:val="00F7057B"/>
    <w:rsid w:val="00F716DE"/>
    <w:rsid w:val="00F71845"/>
    <w:rsid w:val="00F7187B"/>
    <w:rsid w:val="00F71958"/>
    <w:rsid w:val="00F71CEA"/>
    <w:rsid w:val="00F721AC"/>
    <w:rsid w:val="00F722E2"/>
    <w:rsid w:val="00F72523"/>
    <w:rsid w:val="00F72B69"/>
    <w:rsid w:val="00F72CB9"/>
    <w:rsid w:val="00F72FC5"/>
    <w:rsid w:val="00F7317D"/>
    <w:rsid w:val="00F7390E"/>
    <w:rsid w:val="00F73D06"/>
    <w:rsid w:val="00F74034"/>
    <w:rsid w:val="00F74193"/>
    <w:rsid w:val="00F741A4"/>
    <w:rsid w:val="00F743F8"/>
    <w:rsid w:val="00F74485"/>
    <w:rsid w:val="00F74532"/>
    <w:rsid w:val="00F7487E"/>
    <w:rsid w:val="00F74B39"/>
    <w:rsid w:val="00F74FE6"/>
    <w:rsid w:val="00F75019"/>
    <w:rsid w:val="00F75173"/>
    <w:rsid w:val="00F7518F"/>
    <w:rsid w:val="00F7532E"/>
    <w:rsid w:val="00F75751"/>
    <w:rsid w:val="00F7585D"/>
    <w:rsid w:val="00F75ED7"/>
    <w:rsid w:val="00F7600B"/>
    <w:rsid w:val="00F76293"/>
    <w:rsid w:val="00F768B4"/>
    <w:rsid w:val="00F769DF"/>
    <w:rsid w:val="00F7730F"/>
    <w:rsid w:val="00F775DB"/>
    <w:rsid w:val="00F7760A"/>
    <w:rsid w:val="00F77878"/>
    <w:rsid w:val="00F77B5A"/>
    <w:rsid w:val="00F77E21"/>
    <w:rsid w:val="00F8016A"/>
    <w:rsid w:val="00F806B6"/>
    <w:rsid w:val="00F8078C"/>
    <w:rsid w:val="00F80A17"/>
    <w:rsid w:val="00F80C8A"/>
    <w:rsid w:val="00F80CF9"/>
    <w:rsid w:val="00F80F3E"/>
    <w:rsid w:val="00F81000"/>
    <w:rsid w:val="00F817FC"/>
    <w:rsid w:val="00F81F93"/>
    <w:rsid w:val="00F820F1"/>
    <w:rsid w:val="00F82AD8"/>
    <w:rsid w:val="00F82F80"/>
    <w:rsid w:val="00F835E4"/>
    <w:rsid w:val="00F8389D"/>
    <w:rsid w:val="00F83C10"/>
    <w:rsid w:val="00F83D0E"/>
    <w:rsid w:val="00F83E86"/>
    <w:rsid w:val="00F83FF0"/>
    <w:rsid w:val="00F840A6"/>
    <w:rsid w:val="00F84336"/>
    <w:rsid w:val="00F84516"/>
    <w:rsid w:val="00F8464A"/>
    <w:rsid w:val="00F849BB"/>
    <w:rsid w:val="00F851FD"/>
    <w:rsid w:val="00F8520A"/>
    <w:rsid w:val="00F85641"/>
    <w:rsid w:val="00F8577B"/>
    <w:rsid w:val="00F85854"/>
    <w:rsid w:val="00F85AD0"/>
    <w:rsid w:val="00F85D16"/>
    <w:rsid w:val="00F8606A"/>
    <w:rsid w:val="00F861E8"/>
    <w:rsid w:val="00F865D5"/>
    <w:rsid w:val="00F86844"/>
    <w:rsid w:val="00F86936"/>
    <w:rsid w:val="00F86989"/>
    <w:rsid w:val="00F86F6A"/>
    <w:rsid w:val="00F87E54"/>
    <w:rsid w:val="00F900CE"/>
    <w:rsid w:val="00F9033F"/>
    <w:rsid w:val="00F9042C"/>
    <w:rsid w:val="00F90D06"/>
    <w:rsid w:val="00F9167C"/>
    <w:rsid w:val="00F91B07"/>
    <w:rsid w:val="00F91D75"/>
    <w:rsid w:val="00F91E86"/>
    <w:rsid w:val="00F91EE6"/>
    <w:rsid w:val="00F92123"/>
    <w:rsid w:val="00F926BE"/>
    <w:rsid w:val="00F9292F"/>
    <w:rsid w:val="00F92F47"/>
    <w:rsid w:val="00F932FD"/>
    <w:rsid w:val="00F937A9"/>
    <w:rsid w:val="00F938E4"/>
    <w:rsid w:val="00F93B8A"/>
    <w:rsid w:val="00F93C1A"/>
    <w:rsid w:val="00F93E92"/>
    <w:rsid w:val="00F944DE"/>
    <w:rsid w:val="00F9489B"/>
    <w:rsid w:val="00F94E23"/>
    <w:rsid w:val="00F94FAA"/>
    <w:rsid w:val="00F950C0"/>
    <w:rsid w:val="00F95D78"/>
    <w:rsid w:val="00F96569"/>
    <w:rsid w:val="00F96A41"/>
    <w:rsid w:val="00F96C6A"/>
    <w:rsid w:val="00F96D67"/>
    <w:rsid w:val="00F96D86"/>
    <w:rsid w:val="00F96F51"/>
    <w:rsid w:val="00F972FB"/>
    <w:rsid w:val="00F973F7"/>
    <w:rsid w:val="00F97534"/>
    <w:rsid w:val="00F9759F"/>
    <w:rsid w:val="00F97781"/>
    <w:rsid w:val="00F977AA"/>
    <w:rsid w:val="00F9797E"/>
    <w:rsid w:val="00F97DEE"/>
    <w:rsid w:val="00F97E04"/>
    <w:rsid w:val="00F97E27"/>
    <w:rsid w:val="00FA0641"/>
    <w:rsid w:val="00FA07EB"/>
    <w:rsid w:val="00FA09D3"/>
    <w:rsid w:val="00FA0D4D"/>
    <w:rsid w:val="00FA1120"/>
    <w:rsid w:val="00FA148A"/>
    <w:rsid w:val="00FA160D"/>
    <w:rsid w:val="00FA18CD"/>
    <w:rsid w:val="00FA1C0D"/>
    <w:rsid w:val="00FA224F"/>
    <w:rsid w:val="00FA2338"/>
    <w:rsid w:val="00FA28FF"/>
    <w:rsid w:val="00FA2B0B"/>
    <w:rsid w:val="00FA2CED"/>
    <w:rsid w:val="00FA3273"/>
    <w:rsid w:val="00FA363A"/>
    <w:rsid w:val="00FA36AA"/>
    <w:rsid w:val="00FA3731"/>
    <w:rsid w:val="00FA4100"/>
    <w:rsid w:val="00FA48F2"/>
    <w:rsid w:val="00FA4FF8"/>
    <w:rsid w:val="00FA51E0"/>
    <w:rsid w:val="00FA5368"/>
    <w:rsid w:val="00FA54DF"/>
    <w:rsid w:val="00FA55FC"/>
    <w:rsid w:val="00FA5F82"/>
    <w:rsid w:val="00FA6308"/>
    <w:rsid w:val="00FA65EB"/>
    <w:rsid w:val="00FA6C5F"/>
    <w:rsid w:val="00FA6E7A"/>
    <w:rsid w:val="00FA7064"/>
    <w:rsid w:val="00FA71F9"/>
    <w:rsid w:val="00FA72C2"/>
    <w:rsid w:val="00FA788E"/>
    <w:rsid w:val="00FA7A63"/>
    <w:rsid w:val="00FA7BBD"/>
    <w:rsid w:val="00FB07FA"/>
    <w:rsid w:val="00FB1148"/>
    <w:rsid w:val="00FB14A7"/>
    <w:rsid w:val="00FB1581"/>
    <w:rsid w:val="00FB1B1C"/>
    <w:rsid w:val="00FB1B36"/>
    <w:rsid w:val="00FB1E62"/>
    <w:rsid w:val="00FB247B"/>
    <w:rsid w:val="00FB2646"/>
    <w:rsid w:val="00FB32F8"/>
    <w:rsid w:val="00FB33BA"/>
    <w:rsid w:val="00FB3823"/>
    <w:rsid w:val="00FB38AF"/>
    <w:rsid w:val="00FB550C"/>
    <w:rsid w:val="00FB567C"/>
    <w:rsid w:val="00FB6075"/>
    <w:rsid w:val="00FB609C"/>
    <w:rsid w:val="00FB609D"/>
    <w:rsid w:val="00FB63C1"/>
    <w:rsid w:val="00FB6722"/>
    <w:rsid w:val="00FB694C"/>
    <w:rsid w:val="00FB6DCC"/>
    <w:rsid w:val="00FB6FB7"/>
    <w:rsid w:val="00FB77DE"/>
    <w:rsid w:val="00FB7AD9"/>
    <w:rsid w:val="00FB7AE6"/>
    <w:rsid w:val="00FB7C05"/>
    <w:rsid w:val="00FB7D1C"/>
    <w:rsid w:val="00FB7ED9"/>
    <w:rsid w:val="00FC0957"/>
    <w:rsid w:val="00FC0D8D"/>
    <w:rsid w:val="00FC0DA6"/>
    <w:rsid w:val="00FC0F52"/>
    <w:rsid w:val="00FC0FF9"/>
    <w:rsid w:val="00FC133B"/>
    <w:rsid w:val="00FC1883"/>
    <w:rsid w:val="00FC20EE"/>
    <w:rsid w:val="00FC245E"/>
    <w:rsid w:val="00FC2CB6"/>
    <w:rsid w:val="00FC3364"/>
    <w:rsid w:val="00FC3413"/>
    <w:rsid w:val="00FC359E"/>
    <w:rsid w:val="00FC35AA"/>
    <w:rsid w:val="00FC3C3E"/>
    <w:rsid w:val="00FC441A"/>
    <w:rsid w:val="00FC48CF"/>
    <w:rsid w:val="00FC4972"/>
    <w:rsid w:val="00FC4BEC"/>
    <w:rsid w:val="00FC4D88"/>
    <w:rsid w:val="00FC53BA"/>
    <w:rsid w:val="00FC54E5"/>
    <w:rsid w:val="00FC559F"/>
    <w:rsid w:val="00FC56DC"/>
    <w:rsid w:val="00FC5748"/>
    <w:rsid w:val="00FC5774"/>
    <w:rsid w:val="00FC5F91"/>
    <w:rsid w:val="00FC609B"/>
    <w:rsid w:val="00FC60DD"/>
    <w:rsid w:val="00FC6461"/>
    <w:rsid w:val="00FC67D8"/>
    <w:rsid w:val="00FC6BEE"/>
    <w:rsid w:val="00FC73F2"/>
    <w:rsid w:val="00FC7620"/>
    <w:rsid w:val="00FC77B6"/>
    <w:rsid w:val="00FC7BD3"/>
    <w:rsid w:val="00FD04AA"/>
    <w:rsid w:val="00FD0541"/>
    <w:rsid w:val="00FD061B"/>
    <w:rsid w:val="00FD0BC6"/>
    <w:rsid w:val="00FD105C"/>
    <w:rsid w:val="00FD1073"/>
    <w:rsid w:val="00FD1231"/>
    <w:rsid w:val="00FD13A5"/>
    <w:rsid w:val="00FD1985"/>
    <w:rsid w:val="00FD1C8C"/>
    <w:rsid w:val="00FD1F33"/>
    <w:rsid w:val="00FD1F35"/>
    <w:rsid w:val="00FD30E0"/>
    <w:rsid w:val="00FD328A"/>
    <w:rsid w:val="00FD32FC"/>
    <w:rsid w:val="00FD3A5E"/>
    <w:rsid w:val="00FD41B7"/>
    <w:rsid w:val="00FD43B9"/>
    <w:rsid w:val="00FD43C5"/>
    <w:rsid w:val="00FD44FB"/>
    <w:rsid w:val="00FD474E"/>
    <w:rsid w:val="00FD4D29"/>
    <w:rsid w:val="00FD5115"/>
    <w:rsid w:val="00FD5239"/>
    <w:rsid w:val="00FD54F5"/>
    <w:rsid w:val="00FD56F2"/>
    <w:rsid w:val="00FD5D77"/>
    <w:rsid w:val="00FD6324"/>
    <w:rsid w:val="00FD66CF"/>
    <w:rsid w:val="00FD670C"/>
    <w:rsid w:val="00FD6C32"/>
    <w:rsid w:val="00FD6DA3"/>
    <w:rsid w:val="00FD6DDF"/>
    <w:rsid w:val="00FD6EEC"/>
    <w:rsid w:val="00FD6F4F"/>
    <w:rsid w:val="00FD71AD"/>
    <w:rsid w:val="00FD7212"/>
    <w:rsid w:val="00FD7215"/>
    <w:rsid w:val="00FD742C"/>
    <w:rsid w:val="00FD7505"/>
    <w:rsid w:val="00FD7A07"/>
    <w:rsid w:val="00FD7F2C"/>
    <w:rsid w:val="00FE0020"/>
    <w:rsid w:val="00FE00FE"/>
    <w:rsid w:val="00FE013C"/>
    <w:rsid w:val="00FE01B5"/>
    <w:rsid w:val="00FE02A0"/>
    <w:rsid w:val="00FE036E"/>
    <w:rsid w:val="00FE06D9"/>
    <w:rsid w:val="00FE0768"/>
    <w:rsid w:val="00FE0774"/>
    <w:rsid w:val="00FE07B9"/>
    <w:rsid w:val="00FE097B"/>
    <w:rsid w:val="00FE0D1D"/>
    <w:rsid w:val="00FE0F01"/>
    <w:rsid w:val="00FE1169"/>
    <w:rsid w:val="00FE11C9"/>
    <w:rsid w:val="00FE1488"/>
    <w:rsid w:val="00FE14C6"/>
    <w:rsid w:val="00FE18F6"/>
    <w:rsid w:val="00FE195F"/>
    <w:rsid w:val="00FE1BED"/>
    <w:rsid w:val="00FE24EB"/>
    <w:rsid w:val="00FE2856"/>
    <w:rsid w:val="00FE37FC"/>
    <w:rsid w:val="00FE3AD9"/>
    <w:rsid w:val="00FE3BB2"/>
    <w:rsid w:val="00FE3DBC"/>
    <w:rsid w:val="00FE3FC2"/>
    <w:rsid w:val="00FE49A8"/>
    <w:rsid w:val="00FE49EC"/>
    <w:rsid w:val="00FE4D82"/>
    <w:rsid w:val="00FE4D85"/>
    <w:rsid w:val="00FE53DF"/>
    <w:rsid w:val="00FE5492"/>
    <w:rsid w:val="00FE55E4"/>
    <w:rsid w:val="00FE5774"/>
    <w:rsid w:val="00FE59C5"/>
    <w:rsid w:val="00FE5B9B"/>
    <w:rsid w:val="00FE5C16"/>
    <w:rsid w:val="00FE5C65"/>
    <w:rsid w:val="00FE5FAA"/>
    <w:rsid w:val="00FE64B8"/>
    <w:rsid w:val="00FE6B53"/>
    <w:rsid w:val="00FE6E35"/>
    <w:rsid w:val="00FE7747"/>
    <w:rsid w:val="00FE7973"/>
    <w:rsid w:val="00FE7DC7"/>
    <w:rsid w:val="00FE7DD7"/>
    <w:rsid w:val="00FF0161"/>
    <w:rsid w:val="00FF02E3"/>
    <w:rsid w:val="00FF043C"/>
    <w:rsid w:val="00FF048D"/>
    <w:rsid w:val="00FF0BDF"/>
    <w:rsid w:val="00FF0DB3"/>
    <w:rsid w:val="00FF0F0F"/>
    <w:rsid w:val="00FF1366"/>
    <w:rsid w:val="00FF1AE0"/>
    <w:rsid w:val="00FF1B0B"/>
    <w:rsid w:val="00FF1E3D"/>
    <w:rsid w:val="00FF1FF3"/>
    <w:rsid w:val="00FF2D4E"/>
    <w:rsid w:val="00FF32BC"/>
    <w:rsid w:val="00FF33BC"/>
    <w:rsid w:val="00FF38FA"/>
    <w:rsid w:val="00FF43C1"/>
    <w:rsid w:val="00FF45C0"/>
    <w:rsid w:val="00FF4834"/>
    <w:rsid w:val="00FF4A5D"/>
    <w:rsid w:val="00FF4E79"/>
    <w:rsid w:val="00FF4F55"/>
    <w:rsid w:val="00FF4FCA"/>
    <w:rsid w:val="00FF5159"/>
    <w:rsid w:val="00FF5681"/>
    <w:rsid w:val="00FF5E0B"/>
    <w:rsid w:val="00FF5E40"/>
    <w:rsid w:val="00FF614D"/>
    <w:rsid w:val="00FF6281"/>
    <w:rsid w:val="00FF6A8C"/>
    <w:rsid w:val="00FF706A"/>
    <w:rsid w:val="00FF7093"/>
    <w:rsid w:val="00FF754C"/>
    <w:rsid w:val="00FF75D1"/>
    <w:rsid w:val="00FF7BDB"/>
    <w:rsid w:val="00FF7BD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23A73"/>
  <w15:docId w15:val="{03509C96-0702-4CC7-B167-A236BF6C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iPriority="0"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0" w:unhideWhenUsed="1"/>
    <w:lsdException w:name="caption" w:locked="1" w:semiHidden="1" w:unhideWhenUsed="1" w:qFormat="1"/>
    <w:lsdException w:name="table of figures" w:locked="1" w:semiHidden="1" w:uiPriority="0"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iPriority="0" w:unhideWhenUsed="1"/>
    <w:lsdException w:name="macro" w:locked="1" w:uiPriority="0"/>
    <w:lsdException w:name="toa heading" w:locked="1" w:semiHidden="1" w:uiPriority="0"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iPriority="0" w:unhideWhenUsed="1"/>
    <w:lsdException w:name="HTML Bottom of Form" w:locked="1" w:semiHidden="1" w:uiPriority="0"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0"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semiHidden="1" w:unhideWhenUsed="1"/>
    <w:lsdException w:name="Table Theme" w:locked="1" w:semiHidden="1" w:uiPriority="0"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3DF8"/>
    <w:pPr>
      <w:jc w:val="both"/>
    </w:pPr>
    <w:rPr>
      <w:sz w:val="18"/>
      <w:szCs w:val="18"/>
      <w:lang w:val="en-GB" w:eastAsia="en-US"/>
    </w:rPr>
  </w:style>
  <w:style w:type="paragraph" w:styleId="Titolo1">
    <w:name w:val="heading 1"/>
    <w:basedOn w:val="Normale"/>
    <w:next w:val="Body1"/>
    <w:link w:val="Titolo1Carattere"/>
    <w:qFormat/>
    <w:rsid w:val="00863552"/>
    <w:pPr>
      <w:keepNext/>
      <w:numPr>
        <w:numId w:val="17"/>
      </w:numPr>
      <w:spacing w:after="240"/>
      <w:jc w:val="center"/>
      <w:outlineLvl w:val="0"/>
    </w:pPr>
    <w:rPr>
      <w:b/>
      <w:sz w:val="24"/>
    </w:rPr>
  </w:style>
  <w:style w:type="paragraph" w:styleId="Titolo2">
    <w:name w:val="heading 2"/>
    <w:basedOn w:val="Normale"/>
    <w:next w:val="Normale"/>
    <w:link w:val="Titolo2Carattere"/>
    <w:uiPriority w:val="99"/>
    <w:qFormat/>
    <w:rsid w:val="00863552"/>
    <w:pPr>
      <w:keepNext/>
      <w:numPr>
        <w:ilvl w:val="1"/>
        <w:numId w:val="17"/>
      </w:numPr>
      <w:spacing w:after="240"/>
      <w:jc w:val="center"/>
      <w:outlineLvl w:val="1"/>
    </w:pPr>
    <w:rPr>
      <w:b/>
      <w:sz w:val="24"/>
    </w:rPr>
  </w:style>
  <w:style w:type="paragraph" w:styleId="Titolo3">
    <w:name w:val="heading 3"/>
    <w:aliases w:val="h3,Char3 Carattere Carattere Char Carattere Carattere Char Carattere Carattere Char Carattere Char Carattere Char Carattere Char Char Char"/>
    <w:basedOn w:val="Normale"/>
    <w:next w:val="Body3"/>
    <w:link w:val="Titolo3Carattere"/>
    <w:uiPriority w:val="99"/>
    <w:qFormat/>
    <w:rsid w:val="00567334"/>
    <w:pPr>
      <w:numPr>
        <w:ilvl w:val="2"/>
        <w:numId w:val="17"/>
      </w:numPr>
      <w:spacing w:after="240"/>
      <w:outlineLvl w:val="2"/>
    </w:pPr>
    <w:rPr>
      <w:rFonts w:ascii="Arial Bold" w:hAnsi="Arial Bold"/>
      <w:b/>
    </w:rPr>
  </w:style>
  <w:style w:type="paragraph" w:styleId="Titolo4">
    <w:name w:val="heading 4"/>
    <w:basedOn w:val="Normale"/>
    <w:next w:val="Body4"/>
    <w:link w:val="Titolo4Carattere"/>
    <w:uiPriority w:val="99"/>
    <w:qFormat/>
    <w:rsid w:val="00863552"/>
    <w:pPr>
      <w:numPr>
        <w:ilvl w:val="3"/>
        <w:numId w:val="17"/>
      </w:numPr>
      <w:spacing w:after="240"/>
      <w:outlineLvl w:val="3"/>
    </w:pPr>
    <w:rPr>
      <w:b/>
    </w:rPr>
  </w:style>
  <w:style w:type="paragraph" w:styleId="Titolo5">
    <w:name w:val="heading 5"/>
    <w:basedOn w:val="Normale"/>
    <w:next w:val="Body5"/>
    <w:link w:val="Titolo5Carattere"/>
    <w:uiPriority w:val="99"/>
    <w:qFormat/>
    <w:rsid w:val="00863552"/>
    <w:pPr>
      <w:numPr>
        <w:ilvl w:val="4"/>
        <w:numId w:val="17"/>
      </w:numPr>
      <w:spacing w:after="240"/>
      <w:outlineLvl w:val="4"/>
    </w:pPr>
  </w:style>
  <w:style w:type="paragraph" w:styleId="Titolo6">
    <w:name w:val="heading 6"/>
    <w:aliases w:val="Char Carattere Carattere Char Carattere Carattere Char Carattere Carattere Char Carattere Char Carattere Char Carattere Char Char Char"/>
    <w:basedOn w:val="Normale"/>
    <w:next w:val="Body6"/>
    <w:link w:val="Titolo6Carattere"/>
    <w:uiPriority w:val="99"/>
    <w:qFormat/>
    <w:rsid w:val="00C02774"/>
    <w:pPr>
      <w:numPr>
        <w:ilvl w:val="5"/>
        <w:numId w:val="17"/>
      </w:numPr>
      <w:spacing w:after="240"/>
      <w:outlineLvl w:val="5"/>
    </w:pPr>
  </w:style>
  <w:style w:type="paragraph" w:styleId="Titolo7">
    <w:name w:val="heading 7"/>
    <w:basedOn w:val="Normale"/>
    <w:next w:val="Body7"/>
    <w:link w:val="Titolo7Carattere"/>
    <w:uiPriority w:val="99"/>
    <w:qFormat/>
    <w:rsid w:val="001308D9"/>
    <w:pPr>
      <w:numPr>
        <w:ilvl w:val="6"/>
        <w:numId w:val="17"/>
      </w:numPr>
      <w:spacing w:after="240"/>
      <w:outlineLvl w:val="6"/>
    </w:pPr>
  </w:style>
  <w:style w:type="paragraph" w:styleId="Titolo8">
    <w:name w:val="heading 8"/>
    <w:basedOn w:val="Normale"/>
    <w:next w:val="Body8"/>
    <w:link w:val="Titolo8Carattere"/>
    <w:uiPriority w:val="99"/>
    <w:qFormat/>
    <w:rsid w:val="00E25BEF"/>
    <w:pPr>
      <w:numPr>
        <w:ilvl w:val="7"/>
        <w:numId w:val="17"/>
      </w:numPr>
      <w:spacing w:after="240"/>
      <w:outlineLvl w:val="7"/>
    </w:pPr>
  </w:style>
  <w:style w:type="paragraph" w:styleId="Titolo9">
    <w:name w:val="heading 9"/>
    <w:basedOn w:val="Normale"/>
    <w:next w:val="Body9"/>
    <w:link w:val="Titolo9Carattere"/>
    <w:uiPriority w:val="99"/>
    <w:qFormat/>
    <w:rsid w:val="00E25BEF"/>
    <w:pPr>
      <w:numPr>
        <w:ilvl w:val="8"/>
        <w:numId w:val="17"/>
      </w:numPr>
      <w:spacing w:after="240"/>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1">
    <w:name w:val="Body1"/>
    <w:basedOn w:val="Normale"/>
    <w:link w:val="Body1Char"/>
    <w:uiPriority w:val="99"/>
    <w:rsid w:val="00863552"/>
    <w:pPr>
      <w:spacing w:after="240"/>
      <w:ind w:left="567"/>
    </w:pPr>
  </w:style>
  <w:style w:type="character" w:customStyle="1" w:styleId="Body1Char">
    <w:name w:val="Body1 Char"/>
    <w:link w:val="Body1"/>
    <w:uiPriority w:val="99"/>
    <w:locked/>
    <w:rsid w:val="00863552"/>
    <w:rPr>
      <w:rFonts w:ascii="Arial" w:hAnsi="Arial"/>
      <w:lang w:val="en-GB" w:eastAsia="en-US"/>
    </w:rPr>
  </w:style>
  <w:style w:type="character" w:customStyle="1" w:styleId="Titolo1Carattere">
    <w:name w:val="Titolo 1 Carattere"/>
    <w:link w:val="Titolo1"/>
    <w:locked/>
    <w:rsid w:val="001041E8"/>
    <w:rPr>
      <w:b/>
      <w:sz w:val="24"/>
      <w:lang w:val="en-GB" w:eastAsia="en-US"/>
    </w:rPr>
  </w:style>
  <w:style w:type="character" w:customStyle="1" w:styleId="Titolo2Carattere">
    <w:name w:val="Titolo 2 Carattere"/>
    <w:link w:val="Titolo2"/>
    <w:uiPriority w:val="99"/>
    <w:locked/>
    <w:rsid w:val="001041E8"/>
    <w:rPr>
      <w:b/>
      <w:sz w:val="24"/>
      <w:lang w:val="en-GB" w:eastAsia="en-US"/>
    </w:rPr>
  </w:style>
  <w:style w:type="paragraph" w:customStyle="1" w:styleId="Body3">
    <w:name w:val="Body3"/>
    <w:basedOn w:val="Normale"/>
    <w:uiPriority w:val="99"/>
    <w:rsid w:val="00863552"/>
    <w:pPr>
      <w:spacing w:after="240"/>
      <w:ind w:left="567"/>
    </w:pPr>
  </w:style>
  <w:style w:type="character" w:customStyle="1" w:styleId="Titolo3Carattere">
    <w:name w:val="Titolo 3 Carattere"/>
    <w:aliases w:val="h3 Carattere,Char3 Carattere Carattere Char Carattere Carattere Char Carattere Carattere Char Carattere Char Carattere Char Carattere Char Char Char Carattere"/>
    <w:link w:val="Titolo3"/>
    <w:uiPriority w:val="99"/>
    <w:locked/>
    <w:rsid w:val="001041E8"/>
    <w:rPr>
      <w:rFonts w:ascii="Arial Bold" w:hAnsi="Arial Bold"/>
      <w:b/>
      <w:lang w:val="en-GB" w:eastAsia="en-US"/>
    </w:rPr>
  </w:style>
  <w:style w:type="paragraph" w:customStyle="1" w:styleId="Body4">
    <w:name w:val="Body4"/>
    <w:basedOn w:val="Normale"/>
    <w:uiPriority w:val="99"/>
    <w:rsid w:val="00863552"/>
    <w:pPr>
      <w:spacing w:after="240"/>
      <w:ind w:left="709"/>
    </w:pPr>
  </w:style>
  <w:style w:type="character" w:customStyle="1" w:styleId="Titolo4Carattere">
    <w:name w:val="Titolo 4 Carattere"/>
    <w:link w:val="Titolo4"/>
    <w:uiPriority w:val="99"/>
    <w:locked/>
    <w:rsid w:val="001041E8"/>
    <w:rPr>
      <w:b/>
      <w:lang w:val="en-GB" w:eastAsia="en-US"/>
    </w:rPr>
  </w:style>
  <w:style w:type="paragraph" w:customStyle="1" w:styleId="Body5">
    <w:name w:val="Body5"/>
    <w:basedOn w:val="Normale"/>
    <w:uiPriority w:val="99"/>
    <w:rsid w:val="00863552"/>
    <w:pPr>
      <w:spacing w:after="240"/>
      <w:ind w:left="1843"/>
    </w:pPr>
  </w:style>
  <w:style w:type="character" w:customStyle="1" w:styleId="Titolo5Carattere">
    <w:name w:val="Titolo 5 Carattere"/>
    <w:link w:val="Titolo5"/>
    <w:uiPriority w:val="99"/>
    <w:locked/>
    <w:rsid w:val="001041E8"/>
    <w:rPr>
      <w:lang w:val="en-GB" w:eastAsia="en-US"/>
    </w:rPr>
  </w:style>
  <w:style w:type="paragraph" w:customStyle="1" w:styleId="Body6">
    <w:name w:val="Body6"/>
    <w:basedOn w:val="Normale"/>
    <w:link w:val="Body6Char"/>
    <w:uiPriority w:val="99"/>
    <w:rsid w:val="00863552"/>
    <w:pPr>
      <w:spacing w:after="240"/>
      <w:ind w:left="2409"/>
    </w:pPr>
  </w:style>
  <w:style w:type="character" w:customStyle="1" w:styleId="Body6Char">
    <w:name w:val="Body6 Char"/>
    <w:link w:val="Body6"/>
    <w:locked/>
    <w:rsid w:val="001C7CD7"/>
    <w:rPr>
      <w:rFonts w:ascii="Arial" w:hAnsi="Arial"/>
      <w:lang w:val="en-GB" w:eastAsia="en-US"/>
    </w:rPr>
  </w:style>
  <w:style w:type="character" w:customStyle="1" w:styleId="Titolo6Carattere">
    <w:name w:val="Titolo 6 Carattere"/>
    <w:aliases w:val="Char Carattere Carattere Char Carattere Carattere Char Carattere Carattere Char Carattere Char Carattere Char Carattere Char Char Char Carattere"/>
    <w:link w:val="Titolo6"/>
    <w:uiPriority w:val="99"/>
    <w:locked/>
    <w:rsid w:val="001041E8"/>
    <w:rPr>
      <w:lang w:val="en-GB" w:eastAsia="en-US"/>
    </w:rPr>
  </w:style>
  <w:style w:type="paragraph" w:customStyle="1" w:styleId="Body7">
    <w:name w:val="Body7"/>
    <w:basedOn w:val="Normale"/>
    <w:uiPriority w:val="99"/>
    <w:rsid w:val="00863552"/>
    <w:pPr>
      <w:spacing w:after="240"/>
      <w:ind w:left="2976"/>
    </w:pPr>
  </w:style>
  <w:style w:type="character" w:customStyle="1" w:styleId="Titolo7Carattere">
    <w:name w:val="Titolo 7 Carattere"/>
    <w:link w:val="Titolo7"/>
    <w:uiPriority w:val="99"/>
    <w:locked/>
    <w:rsid w:val="001041E8"/>
    <w:rPr>
      <w:lang w:val="en-GB" w:eastAsia="en-US"/>
    </w:rPr>
  </w:style>
  <w:style w:type="paragraph" w:customStyle="1" w:styleId="Body8">
    <w:name w:val="Body8"/>
    <w:basedOn w:val="Normale"/>
    <w:uiPriority w:val="99"/>
    <w:rsid w:val="00863552"/>
    <w:pPr>
      <w:spacing w:after="240"/>
      <w:ind w:left="3543"/>
    </w:pPr>
  </w:style>
  <w:style w:type="character" w:customStyle="1" w:styleId="Titolo8Carattere">
    <w:name w:val="Titolo 8 Carattere"/>
    <w:link w:val="Titolo8"/>
    <w:uiPriority w:val="99"/>
    <w:locked/>
    <w:rsid w:val="001041E8"/>
    <w:rPr>
      <w:lang w:val="en-GB" w:eastAsia="en-US"/>
    </w:rPr>
  </w:style>
  <w:style w:type="paragraph" w:customStyle="1" w:styleId="Body9">
    <w:name w:val="Body9"/>
    <w:basedOn w:val="Normale"/>
    <w:uiPriority w:val="99"/>
    <w:rsid w:val="00863552"/>
    <w:pPr>
      <w:spacing w:after="240"/>
      <w:ind w:left="4110"/>
    </w:pPr>
  </w:style>
  <w:style w:type="character" w:customStyle="1" w:styleId="Titolo9Carattere">
    <w:name w:val="Titolo 9 Carattere"/>
    <w:link w:val="Titolo9"/>
    <w:uiPriority w:val="99"/>
    <w:locked/>
    <w:rsid w:val="001041E8"/>
    <w:rPr>
      <w:lang w:val="en-GB" w:eastAsia="en-US"/>
    </w:rPr>
  </w:style>
  <w:style w:type="paragraph" w:styleId="Testofumetto">
    <w:name w:val="Balloon Text"/>
    <w:basedOn w:val="Normale"/>
    <w:link w:val="TestofumettoCarattere"/>
    <w:uiPriority w:val="99"/>
    <w:rsid w:val="003B1558"/>
    <w:rPr>
      <w:rFonts w:ascii="Times New Roman" w:hAnsi="Times New Roman"/>
      <w:sz w:val="16"/>
    </w:rPr>
  </w:style>
  <w:style w:type="character" w:customStyle="1" w:styleId="TestofumettoCarattere">
    <w:name w:val="Testo fumetto Carattere"/>
    <w:link w:val="Testofumetto"/>
    <w:uiPriority w:val="99"/>
    <w:semiHidden/>
    <w:locked/>
    <w:rsid w:val="003B1558"/>
    <w:rPr>
      <w:rFonts w:ascii="Times New Roman" w:hAnsi="Times New Roman"/>
      <w:sz w:val="16"/>
      <w:lang w:val="en-GB" w:eastAsia="en-US"/>
    </w:rPr>
  </w:style>
  <w:style w:type="paragraph" w:customStyle="1" w:styleId="Body2">
    <w:name w:val="Body2"/>
    <w:basedOn w:val="Normale"/>
    <w:link w:val="Body2Char"/>
    <w:uiPriority w:val="99"/>
    <w:rsid w:val="00863552"/>
    <w:pPr>
      <w:spacing w:after="240"/>
      <w:ind w:left="284"/>
    </w:pPr>
  </w:style>
  <w:style w:type="character" w:customStyle="1" w:styleId="Body2Char">
    <w:name w:val="Body2 Char"/>
    <w:link w:val="Body2"/>
    <w:uiPriority w:val="99"/>
    <w:locked/>
    <w:rsid w:val="00863552"/>
    <w:rPr>
      <w:rFonts w:ascii="Arial" w:hAnsi="Arial"/>
      <w:lang w:val="en-GB" w:eastAsia="en-US"/>
    </w:rPr>
  </w:style>
  <w:style w:type="paragraph" w:styleId="Pidipagina">
    <w:name w:val="footer"/>
    <w:basedOn w:val="Normale"/>
    <w:link w:val="PidipaginaCarattere"/>
    <w:uiPriority w:val="99"/>
    <w:rsid w:val="00863552"/>
    <w:pPr>
      <w:tabs>
        <w:tab w:val="center" w:pos="4536"/>
        <w:tab w:val="right" w:pos="9072"/>
      </w:tabs>
    </w:pPr>
  </w:style>
  <w:style w:type="character" w:customStyle="1" w:styleId="PidipaginaCarattere">
    <w:name w:val="Piè di pagina Carattere"/>
    <w:link w:val="Pidipagina"/>
    <w:uiPriority w:val="99"/>
    <w:locked/>
    <w:rsid w:val="001041E8"/>
    <w:rPr>
      <w:rFonts w:ascii="Arial" w:hAnsi="Arial"/>
      <w:sz w:val="20"/>
      <w:lang w:eastAsia="en-US"/>
    </w:rPr>
  </w:style>
  <w:style w:type="character" w:styleId="Rimandonotaapidipagina">
    <w:name w:val="footnote reference"/>
    <w:uiPriority w:val="99"/>
    <w:rsid w:val="00863552"/>
    <w:rPr>
      <w:vertAlign w:val="superscript"/>
    </w:rPr>
  </w:style>
  <w:style w:type="paragraph" w:styleId="Testonotaapidipagina">
    <w:name w:val="footnote text"/>
    <w:basedOn w:val="Normale"/>
    <w:link w:val="TestonotaapidipaginaCarattere"/>
    <w:uiPriority w:val="99"/>
    <w:rsid w:val="00863552"/>
    <w:rPr>
      <w:sz w:val="16"/>
    </w:rPr>
  </w:style>
  <w:style w:type="character" w:customStyle="1" w:styleId="TestonotaapidipaginaCarattere">
    <w:name w:val="Testo nota a piè di pagina Carattere"/>
    <w:link w:val="Testonotaapidipagina"/>
    <w:uiPriority w:val="99"/>
    <w:semiHidden/>
    <w:locked/>
    <w:rsid w:val="00F55C5F"/>
    <w:rPr>
      <w:rFonts w:ascii="Arial" w:hAnsi="Arial"/>
      <w:sz w:val="16"/>
      <w:lang w:val="en-GB" w:eastAsia="en-US"/>
    </w:rPr>
  </w:style>
  <w:style w:type="paragraph" w:customStyle="1" w:styleId="PrecedentNote">
    <w:name w:val="Precedent Note"/>
    <w:basedOn w:val="Normale"/>
    <w:uiPriority w:val="99"/>
    <w:rsid w:val="00863552"/>
    <w:pPr>
      <w:spacing w:after="240"/>
      <w:jc w:val="left"/>
    </w:pPr>
    <w:rPr>
      <w:b/>
      <w:i/>
      <w:color w:val="000080"/>
    </w:rPr>
  </w:style>
  <w:style w:type="paragraph" w:customStyle="1" w:styleId="Schedule">
    <w:name w:val="Schedule"/>
    <w:basedOn w:val="Normale"/>
    <w:next w:val="Normale"/>
    <w:uiPriority w:val="99"/>
    <w:rsid w:val="0058613C"/>
    <w:pPr>
      <w:numPr>
        <w:numId w:val="1"/>
      </w:numPr>
      <w:spacing w:after="240" w:line="360" w:lineRule="auto"/>
      <w:jc w:val="center"/>
    </w:pPr>
    <w:rPr>
      <w:b/>
      <w:sz w:val="24"/>
    </w:rPr>
  </w:style>
  <w:style w:type="paragraph" w:styleId="Sommario1">
    <w:name w:val="toc 1"/>
    <w:basedOn w:val="Normale"/>
    <w:next w:val="Normale"/>
    <w:uiPriority w:val="39"/>
    <w:rsid w:val="00037BAB"/>
    <w:pPr>
      <w:spacing w:before="360"/>
      <w:jc w:val="left"/>
    </w:pPr>
    <w:rPr>
      <w:rFonts w:ascii="Arial Bold" w:hAnsi="Arial Bold" w:cs="Arial"/>
      <w:b/>
      <w:bCs/>
      <w:sz w:val="24"/>
      <w:szCs w:val="24"/>
    </w:rPr>
  </w:style>
  <w:style w:type="paragraph" w:styleId="Sommario2">
    <w:name w:val="toc 2"/>
    <w:basedOn w:val="Normale"/>
    <w:next w:val="Normale"/>
    <w:uiPriority w:val="39"/>
    <w:rsid w:val="00863552"/>
    <w:pPr>
      <w:spacing w:before="240"/>
      <w:jc w:val="left"/>
    </w:pPr>
    <w:rPr>
      <w:rFonts w:ascii="Times New Roman" w:hAnsi="Times New Roman"/>
      <w:b/>
      <w:bCs/>
    </w:rPr>
  </w:style>
  <w:style w:type="paragraph" w:styleId="Sommario3">
    <w:name w:val="toc 3"/>
    <w:basedOn w:val="Normale"/>
    <w:next w:val="Normale"/>
    <w:autoRedefine/>
    <w:uiPriority w:val="39"/>
    <w:rsid w:val="00552D21"/>
    <w:pPr>
      <w:tabs>
        <w:tab w:val="left" w:pos="851"/>
        <w:tab w:val="right" w:leader="dot" w:pos="9204"/>
      </w:tabs>
      <w:ind w:left="851" w:hanging="851"/>
      <w:jc w:val="left"/>
    </w:pPr>
    <w:rPr>
      <w:rFonts w:ascii="Times New Roman" w:hAnsi="Times New Roman"/>
    </w:rPr>
  </w:style>
  <w:style w:type="paragraph" w:styleId="Sommario4">
    <w:name w:val="toc 4"/>
    <w:basedOn w:val="Normale"/>
    <w:next w:val="Normale"/>
    <w:autoRedefine/>
    <w:uiPriority w:val="39"/>
    <w:rsid w:val="00863552"/>
    <w:pPr>
      <w:ind w:left="400"/>
      <w:jc w:val="left"/>
    </w:pPr>
    <w:rPr>
      <w:rFonts w:ascii="Times New Roman" w:hAnsi="Times New Roman"/>
    </w:rPr>
  </w:style>
  <w:style w:type="paragraph" w:styleId="Sommario5">
    <w:name w:val="toc 5"/>
    <w:basedOn w:val="Normale"/>
    <w:next w:val="Normale"/>
    <w:autoRedefine/>
    <w:uiPriority w:val="39"/>
    <w:rsid w:val="00863552"/>
    <w:pPr>
      <w:ind w:left="600"/>
      <w:jc w:val="left"/>
    </w:pPr>
    <w:rPr>
      <w:rFonts w:ascii="Times New Roman" w:hAnsi="Times New Roman"/>
    </w:rPr>
  </w:style>
  <w:style w:type="paragraph" w:styleId="Sommario6">
    <w:name w:val="toc 6"/>
    <w:basedOn w:val="Normale"/>
    <w:next w:val="Normale"/>
    <w:autoRedefine/>
    <w:uiPriority w:val="39"/>
    <w:rsid w:val="00863552"/>
    <w:pPr>
      <w:ind w:left="800"/>
      <w:jc w:val="left"/>
    </w:pPr>
    <w:rPr>
      <w:rFonts w:ascii="Times New Roman" w:hAnsi="Times New Roman"/>
    </w:rPr>
  </w:style>
  <w:style w:type="paragraph" w:styleId="Sommario7">
    <w:name w:val="toc 7"/>
    <w:basedOn w:val="Normale"/>
    <w:next w:val="Normale"/>
    <w:autoRedefine/>
    <w:uiPriority w:val="39"/>
    <w:rsid w:val="00863552"/>
    <w:pPr>
      <w:ind w:left="1000"/>
      <w:jc w:val="left"/>
    </w:pPr>
    <w:rPr>
      <w:rFonts w:ascii="Times New Roman" w:hAnsi="Times New Roman"/>
    </w:rPr>
  </w:style>
  <w:style w:type="paragraph" w:styleId="Sommario8">
    <w:name w:val="toc 8"/>
    <w:basedOn w:val="Normale"/>
    <w:next w:val="Normale"/>
    <w:autoRedefine/>
    <w:uiPriority w:val="39"/>
    <w:rsid w:val="00863552"/>
    <w:pPr>
      <w:ind w:left="1200"/>
      <w:jc w:val="left"/>
    </w:pPr>
    <w:rPr>
      <w:rFonts w:ascii="Times New Roman" w:hAnsi="Times New Roman"/>
    </w:rPr>
  </w:style>
  <w:style w:type="paragraph" w:styleId="Sommario9">
    <w:name w:val="toc 9"/>
    <w:basedOn w:val="Normale"/>
    <w:next w:val="Normale"/>
    <w:autoRedefine/>
    <w:uiPriority w:val="39"/>
    <w:rsid w:val="00863552"/>
    <w:pPr>
      <w:ind w:left="1400"/>
      <w:jc w:val="left"/>
    </w:pPr>
    <w:rPr>
      <w:rFonts w:ascii="Times New Roman" w:hAnsi="Times New Roman"/>
    </w:rPr>
  </w:style>
  <w:style w:type="paragraph" w:customStyle="1" w:styleId="Heading3List">
    <w:name w:val="Heading 3 List"/>
    <w:basedOn w:val="Titolo3"/>
    <w:next w:val="Body3List"/>
    <w:link w:val="Heading3ListChar"/>
    <w:uiPriority w:val="99"/>
    <w:rsid w:val="00863552"/>
    <w:pPr>
      <w:tabs>
        <w:tab w:val="left" w:pos="851"/>
      </w:tabs>
      <w:ind w:left="850" w:hanging="737"/>
    </w:pPr>
  </w:style>
  <w:style w:type="paragraph" w:customStyle="1" w:styleId="Body3List">
    <w:name w:val="Body3 List"/>
    <w:basedOn w:val="Normale"/>
    <w:uiPriority w:val="99"/>
    <w:rsid w:val="00863552"/>
    <w:pPr>
      <w:spacing w:after="240"/>
      <w:ind w:left="851"/>
    </w:pPr>
  </w:style>
  <w:style w:type="character" w:customStyle="1" w:styleId="Heading3ListChar">
    <w:name w:val="Heading 3 List Char"/>
    <w:link w:val="Heading3List"/>
    <w:uiPriority w:val="99"/>
    <w:locked/>
    <w:rsid w:val="004E0F1B"/>
    <w:rPr>
      <w:rFonts w:ascii="Arial Bold" w:hAnsi="Arial Bold"/>
      <w:b/>
      <w:lang w:val="en-GB" w:eastAsia="en-US"/>
    </w:rPr>
  </w:style>
  <w:style w:type="paragraph" w:customStyle="1" w:styleId="Heading2Title">
    <w:name w:val="Heading 2 Title"/>
    <w:basedOn w:val="Titolo2"/>
    <w:next w:val="Body2"/>
    <w:uiPriority w:val="99"/>
    <w:rsid w:val="00863552"/>
    <w:rPr>
      <w:b w:val="0"/>
    </w:rPr>
  </w:style>
  <w:style w:type="character" w:styleId="Collegamentoipertestuale">
    <w:name w:val="Hyperlink"/>
    <w:uiPriority w:val="99"/>
    <w:rsid w:val="00863552"/>
    <w:rPr>
      <w:color w:val="0000FF"/>
      <w:u w:val="single"/>
    </w:rPr>
  </w:style>
  <w:style w:type="table" w:styleId="Grigliatabella">
    <w:name w:val="Table Grid"/>
    <w:basedOn w:val="Tabellanormale"/>
    <w:uiPriority w:val="99"/>
    <w:rsid w:val="0086355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863552"/>
  </w:style>
  <w:style w:type="paragraph" w:styleId="Testonotadichiusura">
    <w:name w:val="endnote text"/>
    <w:basedOn w:val="Normale"/>
    <w:link w:val="TestonotadichiusuraCarattere"/>
    <w:uiPriority w:val="99"/>
    <w:rsid w:val="00863552"/>
  </w:style>
  <w:style w:type="character" w:customStyle="1" w:styleId="TestonotadichiusuraCarattere">
    <w:name w:val="Testo nota di chiusura Carattere"/>
    <w:link w:val="Testonotadichiusura"/>
    <w:uiPriority w:val="99"/>
    <w:semiHidden/>
    <w:locked/>
    <w:rsid w:val="001041E8"/>
    <w:rPr>
      <w:rFonts w:ascii="Arial" w:hAnsi="Arial"/>
      <w:sz w:val="20"/>
      <w:lang w:eastAsia="en-US"/>
    </w:rPr>
  </w:style>
  <w:style w:type="character" w:styleId="Rimandonotadichiusura">
    <w:name w:val="endnote reference"/>
    <w:uiPriority w:val="99"/>
    <w:rsid w:val="00863552"/>
    <w:rPr>
      <w:vertAlign w:val="superscript"/>
    </w:rPr>
  </w:style>
  <w:style w:type="character" w:styleId="Rimandocommento">
    <w:name w:val="annotation reference"/>
    <w:uiPriority w:val="99"/>
    <w:rsid w:val="00863552"/>
    <w:rPr>
      <w:sz w:val="16"/>
    </w:rPr>
  </w:style>
  <w:style w:type="paragraph" w:styleId="Testocommento">
    <w:name w:val="annotation text"/>
    <w:basedOn w:val="Normale"/>
    <w:link w:val="TestocommentoCarattere"/>
    <w:uiPriority w:val="99"/>
    <w:rsid w:val="00863552"/>
  </w:style>
  <w:style w:type="character" w:customStyle="1" w:styleId="TestocommentoCarattere">
    <w:name w:val="Testo commento Carattere"/>
    <w:link w:val="Testocommento"/>
    <w:uiPriority w:val="99"/>
    <w:semiHidden/>
    <w:locked/>
    <w:rsid w:val="00F55C5F"/>
    <w:rPr>
      <w:rFonts w:ascii="Arial" w:hAnsi="Arial"/>
      <w:lang w:val="en-GB" w:eastAsia="en-US"/>
    </w:rPr>
  </w:style>
  <w:style w:type="paragraph" w:styleId="Soggettocommento">
    <w:name w:val="annotation subject"/>
    <w:basedOn w:val="Testocommento"/>
    <w:next w:val="Testocommento"/>
    <w:link w:val="SoggettocommentoCarattere"/>
    <w:uiPriority w:val="99"/>
    <w:rsid w:val="00863552"/>
    <w:rPr>
      <w:b/>
    </w:rPr>
  </w:style>
  <w:style w:type="character" w:customStyle="1" w:styleId="SoggettocommentoCarattere">
    <w:name w:val="Soggetto commento Carattere"/>
    <w:link w:val="Soggettocommento"/>
    <w:uiPriority w:val="99"/>
    <w:semiHidden/>
    <w:locked/>
    <w:rsid w:val="001041E8"/>
    <w:rPr>
      <w:rFonts w:ascii="Arial" w:hAnsi="Arial"/>
      <w:b/>
      <w:sz w:val="20"/>
      <w:lang w:val="en-GB" w:eastAsia="en-US"/>
    </w:rPr>
  </w:style>
  <w:style w:type="character" w:styleId="Collegamentovisitato">
    <w:name w:val="FollowedHyperlink"/>
    <w:uiPriority w:val="99"/>
    <w:rsid w:val="00863552"/>
    <w:rPr>
      <w:color w:val="800080"/>
      <w:u w:val="single"/>
      <w:lang w:val="fr-FR"/>
    </w:rPr>
  </w:style>
  <w:style w:type="paragraph" w:customStyle="1" w:styleId="Body10">
    <w:name w:val="Body 1"/>
    <w:basedOn w:val="Normale"/>
    <w:uiPriority w:val="99"/>
    <w:rsid w:val="00863552"/>
    <w:pPr>
      <w:autoSpaceDE w:val="0"/>
      <w:autoSpaceDN w:val="0"/>
      <w:adjustRightInd w:val="0"/>
      <w:spacing w:after="140" w:line="290" w:lineRule="auto"/>
      <w:ind w:left="567"/>
    </w:pPr>
    <w:rPr>
      <w:rFonts w:cs="Arial"/>
      <w:kern w:val="20"/>
    </w:rPr>
  </w:style>
  <w:style w:type="paragraph" w:customStyle="1" w:styleId="Body20">
    <w:name w:val="Body 2"/>
    <w:basedOn w:val="Normale"/>
    <w:uiPriority w:val="99"/>
    <w:rsid w:val="00863552"/>
    <w:pPr>
      <w:autoSpaceDE w:val="0"/>
      <w:autoSpaceDN w:val="0"/>
      <w:adjustRightInd w:val="0"/>
      <w:spacing w:after="140" w:line="290" w:lineRule="auto"/>
      <w:ind w:left="1247"/>
    </w:pPr>
    <w:rPr>
      <w:rFonts w:cs="Arial"/>
      <w:kern w:val="20"/>
    </w:rPr>
  </w:style>
  <w:style w:type="paragraph" w:customStyle="1" w:styleId="Default">
    <w:name w:val="Default"/>
    <w:rsid w:val="00863552"/>
    <w:pPr>
      <w:autoSpaceDE w:val="0"/>
      <w:autoSpaceDN w:val="0"/>
      <w:adjustRightInd w:val="0"/>
      <w:jc w:val="both"/>
    </w:pPr>
    <w:rPr>
      <w:color w:val="000000"/>
      <w:sz w:val="24"/>
      <w:szCs w:val="24"/>
      <w:lang w:val="de-DE" w:eastAsia="de-DE"/>
    </w:rPr>
  </w:style>
  <w:style w:type="paragraph" w:styleId="Intestazione">
    <w:name w:val="header"/>
    <w:basedOn w:val="Normale"/>
    <w:link w:val="IntestazioneCarattere"/>
    <w:uiPriority w:val="99"/>
    <w:rsid w:val="00AC34E8"/>
    <w:pPr>
      <w:tabs>
        <w:tab w:val="center" w:pos="4153"/>
        <w:tab w:val="right" w:pos="8306"/>
      </w:tabs>
    </w:pPr>
  </w:style>
  <w:style w:type="character" w:customStyle="1" w:styleId="IntestazioneCarattere">
    <w:name w:val="Intestazione Carattere"/>
    <w:link w:val="Intestazione"/>
    <w:uiPriority w:val="99"/>
    <w:locked/>
    <w:rsid w:val="001041E8"/>
    <w:rPr>
      <w:rFonts w:ascii="Arial" w:hAnsi="Arial"/>
      <w:sz w:val="20"/>
      <w:lang w:eastAsia="en-US"/>
    </w:rPr>
  </w:style>
  <w:style w:type="character" w:customStyle="1" w:styleId="DeltaViewInsertion">
    <w:name w:val="DeltaView Insertion"/>
    <w:uiPriority w:val="99"/>
    <w:rsid w:val="0001261D"/>
    <w:rPr>
      <w:color w:val="0000FF"/>
      <w:u w:val="double"/>
    </w:rPr>
  </w:style>
  <w:style w:type="character" w:customStyle="1" w:styleId="DeltaViewDeletion">
    <w:name w:val="DeltaView Deletion"/>
    <w:uiPriority w:val="99"/>
    <w:rsid w:val="0066666B"/>
    <w:rPr>
      <w:strike/>
      <w:color w:val="FF0000"/>
    </w:rPr>
  </w:style>
  <w:style w:type="character" w:styleId="Enfasigrassetto">
    <w:name w:val="Strong"/>
    <w:uiPriority w:val="99"/>
    <w:qFormat/>
    <w:rsid w:val="00A63059"/>
    <w:rPr>
      <w:b/>
    </w:rPr>
  </w:style>
  <w:style w:type="paragraph" w:customStyle="1" w:styleId="a">
    <w:name w:val="(a)"/>
    <w:basedOn w:val="Corpotesto"/>
    <w:uiPriority w:val="99"/>
    <w:rsid w:val="00C20D05"/>
    <w:pPr>
      <w:spacing w:after="240"/>
      <w:ind w:left="720" w:hanging="720"/>
    </w:pPr>
    <w:rPr>
      <w:rFonts w:ascii="Times New Roman" w:hAnsi="Times New Roman"/>
      <w:sz w:val="24"/>
      <w:szCs w:val="24"/>
    </w:rPr>
  </w:style>
  <w:style w:type="paragraph" w:styleId="Corpotesto">
    <w:name w:val="Body Text"/>
    <w:basedOn w:val="Normale"/>
    <w:link w:val="CorpotestoCarattere"/>
    <w:uiPriority w:val="99"/>
    <w:rsid w:val="00C20D05"/>
    <w:pPr>
      <w:spacing w:after="120"/>
    </w:pPr>
  </w:style>
  <w:style w:type="character" w:customStyle="1" w:styleId="CorpotestoCarattere">
    <w:name w:val="Corpo testo Carattere"/>
    <w:link w:val="Corpotesto"/>
    <w:uiPriority w:val="99"/>
    <w:semiHidden/>
    <w:locked/>
    <w:rsid w:val="001041E8"/>
    <w:rPr>
      <w:rFonts w:ascii="Arial" w:hAnsi="Arial"/>
      <w:sz w:val="20"/>
      <w:lang w:eastAsia="en-US"/>
    </w:rPr>
  </w:style>
  <w:style w:type="paragraph" w:styleId="NormaleWeb">
    <w:name w:val="Normal (Web)"/>
    <w:basedOn w:val="Normale"/>
    <w:uiPriority w:val="99"/>
    <w:rsid w:val="00CC5F5F"/>
    <w:pPr>
      <w:spacing w:before="100" w:beforeAutospacing="1" w:after="100" w:afterAutospacing="1"/>
      <w:jc w:val="left"/>
    </w:pPr>
    <w:rPr>
      <w:rFonts w:ascii="Times New Roman" w:hAnsi="Times New Roman"/>
      <w:sz w:val="24"/>
      <w:szCs w:val="24"/>
      <w:lang w:eastAsia="en-GB"/>
    </w:rPr>
  </w:style>
  <w:style w:type="paragraph" w:customStyle="1" w:styleId="Paragrafoelenco1">
    <w:name w:val="Paragrafo elenco1"/>
    <w:basedOn w:val="Normale"/>
    <w:uiPriority w:val="99"/>
    <w:rsid w:val="00F55C5F"/>
    <w:pPr>
      <w:ind w:left="720"/>
      <w:contextualSpacing/>
    </w:pPr>
  </w:style>
  <w:style w:type="character" w:customStyle="1" w:styleId="st1">
    <w:name w:val="st1"/>
    <w:rsid w:val="00F55C5F"/>
  </w:style>
  <w:style w:type="paragraph" w:customStyle="1" w:styleId="Revisione1">
    <w:name w:val="Revisione1"/>
    <w:hidden/>
    <w:uiPriority w:val="99"/>
    <w:semiHidden/>
    <w:rsid w:val="0099613B"/>
    <w:pPr>
      <w:jc w:val="both"/>
    </w:pPr>
    <w:rPr>
      <w:sz w:val="18"/>
      <w:szCs w:val="18"/>
      <w:lang w:val="en-GB" w:eastAsia="en-US"/>
    </w:rPr>
  </w:style>
  <w:style w:type="character" w:customStyle="1" w:styleId="Testosegnaposto1">
    <w:name w:val="Testo segnaposto1"/>
    <w:semiHidden/>
    <w:rsid w:val="00D4170E"/>
    <w:rPr>
      <w:color w:val="808080"/>
    </w:rPr>
  </w:style>
  <w:style w:type="character" w:customStyle="1" w:styleId="hps">
    <w:name w:val="hps"/>
    <w:rsid w:val="00BB2BA5"/>
  </w:style>
  <w:style w:type="paragraph" w:customStyle="1" w:styleId="Recitals">
    <w:name w:val="Recitals"/>
    <w:basedOn w:val="Normale"/>
    <w:uiPriority w:val="99"/>
    <w:rsid w:val="003179C4"/>
    <w:pPr>
      <w:spacing w:after="240"/>
      <w:ind w:left="1134" w:hanging="567"/>
    </w:pPr>
    <w:rPr>
      <w:rFonts w:eastAsia="SimSun"/>
      <w:lang w:eastAsia="zh-CN"/>
    </w:rPr>
  </w:style>
  <w:style w:type="paragraph" w:customStyle="1" w:styleId="SimpleH4">
    <w:name w:val="Simple_H4"/>
    <w:basedOn w:val="Normale"/>
    <w:uiPriority w:val="99"/>
    <w:rsid w:val="00C02774"/>
    <w:pPr>
      <w:numPr>
        <w:numId w:val="2"/>
      </w:numPr>
      <w:tabs>
        <w:tab w:val="num" w:pos="2268"/>
      </w:tabs>
      <w:spacing w:after="240"/>
      <w:ind w:left="2268"/>
    </w:pPr>
    <w:rPr>
      <w:rFonts w:eastAsia="SimSun"/>
      <w:lang w:eastAsia="zh-CN"/>
    </w:rPr>
  </w:style>
  <w:style w:type="character" w:customStyle="1" w:styleId="CharChar10">
    <w:name w:val="Char Char10"/>
    <w:semiHidden/>
    <w:locked/>
    <w:rsid w:val="00EF4364"/>
    <w:rPr>
      <w:rFonts w:ascii="Calibri" w:hAnsi="Calibri"/>
      <w:sz w:val="24"/>
      <w:lang w:eastAsia="en-US"/>
    </w:rPr>
  </w:style>
  <w:style w:type="character" w:customStyle="1" w:styleId="CharChar11">
    <w:name w:val="Char Char11"/>
    <w:semiHidden/>
    <w:locked/>
    <w:rsid w:val="00EF4364"/>
    <w:rPr>
      <w:rFonts w:ascii="Arial" w:hAnsi="Arial"/>
      <w:lang w:val="en-GB" w:eastAsia="en-US"/>
    </w:rPr>
  </w:style>
  <w:style w:type="character" w:customStyle="1" w:styleId="CharChar14">
    <w:name w:val="Char Char14"/>
    <w:semiHidden/>
    <w:locked/>
    <w:rsid w:val="00AF7C97"/>
    <w:rPr>
      <w:rFonts w:ascii="Arial" w:hAnsi="Arial"/>
      <w:b/>
      <w:lang w:val="en-GB" w:eastAsia="en-US"/>
    </w:rPr>
  </w:style>
  <w:style w:type="character" w:customStyle="1" w:styleId="CharChar13">
    <w:name w:val="Char Char13"/>
    <w:semiHidden/>
    <w:locked/>
    <w:rsid w:val="00AF7C97"/>
    <w:rPr>
      <w:rFonts w:ascii="Arial" w:hAnsi="Arial"/>
      <w:lang w:val="en-GB" w:eastAsia="en-US"/>
    </w:rPr>
  </w:style>
  <w:style w:type="character" w:customStyle="1" w:styleId="Heading1Char">
    <w:name w:val="Heading 1 Char"/>
    <w:locked/>
    <w:rsid w:val="0032083E"/>
    <w:rPr>
      <w:rFonts w:ascii="Arial" w:hAnsi="Arial" w:cs="Times New Roman"/>
      <w:b/>
      <w:sz w:val="24"/>
      <w:lang w:val="en-GB" w:eastAsia="en-US" w:bidi="ar-SA"/>
    </w:rPr>
  </w:style>
  <w:style w:type="paragraph" w:customStyle="1" w:styleId="Revisione2">
    <w:name w:val="Revisione2"/>
    <w:hidden/>
    <w:uiPriority w:val="99"/>
    <w:semiHidden/>
    <w:rsid w:val="0023099D"/>
    <w:pPr>
      <w:jc w:val="both"/>
    </w:pPr>
    <w:rPr>
      <w:sz w:val="18"/>
      <w:szCs w:val="18"/>
      <w:lang w:val="en-GB" w:eastAsia="en-US"/>
    </w:rPr>
  </w:style>
  <w:style w:type="paragraph" w:styleId="Mappadocumento">
    <w:name w:val="Document Map"/>
    <w:basedOn w:val="Normale"/>
    <w:link w:val="MappadocumentoCarattere"/>
    <w:uiPriority w:val="99"/>
    <w:locked/>
    <w:rsid w:val="007A1108"/>
    <w:rPr>
      <w:rFonts w:ascii="Tahoma" w:hAnsi="Tahoma" w:cs="Tahoma"/>
      <w:sz w:val="16"/>
      <w:szCs w:val="16"/>
    </w:rPr>
  </w:style>
  <w:style w:type="character" w:customStyle="1" w:styleId="MappadocumentoCarattere">
    <w:name w:val="Mappa documento Carattere"/>
    <w:link w:val="Mappadocumento"/>
    <w:uiPriority w:val="99"/>
    <w:locked/>
    <w:rsid w:val="007A1108"/>
    <w:rPr>
      <w:rFonts w:ascii="Tahoma" w:hAnsi="Tahoma" w:cs="Tahoma"/>
      <w:sz w:val="16"/>
      <w:szCs w:val="16"/>
      <w:lang w:val="en-GB" w:eastAsia="en-US"/>
    </w:rPr>
  </w:style>
  <w:style w:type="character" w:styleId="Testosegnaposto">
    <w:name w:val="Placeholder Text"/>
    <w:uiPriority w:val="99"/>
    <w:semiHidden/>
    <w:rsid w:val="0025118A"/>
    <w:rPr>
      <w:color w:val="808080"/>
    </w:rPr>
  </w:style>
  <w:style w:type="paragraph" w:customStyle="1" w:styleId="msolistparagraph0">
    <w:name w:val="msolistparagraph"/>
    <w:basedOn w:val="Normale"/>
    <w:uiPriority w:val="99"/>
    <w:rsid w:val="00302803"/>
    <w:pPr>
      <w:ind w:left="720"/>
      <w:jc w:val="left"/>
    </w:pPr>
    <w:rPr>
      <w:rFonts w:ascii="Calibri" w:eastAsia="Calibri" w:hAnsi="Calibri"/>
      <w:sz w:val="22"/>
      <w:szCs w:val="22"/>
      <w:lang w:val="it-IT" w:eastAsia="it-IT"/>
    </w:rPr>
  </w:style>
  <w:style w:type="paragraph" w:styleId="Revisione">
    <w:name w:val="Revision"/>
    <w:hidden/>
    <w:uiPriority w:val="99"/>
    <w:semiHidden/>
    <w:rsid w:val="00C02774"/>
    <w:pPr>
      <w:jc w:val="both"/>
    </w:pPr>
    <w:rPr>
      <w:sz w:val="18"/>
      <w:szCs w:val="18"/>
      <w:lang w:val="en-GB" w:eastAsia="en-US"/>
    </w:rPr>
  </w:style>
  <w:style w:type="paragraph" w:styleId="Paragrafoelenco">
    <w:name w:val="List Paragraph"/>
    <w:basedOn w:val="Normale"/>
    <w:uiPriority w:val="34"/>
    <w:qFormat/>
    <w:rsid w:val="000A7DB9"/>
    <w:pPr>
      <w:ind w:left="720"/>
      <w:contextualSpacing/>
    </w:pPr>
  </w:style>
  <w:style w:type="paragraph" w:customStyle="1" w:styleId="MacPacTrailer">
    <w:name w:val="MacPac Trailer"/>
    <w:uiPriority w:val="99"/>
    <w:rsid w:val="00445AC7"/>
    <w:pPr>
      <w:widowControl w:val="0"/>
      <w:spacing w:line="170" w:lineRule="exact"/>
    </w:pPr>
    <w:rPr>
      <w:rFonts w:ascii="Times New Roman" w:hAnsi="Times New Roman"/>
      <w:sz w:val="14"/>
      <w:szCs w:val="22"/>
      <w:lang w:val="en-US" w:eastAsia="en-US"/>
    </w:rPr>
  </w:style>
  <w:style w:type="paragraph" w:styleId="Puntoelenco">
    <w:name w:val="List Bullet"/>
    <w:basedOn w:val="Normale"/>
    <w:uiPriority w:val="99"/>
    <w:locked/>
    <w:rsid w:val="00314AFD"/>
    <w:pPr>
      <w:numPr>
        <w:numId w:val="23"/>
      </w:numPr>
      <w:contextualSpacing/>
    </w:pPr>
  </w:style>
  <w:style w:type="paragraph" w:customStyle="1" w:styleId="AODefHead">
    <w:name w:val="AODefHead"/>
    <w:basedOn w:val="Normale"/>
    <w:next w:val="AODefPara"/>
    <w:uiPriority w:val="99"/>
    <w:rsid w:val="006878AC"/>
    <w:pPr>
      <w:numPr>
        <w:numId w:val="24"/>
      </w:numPr>
      <w:spacing w:before="240" w:line="260" w:lineRule="atLeast"/>
      <w:outlineLvl w:val="5"/>
    </w:pPr>
    <w:rPr>
      <w:rFonts w:ascii="Times New Roman" w:eastAsia="SimSun" w:hAnsi="Times New Roman"/>
      <w:sz w:val="22"/>
    </w:rPr>
  </w:style>
  <w:style w:type="paragraph" w:customStyle="1" w:styleId="AODefPara">
    <w:name w:val="AODefPara"/>
    <w:basedOn w:val="AODefHead"/>
    <w:uiPriority w:val="99"/>
    <w:rsid w:val="006878AC"/>
    <w:pPr>
      <w:numPr>
        <w:ilvl w:val="1"/>
      </w:numPr>
      <w:outlineLvl w:val="6"/>
    </w:pPr>
  </w:style>
  <w:style w:type="paragraph" w:customStyle="1" w:styleId="Level1">
    <w:name w:val="Level1"/>
    <w:aliases w:val="l1"/>
    <w:uiPriority w:val="99"/>
    <w:rsid w:val="006878AC"/>
    <w:pPr>
      <w:pageBreakBefore/>
      <w:numPr>
        <w:numId w:val="25"/>
      </w:numPr>
      <w:spacing w:before="240" w:after="120" w:line="240" w:lineRule="atLeast"/>
    </w:pPr>
    <w:rPr>
      <w:rFonts w:ascii="Times New Roman Bold" w:eastAsia="SimSun" w:hAnsi="Times New Roman Bold"/>
      <w:b/>
      <w:caps/>
      <w:sz w:val="22"/>
      <w:szCs w:val="22"/>
      <w:lang w:eastAsia="en-US"/>
    </w:rPr>
  </w:style>
  <w:style w:type="paragraph" w:customStyle="1" w:styleId="Level2">
    <w:name w:val="Level2"/>
    <w:aliases w:val="l2"/>
    <w:uiPriority w:val="99"/>
    <w:rsid w:val="006878AC"/>
    <w:pPr>
      <w:keepNext/>
      <w:numPr>
        <w:ilvl w:val="1"/>
        <w:numId w:val="25"/>
      </w:numPr>
      <w:spacing w:before="360" w:line="260" w:lineRule="atLeast"/>
    </w:pPr>
    <w:rPr>
      <w:rFonts w:ascii="Times New Roman Bold" w:eastAsia="SimSun" w:hAnsi="Times New Roman Bold"/>
      <w:b/>
      <w:sz w:val="22"/>
      <w:szCs w:val="22"/>
      <w:lang w:eastAsia="en-US"/>
    </w:rPr>
  </w:style>
  <w:style w:type="paragraph" w:customStyle="1" w:styleId="Level3">
    <w:name w:val="Level3"/>
    <w:aliases w:val="l3"/>
    <w:uiPriority w:val="99"/>
    <w:rsid w:val="006878AC"/>
    <w:pPr>
      <w:keepNext/>
      <w:widowControl w:val="0"/>
      <w:numPr>
        <w:ilvl w:val="2"/>
        <w:numId w:val="25"/>
      </w:numPr>
      <w:spacing w:before="360" w:line="260" w:lineRule="atLeast"/>
      <w:jc w:val="both"/>
    </w:pPr>
    <w:rPr>
      <w:rFonts w:ascii="Times New Roman Bold" w:eastAsia="SimSun" w:hAnsi="Times New Roman Bold"/>
      <w:b/>
      <w:sz w:val="22"/>
      <w:szCs w:val="22"/>
      <w:lang w:eastAsia="en-US"/>
    </w:rPr>
  </w:style>
  <w:style w:type="paragraph" w:customStyle="1" w:styleId="Level4">
    <w:name w:val="Level4"/>
    <w:aliases w:val="l4"/>
    <w:uiPriority w:val="99"/>
    <w:rsid w:val="006878AC"/>
    <w:pPr>
      <w:numPr>
        <w:ilvl w:val="3"/>
        <w:numId w:val="25"/>
      </w:numPr>
      <w:spacing w:before="240" w:line="260" w:lineRule="atLeast"/>
      <w:jc w:val="both"/>
    </w:pPr>
    <w:rPr>
      <w:rFonts w:ascii="Times New Roman" w:eastAsia="SimSun" w:hAnsi="Times New Roman"/>
      <w:sz w:val="22"/>
      <w:szCs w:val="22"/>
      <w:lang w:eastAsia="en-US"/>
    </w:rPr>
  </w:style>
  <w:style w:type="paragraph" w:customStyle="1" w:styleId="Level5">
    <w:name w:val="Level5"/>
    <w:aliases w:val="l5"/>
    <w:uiPriority w:val="99"/>
    <w:rsid w:val="006878AC"/>
    <w:pPr>
      <w:numPr>
        <w:ilvl w:val="4"/>
        <w:numId w:val="25"/>
      </w:numPr>
      <w:spacing w:before="240" w:line="260" w:lineRule="atLeast"/>
      <w:jc w:val="both"/>
    </w:pPr>
    <w:rPr>
      <w:rFonts w:ascii="Times New Roman" w:eastAsia="SimSun" w:hAnsi="Times New Roman"/>
      <w:sz w:val="22"/>
      <w:szCs w:val="22"/>
      <w:lang w:eastAsia="en-US"/>
    </w:rPr>
  </w:style>
  <w:style w:type="paragraph" w:customStyle="1" w:styleId="Level6">
    <w:name w:val="Level6"/>
    <w:aliases w:val="l6"/>
    <w:uiPriority w:val="99"/>
    <w:rsid w:val="006878AC"/>
    <w:pPr>
      <w:numPr>
        <w:ilvl w:val="5"/>
        <w:numId w:val="25"/>
      </w:numPr>
      <w:spacing w:before="240" w:line="260" w:lineRule="atLeast"/>
      <w:jc w:val="both"/>
    </w:pPr>
    <w:rPr>
      <w:rFonts w:ascii="Times New Roman" w:eastAsia="SimSun" w:hAnsi="Times New Roman"/>
      <w:sz w:val="22"/>
      <w:szCs w:val="22"/>
      <w:lang w:eastAsia="en-US"/>
    </w:rPr>
  </w:style>
  <w:style w:type="paragraph" w:customStyle="1" w:styleId="Level7">
    <w:name w:val="Level7"/>
    <w:aliases w:val="l7"/>
    <w:uiPriority w:val="99"/>
    <w:rsid w:val="006878AC"/>
    <w:pPr>
      <w:numPr>
        <w:ilvl w:val="6"/>
        <w:numId w:val="25"/>
      </w:numPr>
      <w:spacing w:before="240" w:line="260" w:lineRule="atLeast"/>
      <w:jc w:val="both"/>
    </w:pPr>
    <w:rPr>
      <w:rFonts w:ascii="Times New Roman" w:eastAsia="SimSun" w:hAnsi="Times New Roman"/>
      <w:sz w:val="22"/>
      <w:szCs w:val="22"/>
      <w:lang w:eastAsia="en-US"/>
    </w:rPr>
  </w:style>
  <w:style w:type="paragraph" w:customStyle="1" w:styleId="Level8">
    <w:name w:val="Level8"/>
    <w:aliases w:val="l8"/>
    <w:uiPriority w:val="99"/>
    <w:rsid w:val="006878AC"/>
    <w:pPr>
      <w:numPr>
        <w:ilvl w:val="7"/>
        <w:numId w:val="25"/>
      </w:numPr>
      <w:spacing w:before="240" w:line="260" w:lineRule="atLeast"/>
      <w:jc w:val="both"/>
    </w:pPr>
    <w:rPr>
      <w:rFonts w:ascii="Times New Roman" w:eastAsia="SimSun" w:hAnsi="Times New Roman"/>
      <w:sz w:val="22"/>
      <w:szCs w:val="22"/>
      <w:lang w:eastAsia="en-US"/>
    </w:rPr>
  </w:style>
  <w:style w:type="paragraph" w:customStyle="1" w:styleId="Level9">
    <w:name w:val="Level9"/>
    <w:aliases w:val="l9"/>
    <w:basedOn w:val="Level8"/>
    <w:uiPriority w:val="99"/>
    <w:rsid w:val="006878AC"/>
    <w:pPr>
      <w:numPr>
        <w:ilvl w:val="8"/>
      </w:numPr>
    </w:pPr>
  </w:style>
  <w:style w:type="character" w:customStyle="1" w:styleId="longtext">
    <w:name w:val="long_text"/>
    <w:basedOn w:val="Carpredefinitoparagrafo"/>
    <w:rsid w:val="00400085"/>
  </w:style>
  <w:style w:type="paragraph" w:styleId="Rientrocorpodeltesto">
    <w:name w:val="Body Text Indent"/>
    <w:basedOn w:val="Normale"/>
    <w:link w:val="RientrocorpodeltestoCarattere"/>
    <w:uiPriority w:val="99"/>
    <w:locked/>
    <w:rsid w:val="00A6364A"/>
    <w:pPr>
      <w:spacing w:after="120"/>
      <w:ind w:left="283"/>
    </w:pPr>
  </w:style>
  <w:style w:type="character" w:customStyle="1" w:styleId="RientrocorpodeltestoCarattere">
    <w:name w:val="Rientro corpo del testo Carattere"/>
    <w:link w:val="Rientrocorpodeltesto"/>
    <w:uiPriority w:val="99"/>
    <w:rsid w:val="00A6364A"/>
    <w:rPr>
      <w:lang w:val="en-GB" w:eastAsia="en-US"/>
    </w:rPr>
  </w:style>
  <w:style w:type="paragraph" w:styleId="Corpodeltesto3">
    <w:name w:val="Body Text 3"/>
    <w:basedOn w:val="Normale"/>
    <w:link w:val="Corpodeltesto3Carattere"/>
    <w:uiPriority w:val="99"/>
    <w:locked/>
    <w:rsid w:val="00A6364A"/>
    <w:pPr>
      <w:spacing w:after="120"/>
      <w:jc w:val="left"/>
    </w:pPr>
    <w:rPr>
      <w:rFonts w:ascii="Times New Roman" w:hAnsi="Times New Roman"/>
      <w:sz w:val="16"/>
      <w:szCs w:val="16"/>
      <w:lang w:val="it-IT" w:eastAsia="it-IT"/>
    </w:rPr>
  </w:style>
  <w:style w:type="character" w:customStyle="1" w:styleId="Corpodeltesto3Carattere">
    <w:name w:val="Corpo del testo 3 Carattere"/>
    <w:link w:val="Corpodeltesto3"/>
    <w:uiPriority w:val="99"/>
    <w:rsid w:val="00A6364A"/>
    <w:rPr>
      <w:rFonts w:ascii="Times New Roman" w:hAnsi="Times New Roman"/>
      <w:sz w:val="16"/>
      <w:szCs w:val="16"/>
    </w:rPr>
  </w:style>
  <w:style w:type="paragraph" w:styleId="Nessunaspaziatura">
    <w:name w:val="No Spacing"/>
    <w:uiPriority w:val="99"/>
    <w:qFormat/>
    <w:rsid w:val="00171C46"/>
    <w:pPr>
      <w:jc w:val="both"/>
    </w:pPr>
    <w:rPr>
      <w:sz w:val="18"/>
      <w:szCs w:val="18"/>
      <w:lang w:val="en-GB" w:eastAsia="en-US"/>
    </w:rPr>
  </w:style>
  <w:style w:type="paragraph" w:styleId="Corpodeltesto2">
    <w:name w:val="Body Text 2"/>
    <w:basedOn w:val="Normale"/>
    <w:link w:val="Corpodeltesto2Carattere"/>
    <w:uiPriority w:val="99"/>
    <w:locked/>
    <w:rsid w:val="00CC5009"/>
    <w:pPr>
      <w:spacing w:after="120" w:line="480" w:lineRule="auto"/>
    </w:pPr>
  </w:style>
  <w:style w:type="character" w:customStyle="1" w:styleId="Corpodeltesto2Carattere">
    <w:name w:val="Corpo del testo 2 Carattere"/>
    <w:link w:val="Corpodeltesto2"/>
    <w:uiPriority w:val="99"/>
    <w:rsid w:val="00CC5009"/>
    <w:rPr>
      <w:lang w:val="en-GB" w:eastAsia="en-US"/>
    </w:rPr>
  </w:style>
  <w:style w:type="paragraph" w:styleId="Titolo">
    <w:name w:val="Title"/>
    <w:basedOn w:val="Normale"/>
    <w:link w:val="TitoloCarattere"/>
    <w:uiPriority w:val="99"/>
    <w:qFormat/>
    <w:locked/>
    <w:rsid w:val="00FD7F2C"/>
    <w:pPr>
      <w:jc w:val="left"/>
      <w:outlineLvl w:val="0"/>
    </w:pPr>
    <w:rPr>
      <w:rFonts w:ascii="Book Antiqua" w:hAnsi="Book Antiqua"/>
      <w:b/>
      <w:caps/>
      <w:kern w:val="28"/>
      <w:sz w:val="28"/>
      <w:szCs w:val="20"/>
      <w:lang w:val="it-IT" w:eastAsia="it-IT"/>
    </w:rPr>
  </w:style>
  <w:style w:type="character" w:customStyle="1" w:styleId="TitoloCarattere">
    <w:name w:val="Titolo Carattere"/>
    <w:link w:val="Titolo"/>
    <w:uiPriority w:val="99"/>
    <w:rsid w:val="00FD7F2C"/>
    <w:rPr>
      <w:rFonts w:ascii="Book Antiqua" w:hAnsi="Book Antiqua"/>
      <w:b/>
      <w:caps/>
      <w:kern w:val="28"/>
      <w:sz w:val="28"/>
      <w:szCs w:val="20"/>
    </w:rPr>
  </w:style>
  <w:style w:type="paragraph" w:styleId="Didascalia">
    <w:name w:val="caption"/>
    <w:basedOn w:val="Normale"/>
    <w:next w:val="Normale"/>
    <w:uiPriority w:val="99"/>
    <w:qFormat/>
    <w:locked/>
    <w:rsid w:val="004124BE"/>
    <w:pPr>
      <w:widowControl w:val="0"/>
      <w:autoSpaceDE w:val="0"/>
      <w:autoSpaceDN w:val="0"/>
      <w:adjustRightInd w:val="0"/>
      <w:spacing w:before="120" w:after="120"/>
    </w:pPr>
    <w:rPr>
      <w:rFonts w:cs="Arial"/>
      <w:b/>
      <w:bCs/>
      <w:lang w:val="en-US" w:eastAsia="zh-CN"/>
    </w:rPr>
  </w:style>
  <w:style w:type="character" w:customStyle="1" w:styleId="CharChar7">
    <w:name w:val="Char Char7"/>
    <w:uiPriority w:val="99"/>
    <w:rsid w:val="004124BE"/>
    <w:rPr>
      <w:rFonts w:ascii="Arial" w:hAnsi="Arial"/>
      <w:b/>
    </w:rPr>
  </w:style>
  <w:style w:type="character" w:customStyle="1" w:styleId="CharChar6">
    <w:name w:val="Char Char6"/>
    <w:uiPriority w:val="99"/>
    <w:rsid w:val="004124BE"/>
    <w:rPr>
      <w:rFonts w:ascii="Arial Bold" w:hAnsi="Arial Bold"/>
      <w:b/>
      <w:u w:val="single"/>
    </w:rPr>
  </w:style>
  <w:style w:type="character" w:customStyle="1" w:styleId="CharChar5">
    <w:name w:val="Char Char5"/>
    <w:uiPriority w:val="99"/>
    <w:rsid w:val="004124BE"/>
    <w:rPr>
      <w:rFonts w:ascii="Arial" w:hAnsi="Arial"/>
      <w:b/>
    </w:rPr>
  </w:style>
  <w:style w:type="character" w:customStyle="1" w:styleId="CharChar4">
    <w:name w:val="Char Char4"/>
    <w:uiPriority w:val="99"/>
    <w:rsid w:val="004124BE"/>
    <w:rPr>
      <w:rFonts w:ascii="Arial" w:hAnsi="Arial"/>
    </w:rPr>
  </w:style>
  <w:style w:type="character" w:customStyle="1" w:styleId="CharChar3">
    <w:name w:val="Char Char3"/>
    <w:uiPriority w:val="99"/>
    <w:rsid w:val="004124BE"/>
    <w:rPr>
      <w:rFonts w:ascii="Arial" w:hAnsi="Arial"/>
    </w:rPr>
  </w:style>
  <w:style w:type="character" w:customStyle="1" w:styleId="CharChar">
    <w:name w:val="Char Char"/>
    <w:uiPriority w:val="99"/>
    <w:rsid w:val="004124BE"/>
    <w:rPr>
      <w:rFonts w:ascii="Arial" w:hAnsi="Arial"/>
    </w:rPr>
  </w:style>
  <w:style w:type="paragraph" w:customStyle="1" w:styleId="DocID">
    <w:name w:val="DocID"/>
    <w:uiPriority w:val="99"/>
    <w:rsid w:val="004124BE"/>
    <w:pPr>
      <w:widowControl w:val="0"/>
      <w:autoSpaceDE w:val="0"/>
      <w:autoSpaceDN w:val="0"/>
      <w:adjustRightInd w:val="0"/>
    </w:pPr>
    <w:rPr>
      <w:rFonts w:ascii="Times New Roman" w:hAnsi="Times New Roman"/>
      <w:sz w:val="16"/>
      <w:szCs w:val="16"/>
      <w:lang w:val="en-US" w:eastAsia="zh-CN"/>
    </w:rPr>
  </w:style>
  <w:style w:type="paragraph" w:customStyle="1" w:styleId="Level4body">
    <w:name w:val="Level 4 body"/>
    <w:uiPriority w:val="99"/>
    <w:rsid w:val="004124BE"/>
    <w:pPr>
      <w:widowControl w:val="0"/>
      <w:autoSpaceDE w:val="0"/>
      <w:autoSpaceDN w:val="0"/>
      <w:adjustRightInd w:val="0"/>
      <w:spacing w:after="240"/>
      <w:ind w:left="274"/>
      <w:jc w:val="both"/>
    </w:pPr>
    <w:rPr>
      <w:rFonts w:cs="Arial"/>
      <w:lang w:val="en-US" w:eastAsia="zh-CN"/>
    </w:rPr>
  </w:style>
  <w:style w:type="character" w:customStyle="1" w:styleId="Level4bodyChar">
    <w:name w:val="Level 4 body Char"/>
    <w:uiPriority w:val="99"/>
    <w:rsid w:val="004124BE"/>
    <w:rPr>
      <w:rFonts w:ascii="Arial" w:hAnsi="Arial"/>
    </w:rPr>
  </w:style>
  <w:style w:type="paragraph" w:customStyle="1" w:styleId="AcceptNormal">
    <w:name w:val="Accept Normal"/>
    <w:uiPriority w:val="99"/>
    <w:rsid w:val="004124BE"/>
    <w:pPr>
      <w:widowControl w:val="0"/>
      <w:autoSpaceDE w:val="0"/>
      <w:autoSpaceDN w:val="0"/>
      <w:adjustRightInd w:val="0"/>
    </w:pPr>
    <w:rPr>
      <w:rFonts w:cs="Arial"/>
      <w:lang w:val="en-US" w:eastAsia="zh-CN"/>
    </w:rPr>
  </w:style>
  <w:style w:type="paragraph" w:customStyle="1" w:styleId="locklogo2">
    <w:name w:val="lock logo 2"/>
    <w:uiPriority w:val="99"/>
    <w:rsid w:val="004124BE"/>
    <w:pPr>
      <w:widowControl w:val="0"/>
      <w:autoSpaceDE w:val="0"/>
      <w:autoSpaceDN w:val="0"/>
      <w:adjustRightInd w:val="0"/>
      <w:ind w:right="-108"/>
    </w:pPr>
    <w:rPr>
      <w:rFonts w:ascii="Times New Roman" w:hAnsi="Times New Roman"/>
      <w:b/>
      <w:bCs/>
      <w:color w:val="333333"/>
      <w:sz w:val="24"/>
      <w:szCs w:val="24"/>
      <w:lang w:val="en-US" w:eastAsia="zh-CN"/>
    </w:rPr>
  </w:style>
  <w:style w:type="paragraph" w:customStyle="1" w:styleId="FWDL1">
    <w:name w:val="FWD_L1"/>
    <w:uiPriority w:val="99"/>
    <w:rsid w:val="004124BE"/>
    <w:pPr>
      <w:widowControl w:val="0"/>
      <w:numPr>
        <w:numId w:val="57"/>
      </w:numPr>
      <w:tabs>
        <w:tab w:val="clear" w:pos="567"/>
        <w:tab w:val="left" w:pos="1800"/>
      </w:tabs>
      <w:autoSpaceDE w:val="0"/>
      <w:autoSpaceDN w:val="0"/>
      <w:adjustRightInd w:val="0"/>
      <w:spacing w:after="240"/>
      <w:ind w:left="284" w:hanging="360"/>
      <w:jc w:val="both"/>
    </w:pPr>
    <w:rPr>
      <w:rFonts w:ascii="Times New Roman" w:hAnsi="Times New Roman"/>
      <w:sz w:val="22"/>
      <w:szCs w:val="22"/>
      <w:lang w:val="en-US" w:eastAsia="zh-CN"/>
    </w:rPr>
  </w:style>
  <w:style w:type="paragraph" w:customStyle="1" w:styleId="FWDL2">
    <w:name w:val="FWD_L2"/>
    <w:uiPriority w:val="99"/>
    <w:rsid w:val="004124BE"/>
    <w:pPr>
      <w:widowControl w:val="0"/>
      <w:numPr>
        <w:numId w:val="58"/>
      </w:numPr>
      <w:autoSpaceDE w:val="0"/>
      <w:autoSpaceDN w:val="0"/>
      <w:adjustRightInd w:val="0"/>
      <w:spacing w:after="240"/>
      <w:ind w:left="1004" w:hanging="720"/>
      <w:jc w:val="both"/>
    </w:pPr>
    <w:rPr>
      <w:rFonts w:ascii="Times New Roman" w:hAnsi="Times New Roman"/>
      <w:sz w:val="22"/>
      <w:szCs w:val="22"/>
      <w:lang w:val="en-US" w:eastAsia="zh-CN"/>
    </w:rPr>
  </w:style>
  <w:style w:type="paragraph" w:customStyle="1" w:styleId="FWDL3">
    <w:name w:val="FWD_L3"/>
    <w:uiPriority w:val="99"/>
    <w:rsid w:val="004124BE"/>
    <w:pPr>
      <w:widowControl w:val="0"/>
      <w:numPr>
        <w:numId w:val="51"/>
      </w:numPr>
      <w:tabs>
        <w:tab w:val="left" w:pos="720"/>
      </w:tabs>
      <w:autoSpaceDE w:val="0"/>
      <w:autoSpaceDN w:val="0"/>
      <w:adjustRightInd w:val="0"/>
      <w:spacing w:after="240"/>
      <w:ind w:left="1724" w:hanging="216"/>
      <w:jc w:val="both"/>
    </w:pPr>
    <w:rPr>
      <w:rFonts w:ascii="Times New Roman" w:hAnsi="Times New Roman"/>
      <w:sz w:val="22"/>
      <w:szCs w:val="22"/>
      <w:lang w:val="en-US" w:eastAsia="zh-CN"/>
    </w:rPr>
  </w:style>
  <w:style w:type="paragraph" w:customStyle="1" w:styleId="FWDL4">
    <w:name w:val="FWD_L4"/>
    <w:uiPriority w:val="99"/>
    <w:rsid w:val="004124BE"/>
    <w:pPr>
      <w:widowControl w:val="0"/>
      <w:numPr>
        <w:numId w:val="50"/>
      </w:numPr>
      <w:tabs>
        <w:tab w:val="left" w:pos="567"/>
      </w:tabs>
      <w:autoSpaceDE w:val="0"/>
      <w:autoSpaceDN w:val="0"/>
      <w:adjustRightInd w:val="0"/>
      <w:spacing w:after="240"/>
      <w:ind w:left="2444" w:hanging="720"/>
      <w:jc w:val="both"/>
    </w:pPr>
    <w:rPr>
      <w:rFonts w:ascii="Times New Roman" w:hAnsi="Times New Roman"/>
      <w:sz w:val="22"/>
      <w:szCs w:val="22"/>
      <w:lang w:val="en-US" w:eastAsia="zh-CN"/>
    </w:rPr>
  </w:style>
  <w:style w:type="paragraph" w:customStyle="1" w:styleId="FWDL5">
    <w:name w:val="FWD_L5"/>
    <w:uiPriority w:val="99"/>
    <w:rsid w:val="004124BE"/>
    <w:pPr>
      <w:widowControl w:val="0"/>
      <w:numPr>
        <w:numId w:val="52"/>
      </w:numPr>
      <w:tabs>
        <w:tab w:val="clear" w:pos="1134"/>
        <w:tab w:val="left" w:pos="720"/>
      </w:tabs>
      <w:autoSpaceDE w:val="0"/>
      <w:autoSpaceDN w:val="0"/>
      <w:adjustRightInd w:val="0"/>
      <w:spacing w:after="240"/>
      <w:ind w:left="3164" w:hanging="216"/>
      <w:jc w:val="both"/>
    </w:pPr>
    <w:rPr>
      <w:rFonts w:ascii="Times New Roman" w:hAnsi="Times New Roman"/>
      <w:sz w:val="22"/>
      <w:szCs w:val="22"/>
      <w:lang w:val="en-US" w:eastAsia="zh-CN"/>
    </w:rPr>
  </w:style>
  <w:style w:type="paragraph" w:customStyle="1" w:styleId="FWDL6">
    <w:name w:val="FWD_L6"/>
    <w:uiPriority w:val="99"/>
    <w:rsid w:val="004124BE"/>
    <w:pPr>
      <w:widowControl w:val="0"/>
      <w:tabs>
        <w:tab w:val="left" w:pos="720"/>
      </w:tabs>
      <w:autoSpaceDE w:val="0"/>
      <w:autoSpaceDN w:val="0"/>
      <w:adjustRightInd w:val="0"/>
      <w:spacing w:after="240"/>
      <w:ind w:left="3884" w:hanging="720"/>
      <w:jc w:val="both"/>
    </w:pPr>
    <w:rPr>
      <w:rFonts w:ascii="Times New Roman" w:hAnsi="Times New Roman"/>
      <w:sz w:val="22"/>
      <w:szCs w:val="22"/>
      <w:lang w:val="en-US" w:eastAsia="zh-CN"/>
    </w:rPr>
  </w:style>
  <w:style w:type="paragraph" w:customStyle="1" w:styleId="FWDL7">
    <w:name w:val="FWD_L7"/>
    <w:uiPriority w:val="99"/>
    <w:rsid w:val="004124BE"/>
    <w:pPr>
      <w:widowControl w:val="0"/>
      <w:numPr>
        <w:numId w:val="54"/>
      </w:numPr>
      <w:autoSpaceDE w:val="0"/>
      <w:autoSpaceDN w:val="0"/>
      <w:adjustRightInd w:val="0"/>
      <w:spacing w:after="240"/>
      <w:ind w:left="4604" w:hanging="720"/>
      <w:jc w:val="both"/>
    </w:pPr>
    <w:rPr>
      <w:rFonts w:ascii="Times New Roman" w:hAnsi="Times New Roman"/>
      <w:sz w:val="24"/>
      <w:szCs w:val="24"/>
      <w:lang w:val="en-US" w:eastAsia="zh-CN"/>
    </w:rPr>
  </w:style>
  <w:style w:type="paragraph" w:customStyle="1" w:styleId="FWBL4">
    <w:name w:val="FWB_L4"/>
    <w:uiPriority w:val="99"/>
    <w:rsid w:val="004124BE"/>
    <w:pPr>
      <w:widowControl w:val="0"/>
      <w:autoSpaceDE w:val="0"/>
      <w:autoSpaceDN w:val="0"/>
      <w:adjustRightInd w:val="0"/>
      <w:spacing w:after="240"/>
      <w:ind w:left="1440" w:hanging="216"/>
      <w:jc w:val="both"/>
    </w:pPr>
    <w:rPr>
      <w:rFonts w:ascii="Times New Roman" w:hAnsi="Times New Roman"/>
      <w:sz w:val="22"/>
      <w:szCs w:val="22"/>
      <w:lang w:val="en-US" w:eastAsia="zh-CN"/>
    </w:rPr>
  </w:style>
  <w:style w:type="paragraph" w:customStyle="1" w:styleId="TextBullet1">
    <w:name w:val="Text Bullet 1"/>
    <w:uiPriority w:val="99"/>
    <w:rsid w:val="004124BE"/>
    <w:pPr>
      <w:widowControl w:val="0"/>
      <w:autoSpaceDE w:val="0"/>
      <w:autoSpaceDN w:val="0"/>
      <w:adjustRightInd w:val="0"/>
      <w:spacing w:before="180" w:line="320" w:lineRule="atLeast"/>
      <w:ind w:left="567" w:hanging="567"/>
    </w:pPr>
    <w:rPr>
      <w:rFonts w:cs="Arial"/>
      <w:sz w:val="22"/>
      <w:szCs w:val="22"/>
      <w:lang w:val="en-US" w:eastAsia="zh-CN"/>
    </w:rPr>
  </w:style>
  <w:style w:type="character" w:customStyle="1" w:styleId="TextBullet1Char">
    <w:name w:val="Text Bullet 1 Char"/>
    <w:uiPriority w:val="99"/>
    <w:rsid w:val="004124BE"/>
    <w:rPr>
      <w:rFonts w:ascii="Arial" w:hAnsi="Arial"/>
      <w:sz w:val="22"/>
    </w:rPr>
  </w:style>
  <w:style w:type="paragraph" w:customStyle="1" w:styleId="CharChar3CharCharCharCharCharCharCharCharChar2Char">
    <w:name w:val="Char Char3 Char Char Char Char Char Char Char Char Char2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1">
    <w:name w:val="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2">
    <w:name w:val="Char Char2"/>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character" w:customStyle="1" w:styleId="Char3">
    <w:name w:val="Char3"/>
    <w:uiPriority w:val="99"/>
    <w:rsid w:val="004124BE"/>
    <w:rPr>
      <w:rFonts w:ascii="Arial" w:hAnsi="Arial"/>
      <w:b/>
    </w:rPr>
  </w:style>
  <w:style w:type="character" w:customStyle="1" w:styleId="Char2">
    <w:name w:val="Char2"/>
    <w:uiPriority w:val="99"/>
    <w:rsid w:val="004124BE"/>
    <w:rPr>
      <w:rFonts w:ascii="Arial" w:hAnsi="Arial"/>
    </w:rPr>
  </w:style>
  <w:style w:type="character" w:customStyle="1" w:styleId="Char1">
    <w:name w:val="Char1"/>
    <w:uiPriority w:val="99"/>
    <w:rsid w:val="004124BE"/>
    <w:rPr>
      <w:rFonts w:ascii="Arial" w:hAnsi="Arial"/>
    </w:rPr>
  </w:style>
  <w:style w:type="paragraph" w:styleId="Rientrocorpodeltesto3">
    <w:name w:val="Body Text Indent 3"/>
    <w:basedOn w:val="Normale"/>
    <w:link w:val="Rientrocorpodeltesto3Carattere"/>
    <w:uiPriority w:val="99"/>
    <w:locked/>
    <w:rsid w:val="004124BE"/>
    <w:pPr>
      <w:widowControl w:val="0"/>
      <w:autoSpaceDE w:val="0"/>
      <w:autoSpaceDN w:val="0"/>
      <w:adjustRightInd w:val="0"/>
      <w:spacing w:after="120"/>
      <w:ind w:left="283"/>
    </w:pPr>
    <w:rPr>
      <w:rFonts w:cs="Arial"/>
      <w:sz w:val="16"/>
      <w:szCs w:val="16"/>
      <w:lang w:val="en-US" w:eastAsia="zh-CN"/>
    </w:rPr>
  </w:style>
  <w:style w:type="character" w:customStyle="1" w:styleId="Rientrocorpodeltesto3Carattere">
    <w:name w:val="Rientro corpo del testo 3 Carattere"/>
    <w:link w:val="Rientrocorpodeltesto3"/>
    <w:uiPriority w:val="99"/>
    <w:rsid w:val="004124BE"/>
    <w:rPr>
      <w:rFonts w:cs="Arial"/>
      <w:sz w:val="16"/>
      <w:szCs w:val="16"/>
      <w:lang w:val="en-US" w:eastAsia="zh-CN"/>
    </w:rPr>
  </w:style>
  <w:style w:type="paragraph" w:customStyle="1" w:styleId="Blocdecitation">
    <w:name w:val="Bloc de citation"/>
    <w:uiPriority w:val="99"/>
    <w:rsid w:val="004124BE"/>
    <w:pPr>
      <w:widowControl w:val="0"/>
      <w:pBdr>
        <w:top w:val="single" w:sz="12" w:space="0" w:color="FFFFFF"/>
        <w:left w:val="single" w:sz="12" w:space="0" w:color="FFFFFF"/>
        <w:bottom w:val="single" w:sz="12" w:space="0" w:color="FFFFFF"/>
        <w:right w:val="single" w:sz="12" w:space="0" w:color="FFFFFF"/>
      </w:pBdr>
      <w:shd w:val="pct5" w:color="auto" w:fill="auto"/>
      <w:autoSpaceDE w:val="0"/>
      <w:autoSpaceDN w:val="0"/>
      <w:adjustRightInd w:val="0"/>
      <w:spacing w:after="240" w:line="220" w:lineRule="atLeast"/>
      <w:ind w:left="1368" w:right="240"/>
      <w:jc w:val="both"/>
    </w:pPr>
    <w:rPr>
      <w:rFonts w:ascii="Lucida Sans Unicode" w:hAnsi="Lucida Sans Unicode" w:cs="Lucida Sans Unicode"/>
      <w:spacing w:val="-5"/>
      <w:sz w:val="18"/>
      <w:szCs w:val="18"/>
      <w:lang w:val="en-US" w:eastAsia="zh-CN"/>
    </w:rPr>
  </w:style>
  <w:style w:type="paragraph" w:styleId="Numeroelenco">
    <w:name w:val="List Number"/>
    <w:basedOn w:val="Normale"/>
    <w:uiPriority w:val="99"/>
    <w:locked/>
    <w:rsid w:val="004124BE"/>
    <w:pPr>
      <w:widowControl w:val="0"/>
      <w:numPr>
        <w:numId w:val="53"/>
      </w:numPr>
      <w:autoSpaceDE w:val="0"/>
      <w:autoSpaceDN w:val="0"/>
      <w:adjustRightInd w:val="0"/>
      <w:spacing w:after="240" w:line="240" w:lineRule="atLeast"/>
      <w:ind w:left="1211"/>
    </w:pPr>
    <w:rPr>
      <w:rFonts w:ascii="Lucida Sans Unicode" w:hAnsi="Lucida Sans Unicode" w:cs="Lucida Sans Unicode"/>
      <w:spacing w:val="-5"/>
      <w:lang w:val="en-US" w:eastAsia="zh-CN"/>
    </w:rPr>
  </w:style>
  <w:style w:type="paragraph" w:styleId="Elenco">
    <w:name w:val="List"/>
    <w:basedOn w:val="Normale"/>
    <w:uiPriority w:val="99"/>
    <w:locked/>
    <w:rsid w:val="004124BE"/>
    <w:pPr>
      <w:widowControl w:val="0"/>
      <w:autoSpaceDE w:val="0"/>
      <w:autoSpaceDN w:val="0"/>
      <w:adjustRightInd w:val="0"/>
      <w:spacing w:after="120" w:line="260" w:lineRule="exact"/>
      <w:ind w:left="283" w:hanging="283"/>
    </w:pPr>
    <w:rPr>
      <w:rFonts w:ascii="Lucida Sans Unicode" w:hAnsi="Lucida Sans Unicode" w:cs="Lucida Sans Unicode"/>
      <w:lang w:val="en-US" w:eastAsia="zh-CN"/>
    </w:rPr>
  </w:style>
  <w:style w:type="paragraph" w:customStyle="1" w:styleId="lattention">
    <w:name w:val="À l'attention"/>
    <w:next w:val="Formuladiapertura"/>
    <w:uiPriority w:val="99"/>
    <w:rsid w:val="004124BE"/>
    <w:pPr>
      <w:widowControl w:val="0"/>
      <w:autoSpaceDE w:val="0"/>
      <w:autoSpaceDN w:val="0"/>
      <w:adjustRightInd w:val="0"/>
      <w:spacing w:before="220" w:after="220" w:line="220" w:lineRule="atLeast"/>
      <w:jc w:val="both"/>
    </w:pPr>
    <w:rPr>
      <w:rFonts w:cs="Arial"/>
      <w:sz w:val="18"/>
      <w:szCs w:val="18"/>
      <w:lang w:val="en-US" w:eastAsia="zh-CN"/>
    </w:rPr>
  </w:style>
  <w:style w:type="paragraph" w:styleId="Formuladiapertura">
    <w:name w:val="Salutation"/>
    <w:basedOn w:val="Normale"/>
    <w:next w:val="Lignedobjet"/>
    <w:link w:val="FormuladiaperturaCarattere"/>
    <w:uiPriority w:val="99"/>
    <w:locked/>
    <w:rsid w:val="004124BE"/>
    <w:pPr>
      <w:widowControl w:val="0"/>
      <w:autoSpaceDE w:val="0"/>
      <w:autoSpaceDN w:val="0"/>
      <w:adjustRightInd w:val="0"/>
      <w:spacing w:before="220" w:after="220" w:line="220" w:lineRule="atLeast"/>
      <w:jc w:val="left"/>
    </w:pPr>
    <w:rPr>
      <w:rFonts w:cs="Arial"/>
      <w:lang w:val="en-US" w:eastAsia="zh-CN"/>
    </w:rPr>
  </w:style>
  <w:style w:type="paragraph" w:customStyle="1" w:styleId="Lignedobjet">
    <w:name w:val="Ligne d'objet"/>
    <w:next w:val="Corpotesto"/>
    <w:uiPriority w:val="99"/>
    <w:rsid w:val="004124BE"/>
    <w:pPr>
      <w:widowControl w:val="0"/>
      <w:autoSpaceDE w:val="0"/>
      <w:autoSpaceDN w:val="0"/>
      <w:adjustRightInd w:val="0"/>
      <w:spacing w:before="120" w:after="220" w:line="220" w:lineRule="atLeast"/>
    </w:pPr>
    <w:rPr>
      <w:rFonts w:ascii="Arial Black" w:hAnsi="Arial Black" w:cs="Arial Black"/>
      <w:spacing w:val="-10"/>
      <w:sz w:val="18"/>
      <w:szCs w:val="18"/>
      <w:lang w:val="en-US" w:eastAsia="zh-CN"/>
    </w:rPr>
  </w:style>
  <w:style w:type="character" w:customStyle="1" w:styleId="FormuladiaperturaCarattere">
    <w:name w:val="Formula di apertura Carattere"/>
    <w:link w:val="Formuladiapertura"/>
    <w:uiPriority w:val="99"/>
    <w:rsid w:val="004124BE"/>
    <w:rPr>
      <w:rFonts w:cs="Arial"/>
      <w:lang w:val="en-US" w:eastAsia="zh-CN"/>
    </w:rPr>
  </w:style>
  <w:style w:type="paragraph" w:customStyle="1" w:styleId="Listeencopie">
    <w:name w:val="Liste en copie"/>
    <w:uiPriority w:val="99"/>
    <w:rsid w:val="004124BE"/>
    <w:pPr>
      <w:keepLines/>
      <w:widowControl w:val="0"/>
      <w:autoSpaceDE w:val="0"/>
      <w:autoSpaceDN w:val="0"/>
      <w:adjustRightInd w:val="0"/>
      <w:spacing w:before="120" w:after="120" w:line="220" w:lineRule="atLeast"/>
      <w:ind w:left="360" w:hanging="360"/>
      <w:jc w:val="both"/>
    </w:pPr>
    <w:rPr>
      <w:rFonts w:cs="Arial"/>
      <w:sz w:val="18"/>
      <w:szCs w:val="18"/>
      <w:lang w:val="en-US" w:eastAsia="zh-CN"/>
    </w:rPr>
  </w:style>
  <w:style w:type="paragraph" w:styleId="Formuladichiusura">
    <w:name w:val="Closing"/>
    <w:basedOn w:val="Normale"/>
    <w:next w:val="Firma"/>
    <w:link w:val="FormuladichiusuraCarattere"/>
    <w:uiPriority w:val="99"/>
    <w:locked/>
    <w:rsid w:val="004124BE"/>
    <w:pPr>
      <w:keepNext/>
      <w:widowControl w:val="0"/>
      <w:autoSpaceDE w:val="0"/>
      <w:autoSpaceDN w:val="0"/>
      <w:adjustRightInd w:val="0"/>
      <w:spacing w:before="120" w:after="60" w:line="220" w:lineRule="atLeast"/>
    </w:pPr>
    <w:rPr>
      <w:rFonts w:cs="Arial"/>
      <w:lang w:val="en-US" w:eastAsia="zh-CN"/>
    </w:rPr>
  </w:style>
  <w:style w:type="paragraph" w:styleId="Firma">
    <w:name w:val="Signature"/>
    <w:basedOn w:val="Normale"/>
    <w:next w:val="Fonction"/>
    <w:link w:val="FirmaCarattere"/>
    <w:uiPriority w:val="99"/>
    <w:locked/>
    <w:rsid w:val="004124BE"/>
    <w:pPr>
      <w:keepNext/>
      <w:widowControl w:val="0"/>
      <w:autoSpaceDE w:val="0"/>
      <w:autoSpaceDN w:val="0"/>
      <w:adjustRightInd w:val="0"/>
      <w:spacing w:before="880" w:after="120" w:line="220" w:lineRule="atLeast"/>
      <w:ind w:left="4082"/>
      <w:jc w:val="left"/>
    </w:pPr>
    <w:rPr>
      <w:rFonts w:cs="Arial"/>
      <w:lang w:val="en-US" w:eastAsia="zh-CN"/>
    </w:rPr>
  </w:style>
  <w:style w:type="paragraph" w:customStyle="1" w:styleId="Fonction">
    <w:name w:val="Fonction"/>
    <w:next w:val="Socit"/>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Socit">
    <w:name w:val="Société"/>
    <w:next w:val="Initialesrfrence"/>
    <w:uiPriority w:val="99"/>
    <w:rsid w:val="004124BE"/>
    <w:pPr>
      <w:keepNext/>
      <w:widowControl w:val="0"/>
      <w:autoSpaceDE w:val="0"/>
      <w:autoSpaceDN w:val="0"/>
      <w:adjustRightInd w:val="0"/>
      <w:spacing w:after="120" w:line="220" w:lineRule="atLeast"/>
      <w:ind w:left="4082"/>
    </w:pPr>
    <w:rPr>
      <w:rFonts w:cs="Arial"/>
      <w:sz w:val="18"/>
      <w:szCs w:val="18"/>
      <w:lang w:val="en-US" w:eastAsia="zh-CN"/>
    </w:rPr>
  </w:style>
  <w:style w:type="paragraph" w:customStyle="1" w:styleId="Initialesrfrence">
    <w:name w:val="Initiales (référence)"/>
    <w:next w:val="Picejointe"/>
    <w:uiPriority w:val="99"/>
    <w:rsid w:val="004124BE"/>
    <w:pPr>
      <w:keepNext/>
      <w:keepLines/>
      <w:widowControl w:val="0"/>
      <w:autoSpaceDE w:val="0"/>
      <w:autoSpaceDN w:val="0"/>
      <w:adjustRightInd w:val="0"/>
      <w:spacing w:before="220" w:after="120" w:line="220" w:lineRule="atLeast"/>
      <w:jc w:val="both"/>
    </w:pPr>
    <w:rPr>
      <w:rFonts w:cs="Arial"/>
      <w:sz w:val="18"/>
      <w:szCs w:val="18"/>
      <w:lang w:val="en-US" w:eastAsia="zh-CN"/>
    </w:rPr>
  </w:style>
  <w:style w:type="paragraph" w:customStyle="1" w:styleId="Picejointe">
    <w:name w:val="Pièce jointe"/>
    <w:next w:val="Listeencopie"/>
    <w:uiPriority w:val="99"/>
    <w:rsid w:val="004124BE"/>
    <w:pPr>
      <w:keepNext/>
      <w:keepLines/>
      <w:widowControl w:val="0"/>
      <w:autoSpaceDE w:val="0"/>
      <w:autoSpaceDN w:val="0"/>
      <w:adjustRightInd w:val="0"/>
      <w:spacing w:before="120" w:after="220" w:line="220" w:lineRule="atLeast"/>
      <w:jc w:val="both"/>
    </w:pPr>
    <w:rPr>
      <w:rFonts w:cs="Arial"/>
      <w:sz w:val="18"/>
      <w:szCs w:val="18"/>
      <w:lang w:val="en-US" w:eastAsia="zh-CN"/>
    </w:rPr>
  </w:style>
  <w:style w:type="character" w:customStyle="1" w:styleId="FirmaCarattere">
    <w:name w:val="Firma Carattere"/>
    <w:link w:val="Firma"/>
    <w:uiPriority w:val="99"/>
    <w:rsid w:val="004124BE"/>
    <w:rPr>
      <w:rFonts w:cs="Arial"/>
      <w:lang w:val="en-US" w:eastAsia="zh-CN"/>
    </w:rPr>
  </w:style>
  <w:style w:type="character" w:customStyle="1" w:styleId="FormuladichiusuraCarattere">
    <w:name w:val="Formula di chiusura Carattere"/>
    <w:link w:val="Formuladichiusura"/>
    <w:uiPriority w:val="99"/>
    <w:rsid w:val="004124BE"/>
    <w:rPr>
      <w:rFonts w:cs="Arial"/>
      <w:lang w:val="en-US" w:eastAsia="zh-CN"/>
    </w:rPr>
  </w:style>
  <w:style w:type="paragraph" w:customStyle="1" w:styleId="Nomdesocit">
    <w:name w:val="Nom de société"/>
    <w:uiPriority w:val="99"/>
    <w:rsid w:val="004124BE"/>
    <w:pPr>
      <w:widowControl w:val="0"/>
      <w:autoSpaceDE w:val="0"/>
      <w:autoSpaceDN w:val="0"/>
      <w:adjustRightInd w:val="0"/>
      <w:spacing w:before="120" w:after="120" w:line="280" w:lineRule="atLeast"/>
      <w:jc w:val="both"/>
    </w:pPr>
    <w:rPr>
      <w:rFonts w:ascii="Arial Black" w:hAnsi="Arial Black" w:cs="Arial Black"/>
      <w:spacing w:val="-25"/>
      <w:sz w:val="32"/>
      <w:szCs w:val="32"/>
      <w:lang w:val="en-US" w:eastAsia="zh-CN"/>
    </w:rPr>
  </w:style>
  <w:style w:type="paragraph" w:styleId="Data">
    <w:name w:val="Date"/>
    <w:basedOn w:val="Normale"/>
    <w:next w:val="Nomdudestinataire"/>
    <w:link w:val="DataCarattere"/>
    <w:uiPriority w:val="99"/>
    <w:locked/>
    <w:rsid w:val="004124BE"/>
    <w:pPr>
      <w:widowControl w:val="0"/>
      <w:autoSpaceDE w:val="0"/>
      <w:autoSpaceDN w:val="0"/>
      <w:adjustRightInd w:val="0"/>
      <w:spacing w:before="120" w:after="220" w:line="220" w:lineRule="atLeast"/>
      <w:ind w:left="4082"/>
    </w:pPr>
    <w:rPr>
      <w:rFonts w:cs="Arial"/>
      <w:lang w:val="en-US" w:eastAsia="zh-CN"/>
    </w:rPr>
  </w:style>
  <w:style w:type="paragraph" w:customStyle="1" w:styleId="Nomdudestinataire">
    <w:name w:val="Nom du destinataire"/>
    <w:next w:val="Adressedest"/>
    <w:uiPriority w:val="99"/>
    <w:rsid w:val="004124BE"/>
    <w:pPr>
      <w:widowControl w:val="0"/>
      <w:autoSpaceDE w:val="0"/>
      <w:autoSpaceDN w:val="0"/>
      <w:adjustRightInd w:val="0"/>
      <w:spacing w:before="220" w:after="120" w:line="220" w:lineRule="atLeast"/>
      <w:ind w:left="4082"/>
      <w:jc w:val="both"/>
    </w:pPr>
    <w:rPr>
      <w:rFonts w:cs="Arial"/>
      <w:sz w:val="18"/>
      <w:szCs w:val="18"/>
      <w:lang w:val="en-US" w:eastAsia="zh-CN"/>
    </w:rPr>
  </w:style>
  <w:style w:type="paragraph" w:customStyle="1" w:styleId="Adressedest">
    <w:name w:val="Adresse dest."/>
    <w:uiPriority w:val="99"/>
    <w:rsid w:val="004124BE"/>
    <w:pPr>
      <w:widowControl w:val="0"/>
      <w:autoSpaceDE w:val="0"/>
      <w:autoSpaceDN w:val="0"/>
      <w:adjustRightInd w:val="0"/>
      <w:spacing w:before="120" w:after="120" w:line="220" w:lineRule="atLeast"/>
      <w:ind w:left="4082"/>
      <w:jc w:val="both"/>
    </w:pPr>
    <w:rPr>
      <w:rFonts w:cs="Arial"/>
      <w:sz w:val="18"/>
      <w:szCs w:val="18"/>
      <w:lang w:val="en-US" w:eastAsia="zh-CN"/>
    </w:rPr>
  </w:style>
  <w:style w:type="character" w:customStyle="1" w:styleId="DataCarattere">
    <w:name w:val="Data Carattere"/>
    <w:link w:val="Data"/>
    <w:uiPriority w:val="99"/>
    <w:rsid w:val="004124BE"/>
    <w:rPr>
      <w:rFonts w:cs="Arial"/>
      <w:lang w:val="en-US" w:eastAsia="zh-CN"/>
    </w:rPr>
  </w:style>
  <w:style w:type="character" w:styleId="Enfasicorsivo">
    <w:name w:val="Emphasis"/>
    <w:uiPriority w:val="99"/>
    <w:qFormat/>
    <w:locked/>
    <w:rsid w:val="004124BE"/>
    <w:rPr>
      <w:rFonts w:ascii="Arial Black" w:hAnsi="Arial Black" w:cs="Arial Black"/>
      <w:sz w:val="18"/>
      <w:szCs w:val="18"/>
    </w:rPr>
  </w:style>
  <w:style w:type="paragraph" w:customStyle="1" w:styleId="TitreBase">
    <w:name w:val="Titre Base"/>
    <w:next w:val="Corpotesto"/>
    <w:uiPriority w:val="99"/>
    <w:rsid w:val="004124BE"/>
    <w:pPr>
      <w:keepNext/>
      <w:keepLines/>
      <w:widowControl w:val="0"/>
      <w:autoSpaceDE w:val="0"/>
      <w:autoSpaceDN w:val="0"/>
      <w:adjustRightInd w:val="0"/>
      <w:spacing w:before="120" w:after="120" w:line="220" w:lineRule="atLeast"/>
      <w:jc w:val="both"/>
    </w:pPr>
    <w:rPr>
      <w:rFonts w:ascii="Arial Black" w:hAnsi="Arial Black" w:cs="Arial Black"/>
      <w:spacing w:val="-10"/>
      <w:sz w:val="18"/>
      <w:szCs w:val="18"/>
      <w:lang w:val="en-US" w:eastAsia="zh-CN"/>
    </w:rPr>
  </w:style>
  <w:style w:type="paragraph" w:customStyle="1" w:styleId="Critredediffusion">
    <w:name w:val="Critère de diffusion"/>
    <w:next w:val="Nomdudestinataire"/>
    <w:uiPriority w:val="99"/>
    <w:rsid w:val="004124BE"/>
    <w:pPr>
      <w:widowControl w:val="0"/>
      <w:autoSpaceDE w:val="0"/>
      <w:autoSpaceDN w:val="0"/>
      <w:adjustRightInd w:val="0"/>
      <w:spacing w:before="120" w:after="220" w:line="220" w:lineRule="atLeast"/>
      <w:jc w:val="both"/>
    </w:pPr>
    <w:rPr>
      <w:rFonts w:cs="Arial"/>
      <w:caps/>
      <w:sz w:val="18"/>
      <w:szCs w:val="18"/>
      <w:lang w:val="en-US" w:eastAsia="zh-CN"/>
    </w:rPr>
  </w:style>
  <w:style w:type="paragraph" w:customStyle="1" w:styleId="Lignederfrence">
    <w:name w:val="Ligne de référence"/>
    <w:next w:val="Critredediffusion"/>
    <w:uiPriority w:val="99"/>
    <w:rsid w:val="004124BE"/>
    <w:pPr>
      <w:widowControl w:val="0"/>
      <w:autoSpaceDE w:val="0"/>
      <w:autoSpaceDN w:val="0"/>
      <w:adjustRightInd w:val="0"/>
      <w:spacing w:before="120" w:after="220" w:line="220" w:lineRule="atLeast"/>
    </w:pPr>
    <w:rPr>
      <w:rFonts w:cs="Arial"/>
      <w:sz w:val="18"/>
      <w:szCs w:val="18"/>
      <w:lang w:val="en-US" w:eastAsia="zh-CN"/>
    </w:rPr>
  </w:style>
  <w:style w:type="paragraph" w:customStyle="1" w:styleId="AdresseExp">
    <w:name w:val="Adresse Exp."/>
    <w:uiPriority w:val="99"/>
    <w:rsid w:val="004124BE"/>
    <w:pPr>
      <w:keepLines/>
      <w:widowControl w:val="0"/>
      <w:autoSpaceDE w:val="0"/>
      <w:autoSpaceDN w:val="0"/>
      <w:adjustRightInd w:val="0"/>
      <w:spacing w:before="120" w:after="120" w:line="160" w:lineRule="atLeast"/>
    </w:pPr>
    <w:rPr>
      <w:rFonts w:cs="Arial"/>
      <w:sz w:val="14"/>
      <w:szCs w:val="14"/>
      <w:lang w:val="en-US" w:eastAsia="zh-CN"/>
    </w:rPr>
  </w:style>
  <w:style w:type="character" w:customStyle="1" w:styleId="Slogan">
    <w:name w:val="Slogan"/>
    <w:uiPriority w:val="99"/>
    <w:rsid w:val="004124BE"/>
    <w:rPr>
      <w:rFonts w:ascii="Arial Black" w:hAnsi="Arial Black"/>
      <w:sz w:val="18"/>
    </w:rPr>
  </w:style>
  <w:style w:type="character" w:styleId="AcronimoHTML">
    <w:name w:val="HTML Acronym"/>
    <w:uiPriority w:val="99"/>
    <w:locked/>
    <w:rsid w:val="004124BE"/>
    <w:rPr>
      <w:rFonts w:cs="Times New Roman"/>
    </w:rPr>
  </w:style>
  <w:style w:type="paragraph" w:styleId="Indirizzodestinatario">
    <w:name w:val="envelope address"/>
    <w:basedOn w:val="Normale"/>
    <w:uiPriority w:val="99"/>
    <w:locked/>
    <w:rsid w:val="004124BE"/>
    <w:pPr>
      <w:widowControl w:val="0"/>
      <w:autoSpaceDE w:val="0"/>
      <w:autoSpaceDN w:val="0"/>
      <w:adjustRightInd w:val="0"/>
      <w:spacing w:before="120" w:after="120"/>
      <w:ind w:left="2835"/>
    </w:pPr>
    <w:rPr>
      <w:rFonts w:cs="Arial"/>
      <w:sz w:val="24"/>
      <w:szCs w:val="24"/>
      <w:lang w:val="en-US" w:eastAsia="zh-CN"/>
    </w:rPr>
  </w:style>
  <w:style w:type="paragraph" w:styleId="Indirizzomittente">
    <w:name w:val="envelope return"/>
    <w:basedOn w:val="Normale"/>
    <w:uiPriority w:val="99"/>
    <w:locked/>
    <w:rsid w:val="004124BE"/>
    <w:pPr>
      <w:widowControl w:val="0"/>
      <w:autoSpaceDE w:val="0"/>
      <w:autoSpaceDN w:val="0"/>
      <w:adjustRightInd w:val="0"/>
      <w:spacing w:before="120" w:after="120"/>
    </w:pPr>
    <w:rPr>
      <w:rFonts w:cs="Arial"/>
      <w:lang w:val="en-US" w:eastAsia="zh-CN"/>
    </w:rPr>
  </w:style>
  <w:style w:type="paragraph" w:styleId="IndirizzoHTML">
    <w:name w:val="HTML Address"/>
    <w:basedOn w:val="Normale"/>
    <w:link w:val="IndirizzoHTMLCarattere"/>
    <w:uiPriority w:val="99"/>
    <w:locked/>
    <w:rsid w:val="004124BE"/>
    <w:pPr>
      <w:widowControl w:val="0"/>
      <w:autoSpaceDE w:val="0"/>
      <w:autoSpaceDN w:val="0"/>
      <w:adjustRightInd w:val="0"/>
      <w:spacing w:before="120" w:after="120"/>
    </w:pPr>
    <w:rPr>
      <w:rFonts w:cs="Arial"/>
      <w:i/>
      <w:iCs/>
      <w:lang w:val="en-US" w:eastAsia="zh-CN"/>
    </w:rPr>
  </w:style>
  <w:style w:type="character" w:customStyle="1" w:styleId="IndirizzoHTMLCarattere">
    <w:name w:val="Indirizzo HTML Carattere"/>
    <w:link w:val="IndirizzoHTML"/>
    <w:uiPriority w:val="99"/>
    <w:rsid w:val="004124BE"/>
    <w:rPr>
      <w:rFonts w:cs="Arial"/>
      <w:i/>
      <w:iCs/>
      <w:lang w:val="en-US" w:eastAsia="zh-CN"/>
    </w:rPr>
  </w:style>
  <w:style w:type="character" w:styleId="CitazioneHTML">
    <w:name w:val="HTML Cite"/>
    <w:uiPriority w:val="99"/>
    <w:locked/>
    <w:rsid w:val="004124BE"/>
    <w:rPr>
      <w:rFonts w:cs="Times New Roman"/>
      <w:i/>
      <w:iCs/>
    </w:rPr>
  </w:style>
  <w:style w:type="character" w:styleId="TastieraHTML">
    <w:name w:val="HTML Keyboard"/>
    <w:uiPriority w:val="99"/>
    <w:locked/>
    <w:rsid w:val="004124BE"/>
    <w:rPr>
      <w:rFonts w:ascii="Courier New" w:hAnsi="Courier New" w:cs="Courier New"/>
      <w:sz w:val="20"/>
      <w:szCs w:val="20"/>
    </w:rPr>
  </w:style>
  <w:style w:type="character" w:styleId="CodiceHTML">
    <w:name w:val="HTML Code"/>
    <w:uiPriority w:val="99"/>
    <w:locked/>
    <w:rsid w:val="004124BE"/>
    <w:rPr>
      <w:rFonts w:ascii="Courier New" w:hAnsi="Courier New" w:cs="Courier New"/>
      <w:sz w:val="20"/>
      <w:szCs w:val="20"/>
    </w:rPr>
  </w:style>
  <w:style w:type="character" w:styleId="DefinizioneHTML">
    <w:name w:val="HTML Definition"/>
    <w:uiPriority w:val="99"/>
    <w:locked/>
    <w:rsid w:val="004124BE"/>
    <w:rPr>
      <w:rFonts w:cs="Times New Roman"/>
      <w:i/>
      <w:iCs/>
    </w:rPr>
  </w:style>
  <w:style w:type="paragraph" w:styleId="Intestazionemessaggio">
    <w:name w:val="Message Header"/>
    <w:basedOn w:val="Normale"/>
    <w:link w:val="IntestazionemessaggioCarattere"/>
    <w:uiPriority w:val="99"/>
    <w:locked/>
    <w:rsid w:val="004124BE"/>
    <w:pPr>
      <w:widowControl w:val="0"/>
      <w:pBdr>
        <w:top w:val="single" w:sz="6" w:space="0" w:color="auto"/>
        <w:left w:val="single" w:sz="6" w:space="0" w:color="auto"/>
        <w:bottom w:val="single" w:sz="6" w:space="0" w:color="auto"/>
        <w:right w:val="single" w:sz="6" w:space="0" w:color="auto"/>
      </w:pBdr>
      <w:shd w:val="pct20" w:color="auto" w:fill="auto"/>
      <w:autoSpaceDE w:val="0"/>
      <w:autoSpaceDN w:val="0"/>
      <w:adjustRightInd w:val="0"/>
      <w:spacing w:before="120" w:after="120"/>
      <w:ind w:left="1134" w:hanging="1134"/>
    </w:pPr>
    <w:rPr>
      <w:rFonts w:cs="Arial"/>
      <w:sz w:val="24"/>
      <w:szCs w:val="24"/>
      <w:lang w:val="en-US" w:eastAsia="zh-CN"/>
    </w:rPr>
  </w:style>
  <w:style w:type="character" w:customStyle="1" w:styleId="IntestazionemessaggioCarattere">
    <w:name w:val="Intestazione messaggio Carattere"/>
    <w:link w:val="Intestazionemessaggio"/>
    <w:uiPriority w:val="99"/>
    <w:rsid w:val="004124BE"/>
    <w:rPr>
      <w:rFonts w:cs="Arial"/>
      <w:sz w:val="24"/>
      <w:szCs w:val="24"/>
      <w:shd w:val="pct20" w:color="auto" w:fill="auto"/>
      <w:lang w:val="en-US" w:eastAsia="zh-CN"/>
    </w:rPr>
  </w:style>
  <w:style w:type="character" w:styleId="EsempioHTML">
    <w:name w:val="HTML Sample"/>
    <w:uiPriority w:val="99"/>
    <w:locked/>
    <w:rsid w:val="004124BE"/>
    <w:rPr>
      <w:rFonts w:ascii="Courier New" w:hAnsi="Courier New" w:cs="Courier New"/>
    </w:rPr>
  </w:style>
  <w:style w:type="paragraph" w:styleId="Elenco2">
    <w:name w:val="List 2"/>
    <w:basedOn w:val="Normale"/>
    <w:uiPriority w:val="99"/>
    <w:locked/>
    <w:rsid w:val="004124BE"/>
    <w:pPr>
      <w:widowControl w:val="0"/>
      <w:autoSpaceDE w:val="0"/>
      <w:autoSpaceDN w:val="0"/>
      <w:adjustRightInd w:val="0"/>
      <w:spacing w:before="120" w:after="120"/>
      <w:ind w:left="566" w:hanging="283"/>
    </w:pPr>
    <w:rPr>
      <w:rFonts w:cs="Arial"/>
      <w:lang w:val="en-US" w:eastAsia="zh-CN"/>
    </w:rPr>
  </w:style>
  <w:style w:type="paragraph" w:styleId="Elenco3">
    <w:name w:val="List 3"/>
    <w:basedOn w:val="Normale"/>
    <w:uiPriority w:val="99"/>
    <w:locked/>
    <w:rsid w:val="004124BE"/>
    <w:pPr>
      <w:widowControl w:val="0"/>
      <w:autoSpaceDE w:val="0"/>
      <w:autoSpaceDN w:val="0"/>
      <w:adjustRightInd w:val="0"/>
      <w:spacing w:before="120" w:after="120"/>
      <w:ind w:left="849" w:hanging="283"/>
    </w:pPr>
    <w:rPr>
      <w:rFonts w:cs="Arial"/>
      <w:lang w:val="en-US" w:eastAsia="zh-CN"/>
    </w:rPr>
  </w:style>
  <w:style w:type="paragraph" w:styleId="Elenco4">
    <w:name w:val="List 4"/>
    <w:basedOn w:val="Normale"/>
    <w:uiPriority w:val="99"/>
    <w:locked/>
    <w:rsid w:val="004124BE"/>
    <w:pPr>
      <w:widowControl w:val="0"/>
      <w:autoSpaceDE w:val="0"/>
      <w:autoSpaceDN w:val="0"/>
      <w:adjustRightInd w:val="0"/>
      <w:spacing w:before="120" w:after="120"/>
      <w:ind w:left="1132" w:hanging="283"/>
    </w:pPr>
    <w:rPr>
      <w:rFonts w:cs="Arial"/>
      <w:lang w:val="en-US" w:eastAsia="zh-CN"/>
    </w:rPr>
  </w:style>
  <w:style w:type="paragraph" w:styleId="Elenco5">
    <w:name w:val="List 5"/>
    <w:basedOn w:val="Normale"/>
    <w:uiPriority w:val="99"/>
    <w:locked/>
    <w:rsid w:val="004124BE"/>
    <w:pPr>
      <w:widowControl w:val="0"/>
      <w:autoSpaceDE w:val="0"/>
      <w:autoSpaceDN w:val="0"/>
      <w:adjustRightInd w:val="0"/>
      <w:spacing w:before="120" w:after="120"/>
      <w:ind w:left="1415" w:hanging="283"/>
    </w:pPr>
    <w:rPr>
      <w:rFonts w:cs="Arial"/>
      <w:lang w:val="en-US" w:eastAsia="zh-CN"/>
    </w:rPr>
  </w:style>
  <w:style w:type="paragraph" w:styleId="Numeroelenco2">
    <w:name w:val="List Number 2"/>
    <w:basedOn w:val="Normale"/>
    <w:uiPriority w:val="99"/>
    <w:locked/>
    <w:rsid w:val="004124BE"/>
    <w:pPr>
      <w:widowControl w:val="0"/>
      <w:autoSpaceDE w:val="0"/>
      <w:autoSpaceDN w:val="0"/>
      <w:adjustRightInd w:val="0"/>
      <w:spacing w:before="120" w:after="120"/>
      <w:ind w:left="6380"/>
    </w:pPr>
    <w:rPr>
      <w:rFonts w:cs="Arial"/>
      <w:lang w:val="en-US" w:eastAsia="zh-CN"/>
    </w:rPr>
  </w:style>
  <w:style w:type="paragraph" w:styleId="Numeroelenco3">
    <w:name w:val="List Number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Numeroelenco4">
    <w:name w:val="List Number 4"/>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Numeroelenco5">
    <w:name w:val="List Number 5"/>
    <w:basedOn w:val="Normale"/>
    <w:uiPriority w:val="99"/>
    <w:locked/>
    <w:rsid w:val="004124BE"/>
    <w:pPr>
      <w:widowControl w:val="0"/>
      <w:autoSpaceDE w:val="0"/>
      <w:autoSpaceDN w:val="0"/>
      <w:adjustRightInd w:val="0"/>
      <w:spacing w:before="120" w:after="120"/>
      <w:ind w:left="567" w:hanging="567"/>
    </w:pPr>
    <w:rPr>
      <w:rFonts w:cs="Arial"/>
      <w:lang w:val="en-US" w:eastAsia="zh-CN"/>
    </w:rPr>
  </w:style>
  <w:style w:type="paragraph" w:styleId="Puntoelenco2">
    <w:name w:val="List Bullet 2"/>
    <w:basedOn w:val="Normale"/>
    <w:uiPriority w:val="99"/>
    <w:locked/>
    <w:rsid w:val="004124BE"/>
    <w:pPr>
      <w:widowControl w:val="0"/>
      <w:autoSpaceDE w:val="0"/>
      <w:autoSpaceDN w:val="0"/>
      <w:adjustRightInd w:val="0"/>
      <w:spacing w:before="120" w:after="120"/>
      <w:ind w:left="1701" w:hanging="567"/>
    </w:pPr>
    <w:rPr>
      <w:rFonts w:cs="Arial"/>
      <w:lang w:val="en-US" w:eastAsia="zh-CN"/>
    </w:rPr>
  </w:style>
  <w:style w:type="paragraph" w:styleId="Puntoelenco3">
    <w:name w:val="List Bullet 3"/>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4">
    <w:name w:val="List Bullet 4"/>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Puntoelenco5">
    <w:name w:val="List Bullet 5"/>
    <w:basedOn w:val="Normale"/>
    <w:uiPriority w:val="99"/>
    <w:locked/>
    <w:rsid w:val="004124BE"/>
    <w:pPr>
      <w:widowControl w:val="0"/>
      <w:autoSpaceDE w:val="0"/>
      <w:autoSpaceDN w:val="0"/>
      <w:adjustRightInd w:val="0"/>
      <w:spacing w:before="120" w:after="120"/>
      <w:ind w:left="1134" w:hanging="567"/>
    </w:pPr>
    <w:rPr>
      <w:rFonts w:cs="Arial"/>
      <w:lang w:val="en-US" w:eastAsia="zh-CN"/>
    </w:rPr>
  </w:style>
  <w:style w:type="paragraph" w:styleId="Elencocontinua">
    <w:name w:val="List Continue"/>
    <w:basedOn w:val="Normale"/>
    <w:uiPriority w:val="99"/>
    <w:locked/>
    <w:rsid w:val="004124BE"/>
    <w:pPr>
      <w:widowControl w:val="0"/>
      <w:autoSpaceDE w:val="0"/>
      <w:autoSpaceDN w:val="0"/>
      <w:adjustRightInd w:val="0"/>
      <w:spacing w:before="120" w:after="120"/>
      <w:ind w:left="283"/>
    </w:pPr>
    <w:rPr>
      <w:rFonts w:cs="Arial"/>
      <w:lang w:val="en-US" w:eastAsia="zh-CN"/>
    </w:rPr>
  </w:style>
  <w:style w:type="paragraph" w:styleId="Elencocontinua2">
    <w:name w:val="List Continue 2"/>
    <w:basedOn w:val="Normale"/>
    <w:uiPriority w:val="99"/>
    <w:locked/>
    <w:rsid w:val="004124BE"/>
    <w:pPr>
      <w:widowControl w:val="0"/>
      <w:autoSpaceDE w:val="0"/>
      <w:autoSpaceDN w:val="0"/>
      <w:adjustRightInd w:val="0"/>
      <w:spacing w:before="120" w:after="120"/>
      <w:ind w:left="566"/>
    </w:pPr>
    <w:rPr>
      <w:rFonts w:cs="Arial"/>
      <w:lang w:val="en-US" w:eastAsia="zh-CN"/>
    </w:rPr>
  </w:style>
  <w:style w:type="paragraph" w:styleId="Elencocontinua3">
    <w:name w:val="List Continue 3"/>
    <w:basedOn w:val="Normale"/>
    <w:uiPriority w:val="99"/>
    <w:locked/>
    <w:rsid w:val="004124BE"/>
    <w:pPr>
      <w:widowControl w:val="0"/>
      <w:autoSpaceDE w:val="0"/>
      <w:autoSpaceDN w:val="0"/>
      <w:adjustRightInd w:val="0"/>
      <w:spacing w:before="120" w:after="120"/>
      <w:ind w:left="849"/>
    </w:pPr>
    <w:rPr>
      <w:rFonts w:cs="Arial"/>
      <w:lang w:val="en-US" w:eastAsia="zh-CN"/>
    </w:rPr>
  </w:style>
  <w:style w:type="paragraph" w:styleId="Elencocontinua4">
    <w:name w:val="List Continue 4"/>
    <w:basedOn w:val="Normale"/>
    <w:uiPriority w:val="99"/>
    <w:locked/>
    <w:rsid w:val="004124BE"/>
    <w:pPr>
      <w:widowControl w:val="0"/>
      <w:autoSpaceDE w:val="0"/>
      <w:autoSpaceDN w:val="0"/>
      <w:adjustRightInd w:val="0"/>
      <w:spacing w:before="120" w:after="120"/>
      <w:ind w:left="1132"/>
    </w:pPr>
    <w:rPr>
      <w:rFonts w:cs="Arial"/>
      <w:lang w:val="en-US" w:eastAsia="zh-CN"/>
    </w:rPr>
  </w:style>
  <w:style w:type="paragraph" w:styleId="Elencocontinua5">
    <w:name w:val="List Continue 5"/>
    <w:basedOn w:val="Normale"/>
    <w:uiPriority w:val="99"/>
    <w:locked/>
    <w:rsid w:val="004124BE"/>
    <w:pPr>
      <w:widowControl w:val="0"/>
      <w:autoSpaceDE w:val="0"/>
      <w:autoSpaceDN w:val="0"/>
      <w:adjustRightInd w:val="0"/>
      <w:spacing w:before="120" w:after="120"/>
      <w:ind w:left="1415"/>
    </w:pPr>
    <w:rPr>
      <w:rFonts w:cs="Arial"/>
      <w:lang w:val="en-US" w:eastAsia="zh-CN"/>
    </w:rPr>
  </w:style>
  <w:style w:type="character" w:styleId="MacchinadascrivereHTML">
    <w:name w:val="HTML Typewriter"/>
    <w:uiPriority w:val="99"/>
    <w:locked/>
    <w:rsid w:val="004124BE"/>
    <w:rPr>
      <w:rFonts w:ascii="Courier New" w:hAnsi="Courier New" w:cs="Courier New"/>
      <w:sz w:val="20"/>
      <w:szCs w:val="20"/>
    </w:rPr>
  </w:style>
  <w:style w:type="paragraph" w:styleId="Testodelblocco">
    <w:name w:val="Block Text"/>
    <w:basedOn w:val="Normale"/>
    <w:uiPriority w:val="99"/>
    <w:locked/>
    <w:rsid w:val="004124BE"/>
    <w:pPr>
      <w:widowControl w:val="0"/>
      <w:autoSpaceDE w:val="0"/>
      <w:autoSpaceDN w:val="0"/>
      <w:adjustRightInd w:val="0"/>
      <w:spacing w:before="120" w:after="120"/>
      <w:ind w:left="1440" w:right="1440"/>
    </w:pPr>
    <w:rPr>
      <w:rFonts w:cs="Arial"/>
      <w:lang w:val="en-US" w:eastAsia="zh-CN"/>
    </w:rPr>
  </w:style>
  <w:style w:type="character" w:styleId="Numeroriga">
    <w:name w:val="line number"/>
    <w:uiPriority w:val="99"/>
    <w:locked/>
    <w:rsid w:val="004124BE"/>
    <w:rPr>
      <w:rFonts w:cs="Times New Roman"/>
    </w:rPr>
  </w:style>
  <w:style w:type="paragraph" w:styleId="PreformattatoHTML">
    <w:name w:val="HTML Preformatted"/>
    <w:basedOn w:val="Normale"/>
    <w:link w:val="PreformattatoHTMLCarattere"/>
    <w:uiPriority w:val="99"/>
    <w:locked/>
    <w:rsid w:val="004124BE"/>
    <w:pPr>
      <w:widowControl w:val="0"/>
      <w:numPr>
        <w:numId w:val="48"/>
      </w:numPr>
      <w:autoSpaceDE w:val="0"/>
      <w:autoSpaceDN w:val="0"/>
      <w:adjustRightInd w:val="0"/>
      <w:spacing w:before="120" w:after="120"/>
      <w:ind w:left="0" w:firstLine="0"/>
    </w:pPr>
    <w:rPr>
      <w:rFonts w:ascii="Courier New" w:hAnsi="Courier New" w:cs="Courier New"/>
      <w:lang w:val="en-US" w:eastAsia="zh-CN"/>
    </w:rPr>
  </w:style>
  <w:style w:type="character" w:customStyle="1" w:styleId="PreformattatoHTMLCarattere">
    <w:name w:val="Preformattato HTML Carattere"/>
    <w:link w:val="PreformattatoHTML"/>
    <w:uiPriority w:val="99"/>
    <w:rsid w:val="004124BE"/>
    <w:rPr>
      <w:rFonts w:ascii="Courier New" w:hAnsi="Courier New" w:cs="Courier New"/>
      <w:lang w:val="en-US" w:eastAsia="zh-CN"/>
    </w:rPr>
  </w:style>
  <w:style w:type="paragraph" w:styleId="Primorientrocorpodeltesto">
    <w:name w:val="Body Text First Indent"/>
    <w:basedOn w:val="Corpotesto"/>
    <w:link w:val="Primorientrocorpodeltesto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Carattere">
    <w:name w:val="Primo rientro corpo del testo Carattere"/>
    <w:link w:val="Primorientrocorpodeltesto"/>
    <w:uiPriority w:val="99"/>
    <w:rsid w:val="004124BE"/>
    <w:rPr>
      <w:rFonts w:ascii="Arial" w:hAnsi="Arial" w:cs="Arial"/>
      <w:sz w:val="20"/>
      <w:lang w:val="en-US" w:eastAsia="zh-CN"/>
    </w:rPr>
  </w:style>
  <w:style w:type="paragraph" w:styleId="Rientrocorpodeltesto2">
    <w:name w:val="Body Text Indent 2"/>
    <w:basedOn w:val="Normale"/>
    <w:link w:val="Rientrocorpodeltesto2Carattere"/>
    <w:uiPriority w:val="99"/>
    <w:locked/>
    <w:rsid w:val="004124BE"/>
    <w:pPr>
      <w:widowControl w:val="0"/>
      <w:autoSpaceDE w:val="0"/>
      <w:autoSpaceDN w:val="0"/>
      <w:adjustRightInd w:val="0"/>
      <w:spacing w:before="120" w:after="120" w:line="480" w:lineRule="auto"/>
      <w:ind w:left="283"/>
    </w:pPr>
    <w:rPr>
      <w:rFonts w:cs="Arial"/>
      <w:lang w:val="en-US" w:eastAsia="zh-CN"/>
    </w:rPr>
  </w:style>
  <w:style w:type="character" w:customStyle="1" w:styleId="Rientrocorpodeltesto2Carattere">
    <w:name w:val="Rientro corpo del testo 2 Carattere"/>
    <w:link w:val="Rientrocorpodeltesto2"/>
    <w:uiPriority w:val="99"/>
    <w:rsid w:val="004124BE"/>
    <w:rPr>
      <w:rFonts w:cs="Arial"/>
      <w:lang w:val="en-US" w:eastAsia="zh-CN"/>
    </w:rPr>
  </w:style>
  <w:style w:type="paragraph" w:styleId="Primorientrocorpodeltesto2">
    <w:name w:val="Body Text First Indent 2"/>
    <w:basedOn w:val="Rientrocorpodeltesto"/>
    <w:link w:val="Primorientrocorpodeltesto2Carattere"/>
    <w:uiPriority w:val="99"/>
    <w:locked/>
    <w:rsid w:val="004124BE"/>
    <w:pPr>
      <w:widowControl w:val="0"/>
      <w:autoSpaceDE w:val="0"/>
      <w:autoSpaceDN w:val="0"/>
      <w:adjustRightInd w:val="0"/>
      <w:spacing w:before="120"/>
      <w:ind w:firstLine="210"/>
    </w:pPr>
    <w:rPr>
      <w:rFonts w:cs="Arial"/>
      <w:lang w:val="en-US" w:eastAsia="zh-CN"/>
    </w:rPr>
  </w:style>
  <w:style w:type="character" w:customStyle="1" w:styleId="Primorientrocorpodeltesto2Carattere">
    <w:name w:val="Primo rientro corpo del testo 2 Carattere"/>
    <w:link w:val="Primorientrocorpodeltesto2"/>
    <w:uiPriority w:val="99"/>
    <w:rsid w:val="004124BE"/>
    <w:rPr>
      <w:rFonts w:cs="Arial"/>
      <w:lang w:val="en-US" w:eastAsia="zh-CN"/>
    </w:rPr>
  </w:style>
  <w:style w:type="paragraph" w:styleId="Rientronormale">
    <w:name w:val="Normal Indent"/>
    <w:basedOn w:val="Normale"/>
    <w:uiPriority w:val="99"/>
    <w:locked/>
    <w:rsid w:val="004124BE"/>
    <w:pPr>
      <w:widowControl w:val="0"/>
      <w:autoSpaceDE w:val="0"/>
      <w:autoSpaceDN w:val="0"/>
      <w:adjustRightInd w:val="0"/>
      <w:spacing w:before="120" w:after="120"/>
      <w:ind w:left="720"/>
    </w:pPr>
    <w:rPr>
      <w:rFonts w:cs="Arial"/>
      <w:lang w:val="en-US" w:eastAsia="zh-CN"/>
    </w:rPr>
  </w:style>
  <w:style w:type="paragraph" w:styleId="Firmadipostaelettronica">
    <w:name w:val="E-mail Signature"/>
    <w:basedOn w:val="Normale"/>
    <w:link w:val="Firmadipostaelettronic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FirmadipostaelettronicaCarattere">
    <w:name w:val="Firma di posta elettronica Carattere"/>
    <w:link w:val="Firmadipostaelettronica"/>
    <w:uiPriority w:val="99"/>
    <w:rsid w:val="004124BE"/>
    <w:rPr>
      <w:rFonts w:cs="Arial"/>
      <w:lang w:val="en-US" w:eastAsia="zh-CN"/>
    </w:rPr>
  </w:style>
  <w:style w:type="paragraph" w:styleId="Sottotitolo">
    <w:name w:val="Subtitle"/>
    <w:basedOn w:val="Normale"/>
    <w:link w:val="SottotitoloCarattere"/>
    <w:uiPriority w:val="99"/>
    <w:qFormat/>
    <w:locked/>
    <w:rsid w:val="004124BE"/>
    <w:pPr>
      <w:widowControl w:val="0"/>
      <w:autoSpaceDE w:val="0"/>
      <w:autoSpaceDN w:val="0"/>
      <w:adjustRightInd w:val="0"/>
      <w:spacing w:before="120" w:after="60"/>
      <w:jc w:val="center"/>
      <w:outlineLvl w:val="1"/>
    </w:pPr>
    <w:rPr>
      <w:rFonts w:cs="Arial"/>
      <w:sz w:val="24"/>
      <w:szCs w:val="24"/>
      <w:lang w:val="en-US" w:eastAsia="zh-CN"/>
    </w:rPr>
  </w:style>
  <w:style w:type="character" w:customStyle="1" w:styleId="SottotitoloCarattere">
    <w:name w:val="Sottotitolo Carattere"/>
    <w:link w:val="Sottotitolo"/>
    <w:uiPriority w:val="99"/>
    <w:rsid w:val="004124BE"/>
    <w:rPr>
      <w:rFonts w:cs="Arial"/>
      <w:sz w:val="24"/>
      <w:szCs w:val="24"/>
      <w:lang w:val="en-US" w:eastAsia="zh-CN"/>
    </w:rPr>
  </w:style>
  <w:style w:type="paragraph" w:styleId="Testonormale">
    <w:name w:val="Plain Text"/>
    <w:basedOn w:val="Normale"/>
    <w:link w:val="TestonormaleCarattere"/>
    <w:uiPriority w:val="99"/>
    <w:locked/>
    <w:rsid w:val="004124BE"/>
    <w:pPr>
      <w:widowControl w:val="0"/>
      <w:autoSpaceDE w:val="0"/>
      <w:autoSpaceDN w:val="0"/>
      <w:adjustRightInd w:val="0"/>
      <w:spacing w:before="120" w:after="120"/>
    </w:pPr>
    <w:rPr>
      <w:rFonts w:ascii="Courier New" w:hAnsi="Courier New" w:cs="Courier New"/>
      <w:lang w:val="en-US" w:eastAsia="zh-CN"/>
    </w:rPr>
  </w:style>
  <w:style w:type="character" w:customStyle="1" w:styleId="TestonormaleCarattere">
    <w:name w:val="Testo normale Carattere"/>
    <w:link w:val="Testonormale"/>
    <w:uiPriority w:val="99"/>
    <w:rsid w:val="004124BE"/>
    <w:rPr>
      <w:rFonts w:ascii="Courier New" w:hAnsi="Courier New" w:cs="Courier New"/>
      <w:lang w:val="en-US" w:eastAsia="zh-CN"/>
    </w:rPr>
  </w:style>
  <w:style w:type="paragraph" w:styleId="Intestazionenota">
    <w:name w:val="Note Heading"/>
    <w:basedOn w:val="Normale"/>
    <w:next w:val="Normale"/>
    <w:link w:val="IntestazionenotaCarattere"/>
    <w:uiPriority w:val="99"/>
    <w:locked/>
    <w:rsid w:val="004124BE"/>
    <w:pPr>
      <w:widowControl w:val="0"/>
      <w:autoSpaceDE w:val="0"/>
      <w:autoSpaceDN w:val="0"/>
      <w:adjustRightInd w:val="0"/>
      <w:spacing w:before="120" w:after="120"/>
    </w:pPr>
    <w:rPr>
      <w:rFonts w:cs="Arial"/>
      <w:lang w:val="en-US" w:eastAsia="zh-CN"/>
    </w:rPr>
  </w:style>
  <w:style w:type="character" w:customStyle="1" w:styleId="IntestazionenotaCarattere">
    <w:name w:val="Intestazione nota Carattere"/>
    <w:link w:val="Intestazionenota"/>
    <w:uiPriority w:val="99"/>
    <w:rsid w:val="004124BE"/>
    <w:rPr>
      <w:rFonts w:cs="Arial"/>
      <w:lang w:val="en-US" w:eastAsia="zh-CN"/>
    </w:rPr>
  </w:style>
  <w:style w:type="character" w:styleId="VariabileHTML">
    <w:name w:val="HTML Variable"/>
    <w:uiPriority w:val="99"/>
    <w:locked/>
    <w:rsid w:val="004124BE"/>
    <w:rPr>
      <w:rFonts w:cs="Times New Roman"/>
      <w:i/>
      <w:iCs/>
    </w:rPr>
  </w:style>
  <w:style w:type="paragraph" w:customStyle="1" w:styleId="en-tte1">
    <w:name w:val="en-tête1"/>
    <w:uiPriority w:val="99"/>
    <w:rsid w:val="004124BE"/>
    <w:pPr>
      <w:widowControl w:val="0"/>
      <w:autoSpaceDE w:val="0"/>
      <w:autoSpaceDN w:val="0"/>
      <w:adjustRightInd w:val="0"/>
      <w:spacing w:before="120" w:after="120" w:line="170" w:lineRule="exact"/>
    </w:pPr>
    <w:rPr>
      <w:rFonts w:ascii="Lucida Sans Unicode" w:hAnsi="Lucida Sans Unicode" w:cs="Lucida Sans Unicode"/>
      <w:caps/>
      <w:color w:val="000000"/>
      <w:spacing w:val="25"/>
      <w:sz w:val="12"/>
      <w:szCs w:val="12"/>
      <w:lang w:val="en-US" w:eastAsia="zh-CN"/>
    </w:rPr>
  </w:style>
  <w:style w:type="paragraph" w:customStyle="1" w:styleId="Mentions">
    <w:name w:val="Mentions"/>
    <w:uiPriority w:val="99"/>
    <w:rsid w:val="004124BE"/>
    <w:pPr>
      <w:widowControl w:val="0"/>
      <w:autoSpaceDE w:val="0"/>
      <w:autoSpaceDN w:val="0"/>
      <w:adjustRightInd w:val="0"/>
      <w:spacing w:before="120" w:after="120" w:line="260" w:lineRule="atLeast"/>
      <w:jc w:val="both"/>
    </w:pPr>
    <w:rPr>
      <w:rFonts w:ascii="Frutiger Light" w:hAnsi="Frutiger Light" w:cs="Frutiger Light"/>
      <w:i/>
      <w:iCs/>
      <w:color w:val="007F5E"/>
      <w:sz w:val="10"/>
      <w:szCs w:val="10"/>
      <w:lang w:val="en-US" w:eastAsia="zh-CN"/>
    </w:rPr>
  </w:style>
  <w:style w:type="paragraph" w:customStyle="1" w:styleId="BodyText21">
    <w:name w:val="Body Text 21"/>
    <w:uiPriority w:val="99"/>
    <w:rsid w:val="004124BE"/>
    <w:pPr>
      <w:widowControl w:val="0"/>
      <w:autoSpaceDE w:val="0"/>
      <w:autoSpaceDN w:val="0"/>
      <w:adjustRightInd w:val="0"/>
      <w:ind w:left="567"/>
    </w:pPr>
    <w:rPr>
      <w:rFonts w:ascii="Times New Roman" w:hAnsi="Times New Roman"/>
      <w:lang w:val="en-US" w:eastAsia="zh-CN"/>
    </w:rPr>
  </w:style>
  <w:style w:type="paragraph" w:customStyle="1" w:styleId="qui">
    <w:name w:val="qui"/>
    <w:uiPriority w:val="99"/>
    <w:rsid w:val="004124BE"/>
    <w:pPr>
      <w:widowControl w:val="0"/>
      <w:autoSpaceDE w:val="0"/>
      <w:autoSpaceDN w:val="0"/>
      <w:adjustRightInd w:val="0"/>
      <w:spacing w:before="6"/>
      <w:jc w:val="center"/>
    </w:pPr>
    <w:rPr>
      <w:rFonts w:ascii="Times New Roman" w:hAnsi="Times New Roman"/>
      <w:lang w:val="en-US" w:eastAsia="zh-CN"/>
    </w:rPr>
  </w:style>
  <w:style w:type="paragraph" w:customStyle="1" w:styleId="xl22">
    <w:name w:val="xl22"/>
    <w:uiPriority w:val="99"/>
    <w:rsid w:val="004124BE"/>
    <w:pPr>
      <w:widowControl w:val="0"/>
      <w:autoSpaceDE w:val="0"/>
      <w:autoSpaceDN w:val="0"/>
      <w:adjustRightInd w:val="0"/>
      <w:spacing w:before="100" w:after="100"/>
      <w:jc w:val="center"/>
    </w:pPr>
    <w:rPr>
      <w:rFonts w:ascii="Arial Unicode MS" w:eastAsia="Arial Unicode MS" w:hAnsi="Times New Roman" w:cs="Arial Unicode MS"/>
      <w:sz w:val="24"/>
      <w:szCs w:val="24"/>
      <w:lang w:val="en-US" w:eastAsia="zh-CN"/>
    </w:rPr>
  </w:style>
  <w:style w:type="paragraph" w:customStyle="1" w:styleId="NormalIndentedBullet">
    <w:name w:val="Normal Indented Bullet"/>
    <w:uiPriority w:val="99"/>
    <w:rsid w:val="004124BE"/>
    <w:pPr>
      <w:widowControl w:val="0"/>
      <w:autoSpaceDE w:val="0"/>
      <w:autoSpaceDN w:val="0"/>
      <w:adjustRightInd w:val="0"/>
      <w:ind w:left="720" w:hanging="360"/>
    </w:pPr>
    <w:rPr>
      <w:rFonts w:ascii="Times New Roman" w:hAnsi="Times New Roman"/>
      <w:sz w:val="24"/>
      <w:szCs w:val="24"/>
      <w:lang w:val="en-US" w:eastAsia="zh-CN"/>
    </w:rPr>
  </w:style>
  <w:style w:type="paragraph" w:customStyle="1" w:styleId="BodyCharChar">
    <w:name w:val="Body Char Char"/>
    <w:uiPriority w:val="99"/>
    <w:rsid w:val="004124BE"/>
    <w:pPr>
      <w:widowControl w:val="0"/>
      <w:autoSpaceDE w:val="0"/>
      <w:autoSpaceDN w:val="0"/>
      <w:adjustRightInd w:val="0"/>
      <w:spacing w:after="140" w:line="290" w:lineRule="auto"/>
      <w:jc w:val="both"/>
    </w:pPr>
    <w:rPr>
      <w:rFonts w:cs="Arial"/>
      <w:lang w:val="en-US" w:eastAsia="zh-CN"/>
    </w:rPr>
  </w:style>
  <w:style w:type="paragraph" w:customStyle="1" w:styleId="bullet5">
    <w:name w:val="bullet 5"/>
    <w:uiPriority w:val="99"/>
    <w:rsid w:val="004124BE"/>
    <w:pPr>
      <w:widowControl w:val="0"/>
      <w:autoSpaceDE w:val="0"/>
      <w:autoSpaceDN w:val="0"/>
      <w:adjustRightInd w:val="0"/>
      <w:spacing w:after="140" w:line="290" w:lineRule="auto"/>
      <w:ind w:left="3289" w:hanging="567"/>
      <w:jc w:val="both"/>
    </w:pPr>
    <w:rPr>
      <w:rFonts w:cs="Arial"/>
      <w:lang w:val="en-US" w:eastAsia="zh-CN"/>
    </w:rPr>
  </w:style>
  <w:style w:type="paragraph" w:customStyle="1" w:styleId="dashbullet4">
    <w:name w:val="dash bullet 4"/>
    <w:uiPriority w:val="99"/>
    <w:rsid w:val="004124BE"/>
    <w:pPr>
      <w:widowControl w:val="0"/>
      <w:numPr>
        <w:numId w:val="49"/>
      </w:numPr>
      <w:tabs>
        <w:tab w:val="clear" w:pos="926"/>
      </w:tabs>
      <w:autoSpaceDE w:val="0"/>
      <w:autoSpaceDN w:val="0"/>
      <w:adjustRightInd w:val="0"/>
      <w:spacing w:after="140" w:line="290" w:lineRule="auto"/>
      <w:ind w:left="2722" w:hanging="681"/>
      <w:jc w:val="both"/>
    </w:pPr>
    <w:rPr>
      <w:rFonts w:cs="Arial"/>
      <w:lang w:val="en-US" w:eastAsia="zh-CN"/>
    </w:rPr>
  </w:style>
  <w:style w:type="paragraph" w:customStyle="1" w:styleId="ListAlpha1">
    <w:name w:val="List Alpha 1"/>
    <w:next w:val="Corpotesto"/>
    <w:uiPriority w:val="99"/>
    <w:rsid w:val="004124BE"/>
    <w:pPr>
      <w:widowControl w:val="0"/>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Alpha2">
    <w:name w:val="List Alpha 2"/>
    <w:next w:val="Corpodeltesto2"/>
    <w:uiPriority w:val="99"/>
    <w:rsid w:val="004124BE"/>
    <w:pPr>
      <w:widowControl w:val="0"/>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ListAlpha3">
    <w:name w:val="List Alpha 3"/>
    <w:next w:val="Corpodeltesto3"/>
    <w:uiPriority w:val="99"/>
    <w:rsid w:val="004124BE"/>
    <w:pPr>
      <w:widowControl w:val="0"/>
      <w:numPr>
        <w:numId w:val="55"/>
      </w:numPr>
      <w:autoSpaceDE w:val="0"/>
      <w:autoSpaceDN w:val="0"/>
      <w:adjustRightInd w:val="0"/>
      <w:spacing w:after="200" w:line="288" w:lineRule="auto"/>
      <w:ind w:left="1928" w:hanging="511"/>
      <w:jc w:val="both"/>
    </w:pPr>
    <w:rPr>
      <w:rFonts w:ascii="CG Times" w:hAnsi="CG Times" w:cs="CG Times"/>
      <w:sz w:val="22"/>
      <w:szCs w:val="22"/>
      <w:lang w:val="en-US" w:eastAsia="zh-CN"/>
    </w:rPr>
  </w:style>
  <w:style w:type="paragraph" w:customStyle="1" w:styleId="ListArabic4">
    <w:name w:val="List Arabic 4"/>
    <w:next w:val="Normale"/>
    <w:uiPriority w:val="99"/>
    <w:rsid w:val="004124BE"/>
    <w:pPr>
      <w:widowControl w:val="0"/>
      <w:tabs>
        <w:tab w:val="left" w:pos="720"/>
      </w:tabs>
      <w:autoSpaceDE w:val="0"/>
      <w:autoSpaceDN w:val="0"/>
      <w:adjustRightInd w:val="0"/>
      <w:spacing w:after="200" w:line="288" w:lineRule="auto"/>
      <w:ind w:left="2438" w:hanging="510"/>
      <w:jc w:val="both"/>
    </w:pPr>
    <w:rPr>
      <w:rFonts w:ascii="CG Times" w:hAnsi="CG Times" w:cs="CG Times"/>
      <w:sz w:val="22"/>
      <w:szCs w:val="22"/>
      <w:lang w:val="en-US" w:eastAsia="zh-CN"/>
    </w:rPr>
  </w:style>
  <w:style w:type="paragraph" w:customStyle="1" w:styleId="ListLegal1">
    <w:name w:val="List Legal 1"/>
    <w:next w:val="Corpotesto"/>
    <w:uiPriority w:val="99"/>
    <w:rsid w:val="004124BE"/>
    <w:pPr>
      <w:widowControl w:val="0"/>
      <w:tabs>
        <w:tab w:val="left" w:pos="720"/>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2">
    <w:name w:val="List Legal 2"/>
    <w:next w:val="Corpotesto"/>
    <w:uiPriority w:val="99"/>
    <w:rsid w:val="004124BE"/>
    <w:pPr>
      <w:widowControl w:val="0"/>
      <w:tabs>
        <w:tab w:val="left" w:pos="567"/>
      </w:tabs>
      <w:autoSpaceDE w:val="0"/>
      <w:autoSpaceDN w:val="0"/>
      <w:adjustRightInd w:val="0"/>
      <w:spacing w:after="200" w:line="288" w:lineRule="auto"/>
      <w:ind w:left="624" w:hanging="624"/>
      <w:jc w:val="both"/>
    </w:pPr>
    <w:rPr>
      <w:rFonts w:ascii="CG Times" w:hAnsi="CG Times" w:cs="CG Times"/>
      <w:sz w:val="22"/>
      <w:szCs w:val="22"/>
      <w:lang w:val="en-US" w:eastAsia="zh-CN"/>
    </w:rPr>
  </w:style>
  <w:style w:type="paragraph" w:customStyle="1" w:styleId="ListLegal3">
    <w:name w:val="List Legal 3"/>
    <w:next w:val="Corpodeltesto2"/>
    <w:uiPriority w:val="99"/>
    <w:rsid w:val="004124BE"/>
    <w:pPr>
      <w:widowControl w:val="0"/>
      <w:tabs>
        <w:tab w:val="left" w:pos="720"/>
      </w:tabs>
      <w:autoSpaceDE w:val="0"/>
      <w:autoSpaceDN w:val="0"/>
      <w:adjustRightInd w:val="0"/>
      <w:spacing w:after="200" w:line="288" w:lineRule="auto"/>
      <w:ind w:left="1417" w:hanging="793"/>
      <w:jc w:val="both"/>
    </w:pPr>
    <w:rPr>
      <w:rFonts w:ascii="CG Times" w:hAnsi="CG Times" w:cs="CG Times"/>
      <w:sz w:val="22"/>
      <w:szCs w:val="22"/>
      <w:lang w:val="en-US" w:eastAsia="zh-CN"/>
    </w:rPr>
  </w:style>
  <w:style w:type="paragraph" w:customStyle="1" w:styleId="Paraheading1">
    <w:name w:val="Paraheading1"/>
    <w:next w:val="Corpotesto"/>
    <w:uiPriority w:val="99"/>
    <w:rsid w:val="004124BE"/>
    <w:pPr>
      <w:keepNext/>
      <w:widowControl w:val="0"/>
      <w:tabs>
        <w:tab w:val="left" w:pos="720"/>
      </w:tabs>
      <w:autoSpaceDE w:val="0"/>
      <w:autoSpaceDN w:val="0"/>
      <w:adjustRightInd w:val="0"/>
      <w:spacing w:before="240" w:after="240" w:line="360" w:lineRule="atLeast"/>
      <w:ind w:left="567" w:hanging="567"/>
    </w:pPr>
    <w:rPr>
      <w:rFonts w:cs="Arial"/>
      <w:b/>
      <w:bCs/>
      <w:smallCaps/>
      <w:sz w:val="24"/>
      <w:szCs w:val="24"/>
      <w:lang w:val="en-US" w:eastAsia="zh-CN"/>
    </w:rPr>
  </w:style>
  <w:style w:type="paragraph" w:customStyle="1" w:styleId="ParaHeading2">
    <w:name w:val="ParaHeading2"/>
    <w:next w:val="Corpotesto"/>
    <w:uiPriority w:val="99"/>
    <w:rsid w:val="004124BE"/>
    <w:pPr>
      <w:keepNext/>
      <w:keepLines/>
      <w:widowControl w:val="0"/>
      <w:tabs>
        <w:tab w:val="left" w:pos="1134"/>
      </w:tabs>
      <w:autoSpaceDE w:val="0"/>
      <w:autoSpaceDN w:val="0"/>
      <w:adjustRightInd w:val="0"/>
      <w:spacing w:before="240" w:after="240" w:line="360" w:lineRule="auto"/>
      <w:ind w:left="567" w:hanging="567"/>
    </w:pPr>
    <w:rPr>
      <w:rFonts w:cs="Arial"/>
      <w:b/>
      <w:bCs/>
      <w:sz w:val="24"/>
      <w:szCs w:val="24"/>
      <w:lang w:val="en-US" w:eastAsia="zh-CN"/>
    </w:rPr>
  </w:style>
  <w:style w:type="character" w:customStyle="1" w:styleId="DeltaViewMoveDestination">
    <w:name w:val="DeltaView Move Destination"/>
    <w:uiPriority w:val="99"/>
    <w:rsid w:val="004124BE"/>
    <w:rPr>
      <w:color w:val="00C000"/>
      <w:u w:val="double"/>
    </w:rPr>
  </w:style>
  <w:style w:type="paragraph" w:customStyle="1" w:styleId="sharon3">
    <w:name w:val="sharon3"/>
    <w:uiPriority w:val="99"/>
    <w:rsid w:val="004124BE"/>
    <w:pPr>
      <w:widowControl w:val="0"/>
      <w:autoSpaceDE w:val="0"/>
      <w:autoSpaceDN w:val="0"/>
      <w:adjustRightInd w:val="0"/>
      <w:spacing w:line="288" w:lineRule="auto"/>
      <w:ind w:left="2160"/>
      <w:jc w:val="both"/>
    </w:pPr>
    <w:rPr>
      <w:rFonts w:ascii="Times New Roman" w:hAnsi="Times New Roman"/>
      <w:sz w:val="24"/>
      <w:szCs w:val="24"/>
      <w:lang w:val="en-US" w:eastAsia="zh-CN"/>
    </w:rPr>
  </w:style>
  <w:style w:type="paragraph" w:customStyle="1" w:styleId="FWSL1">
    <w:name w:val="FWS_L1"/>
    <w:next w:val="FWSL2"/>
    <w:uiPriority w:val="99"/>
    <w:rsid w:val="004124BE"/>
    <w:pPr>
      <w:keepNext/>
      <w:keepLines/>
      <w:widowControl w:val="0"/>
      <w:autoSpaceDE w:val="0"/>
      <w:autoSpaceDN w:val="0"/>
      <w:adjustRightInd w:val="0"/>
      <w:spacing w:after="240" w:line="480" w:lineRule="auto"/>
      <w:ind w:left="567" w:hanging="567"/>
      <w:jc w:val="center"/>
      <w:outlineLvl w:val="0"/>
    </w:pPr>
    <w:rPr>
      <w:rFonts w:ascii="Times New Roman" w:hAnsi="Times New Roman"/>
      <w:b/>
      <w:bCs/>
      <w:caps/>
      <w:sz w:val="22"/>
      <w:szCs w:val="22"/>
      <w:lang w:val="en-US" w:eastAsia="zh-CN"/>
    </w:rPr>
  </w:style>
  <w:style w:type="paragraph" w:customStyle="1" w:styleId="FWSL2">
    <w:name w:val="FWS_L2"/>
    <w:next w:val="FWSL3"/>
    <w:uiPriority w:val="99"/>
    <w:rsid w:val="004124BE"/>
    <w:pPr>
      <w:keepNext/>
      <w:keepLines/>
      <w:widowControl w:val="0"/>
      <w:autoSpaceDE w:val="0"/>
      <w:autoSpaceDN w:val="0"/>
      <w:adjustRightInd w:val="0"/>
      <w:spacing w:after="240"/>
      <w:ind w:left="1440" w:hanging="360"/>
      <w:jc w:val="center"/>
      <w:outlineLvl w:val="1"/>
    </w:pPr>
    <w:rPr>
      <w:rFonts w:ascii="Times New Roman" w:hAnsi="Times New Roman"/>
      <w:b/>
      <w:bCs/>
      <w:sz w:val="22"/>
      <w:szCs w:val="22"/>
      <w:lang w:val="en-US" w:eastAsia="zh-CN"/>
    </w:rPr>
  </w:style>
  <w:style w:type="paragraph" w:customStyle="1" w:styleId="FWSL3">
    <w:name w:val="FWS_L3"/>
    <w:next w:val="FWSL5"/>
    <w:uiPriority w:val="99"/>
    <w:rsid w:val="004124BE"/>
    <w:pPr>
      <w:keepNext/>
      <w:keepLines/>
      <w:widowControl w:val="0"/>
      <w:autoSpaceDE w:val="0"/>
      <w:autoSpaceDN w:val="0"/>
      <w:adjustRightInd w:val="0"/>
      <w:spacing w:after="240"/>
      <w:ind w:left="2160" w:hanging="180"/>
      <w:outlineLvl w:val="2"/>
    </w:pPr>
    <w:rPr>
      <w:rFonts w:ascii="Times New Roman" w:hAnsi="Times New Roman"/>
      <w:b/>
      <w:bCs/>
      <w:smallCaps/>
      <w:sz w:val="22"/>
      <w:szCs w:val="22"/>
      <w:lang w:val="en-US" w:eastAsia="zh-CN"/>
    </w:rPr>
  </w:style>
  <w:style w:type="paragraph" w:customStyle="1" w:styleId="FWSL5">
    <w:name w:val="FWS_L5"/>
    <w:uiPriority w:val="99"/>
    <w:rsid w:val="004124BE"/>
    <w:pPr>
      <w:widowControl w:val="0"/>
      <w:numPr>
        <w:ilvl w:val="4"/>
        <w:numId w:val="56"/>
      </w:numPr>
      <w:autoSpaceDE w:val="0"/>
      <w:autoSpaceDN w:val="0"/>
      <w:adjustRightInd w:val="0"/>
      <w:spacing w:after="240"/>
      <w:ind w:left="2880"/>
      <w:jc w:val="both"/>
    </w:pPr>
    <w:rPr>
      <w:rFonts w:ascii="Times New Roman" w:hAnsi="Times New Roman"/>
      <w:sz w:val="22"/>
      <w:szCs w:val="22"/>
      <w:lang w:val="en-US" w:eastAsia="zh-CN"/>
    </w:rPr>
  </w:style>
  <w:style w:type="paragraph" w:customStyle="1" w:styleId="FWSL4">
    <w:name w:val="FWS_L4"/>
    <w:uiPriority w:val="99"/>
    <w:rsid w:val="004124BE"/>
    <w:pPr>
      <w:widowControl w:val="0"/>
      <w:numPr>
        <w:ilvl w:val="3"/>
        <w:numId w:val="56"/>
      </w:numPr>
      <w:autoSpaceDE w:val="0"/>
      <w:autoSpaceDN w:val="0"/>
      <w:adjustRightInd w:val="0"/>
      <w:spacing w:after="240"/>
      <w:jc w:val="both"/>
    </w:pPr>
    <w:rPr>
      <w:rFonts w:ascii="Times New Roman" w:hAnsi="Times New Roman"/>
      <w:sz w:val="22"/>
      <w:szCs w:val="22"/>
      <w:lang w:val="en-US" w:eastAsia="zh-CN"/>
    </w:rPr>
  </w:style>
  <w:style w:type="paragraph" w:customStyle="1" w:styleId="FWSL6">
    <w:name w:val="FWS_L6"/>
    <w:uiPriority w:val="99"/>
    <w:rsid w:val="004124BE"/>
    <w:pPr>
      <w:widowControl w:val="0"/>
      <w:numPr>
        <w:ilvl w:val="5"/>
        <w:numId w:val="60"/>
      </w:numPr>
      <w:tabs>
        <w:tab w:val="clear" w:pos="720"/>
      </w:tabs>
      <w:autoSpaceDE w:val="0"/>
      <w:autoSpaceDN w:val="0"/>
      <w:adjustRightInd w:val="0"/>
      <w:spacing w:after="240"/>
      <w:jc w:val="both"/>
    </w:pPr>
    <w:rPr>
      <w:rFonts w:ascii="Times New Roman" w:hAnsi="Times New Roman"/>
      <w:sz w:val="22"/>
      <w:szCs w:val="22"/>
      <w:lang w:val="en-US" w:eastAsia="zh-CN"/>
    </w:rPr>
  </w:style>
  <w:style w:type="paragraph" w:customStyle="1" w:styleId="FWSL7">
    <w:name w:val="FWS_L7"/>
    <w:uiPriority w:val="99"/>
    <w:rsid w:val="004124BE"/>
    <w:pPr>
      <w:widowControl w:val="0"/>
      <w:numPr>
        <w:ilvl w:val="6"/>
        <w:numId w:val="60"/>
      </w:numPr>
      <w:tabs>
        <w:tab w:val="clear" w:pos="1440"/>
      </w:tabs>
      <w:autoSpaceDE w:val="0"/>
      <w:autoSpaceDN w:val="0"/>
      <w:adjustRightInd w:val="0"/>
      <w:spacing w:after="240"/>
      <w:jc w:val="both"/>
    </w:pPr>
    <w:rPr>
      <w:rFonts w:ascii="Times New Roman" w:hAnsi="Times New Roman"/>
      <w:sz w:val="22"/>
      <w:szCs w:val="22"/>
      <w:lang w:val="en-US" w:eastAsia="zh-CN"/>
    </w:rPr>
  </w:style>
  <w:style w:type="paragraph" w:customStyle="1" w:styleId="FWSL8">
    <w:name w:val="FWS_L8"/>
    <w:uiPriority w:val="99"/>
    <w:rsid w:val="004124BE"/>
    <w:pPr>
      <w:widowControl w:val="0"/>
      <w:tabs>
        <w:tab w:val="left" w:pos="3600"/>
      </w:tabs>
      <w:autoSpaceDE w:val="0"/>
      <w:autoSpaceDN w:val="0"/>
      <w:adjustRightInd w:val="0"/>
      <w:spacing w:after="240"/>
      <w:ind w:left="2160" w:hanging="720"/>
      <w:jc w:val="both"/>
    </w:pPr>
    <w:rPr>
      <w:rFonts w:ascii="Times New Roman" w:hAnsi="Times New Roman"/>
      <w:sz w:val="22"/>
      <w:szCs w:val="22"/>
      <w:lang w:val="en-US" w:eastAsia="zh-CN"/>
    </w:rPr>
  </w:style>
  <w:style w:type="paragraph" w:customStyle="1" w:styleId="FWSL9">
    <w:name w:val="FWS_L9"/>
    <w:uiPriority w:val="99"/>
    <w:rsid w:val="004124BE"/>
    <w:pPr>
      <w:widowControl w:val="0"/>
      <w:tabs>
        <w:tab w:val="left" w:pos="3600"/>
      </w:tabs>
      <w:autoSpaceDE w:val="0"/>
      <w:autoSpaceDN w:val="0"/>
      <w:adjustRightInd w:val="0"/>
      <w:spacing w:after="240"/>
      <w:ind w:left="2880" w:hanging="216"/>
      <w:jc w:val="both"/>
    </w:pPr>
    <w:rPr>
      <w:rFonts w:ascii="Times New Roman" w:hAnsi="Times New Roman"/>
      <w:sz w:val="22"/>
      <w:szCs w:val="22"/>
      <w:lang w:val="en-US" w:eastAsia="zh-CN"/>
    </w:rPr>
  </w:style>
  <w:style w:type="paragraph" w:customStyle="1" w:styleId="CharChar3CharCharCharCharCharCharCharCharChar">
    <w:name w:val="Char Char3 Char Char Char Char Char Char Char Char Char"/>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1">
    <w:name w:val="Char Char3 Char Char Char Char Char Char Char Char Char1"/>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C">
    <w:name w:val="Char Char3 Char Char Char Char Char Char Char Char Char2 Char C"/>
    <w:next w:val="Corpotesto"/>
    <w:uiPriority w:val="99"/>
    <w:rsid w:val="004124BE"/>
    <w:pPr>
      <w:widowControl w:val="0"/>
      <w:autoSpaceDE w:val="0"/>
      <w:autoSpaceDN w:val="0"/>
      <w:adjustRightInd w:val="0"/>
      <w:spacing w:before="60" w:after="160"/>
      <w:ind w:left="794"/>
      <w:jc w:val="both"/>
    </w:pPr>
    <w:rPr>
      <w:rFonts w:cs="Arial"/>
      <w:color w:val="000000"/>
      <w:lang w:val="en-US" w:eastAsia="zh-CN"/>
    </w:rPr>
  </w:style>
  <w:style w:type="paragraph" w:customStyle="1" w:styleId="CharChar3CharCharCharCharCharCharCharCharChar2CharZchnZchnCharCharZchnZchn">
    <w:name w:val="Char Char3 Char Char Char Char Char Char Char Char Char2 Char Zchn Zchn Char Char Zchn Zchn"/>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Char1">
    <w:name w:val="Char Char3 Char Char Char Char Char Char Char Char Char2 Char1"/>
    <w:basedOn w:val="Corpotesto"/>
    <w:next w:val="Corpotesto"/>
    <w:uiPriority w:val="99"/>
    <w:rsid w:val="004124BE"/>
    <w:pPr>
      <w:spacing w:before="60" w:after="160"/>
      <w:ind w:left="794"/>
    </w:pPr>
    <w:rPr>
      <w:rFonts w:cs="Verdana"/>
      <w:color w:val="000000"/>
      <w:sz w:val="20"/>
      <w:szCs w:val="24"/>
    </w:rPr>
  </w:style>
  <w:style w:type="paragraph" w:customStyle="1" w:styleId="FWBL1">
    <w:name w:val="FWB_L1"/>
    <w:basedOn w:val="Normale"/>
    <w:next w:val="FWBL2"/>
    <w:uiPriority w:val="99"/>
    <w:rsid w:val="004124BE"/>
    <w:pPr>
      <w:keepNext/>
      <w:keepLines/>
      <w:numPr>
        <w:numId w:val="59"/>
      </w:numPr>
      <w:tabs>
        <w:tab w:val="clear" w:pos="2136"/>
        <w:tab w:val="num" w:pos="357"/>
      </w:tabs>
      <w:spacing w:after="240"/>
      <w:ind w:left="357" w:hanging="357"/>
      <w:jc w:val="left"/>
      <w:outlineLvl w:val="0"/>
    </w:pPr>
    <w:rPr>
      <w:rFonts w:ascii="Times New Roman" w:hAnsi="Times New Roman"/>
      <w:b/>
      <w:smallCaps/>
      <w:sz w:val="24"/>
      <w:szCs w:val="20"/>
    </w:rPr>
  </w:style>
  <w:style w:type="paragraph" w:customStyle="1" w:styleId="FWBL2">
    <w:name w:val="FWB_L2"/>
    <w:basedOn w:val="FWBL1"/>
    <w:uiPriority w:val="99"/>
    <w:rsid w:val="004124BE"/>
    <w:pPr>
      <w:keepNext w:val="0"/>
      <w:keepLines w:val="0"/>
      <w:numPr>
        <w:ilvl w:val="1"/>
      </w:numPr>
      <w:tabs>
        <w:tab w:val="num" w:pos="1440"/>
      </w:tabs>
      <w:ind w:left="1440"/>
      <w:jc w:val="both"/>
      <w:outlineLvl w:val="9"/>
    </w:pPr>
    <w:rPr>
      <w:b w:val="0"/>
      <w:smallCaps w:val="0"/>
      <w:sz w:val="22"/>
    </w:rPr>
  </w:style>
  <w:style w:type="paragraph" w:customStyle="1" w:styleId="FWBL3">
    <w:name w:val="FWB_L3"/>
    <w:basedOn w:val="FWBL2"/>
    <w:uiPriority w:val="99"/>
    <w:rsid w:val="004124BE"/>
    <w:pPr>
      <w:numPr>
        <w:ilvl w:val="2"/>
      </w:numPr>
      <w:tabs>
        <w:tab w:val="num" w:pos="2160"/>
      </w:tabs>
      <w:ind w:left="2160" w:hanging="180"/>
    </w:pPr>
  </w:style>
  <w:style w:type="paragraph" w:customStyle="1" w:styleId="FWBL5">
    <w:name w:val="FWB_L5"/>
    <w:basedOn w:val="FWBL4"/>
    <w:uiPriority w:val="99"/>
    <w:rsid w:val="004124BE"/>
    <w:pPr>
      <w:widowControl/>
      <w:tabs>
        <w:tab w:val="num" w:pos="2160"/>
      </w:tabs>
      <w:autoSpaceDE/>
      <w:autoSpaceDN/>
      <w:adjustRightInd/>
      <w:ind w:left="2160" w:hanging="720"/>
    </w:pPr>
    <w:rPr>
      <w:szCs w:val="20"/>
      <w:lang w:val="en-GB" w:eastAsia="en-US"/>
    </w:rPr>
  </w:style>
  <w:style w:type="paragraph" w:customStyle="1" w:styleId="FWBL6">
    <w:name w:val="FWB_L6"/>
    <w:basedOn w:val="FWBL5"/>
    <w:uiPriority w:val="99"/>
    <w:rsid w:val="004124BE"/>
    <w:pPr>
      <w:tabs>
        <w:tab w:val="clear" w:pos="2160"/>
        <w:tab w:val="num" w:pos="2880"/>
      </w:tabs>
      <w:ind w:left="2880" w:hanging="216"/>
    </w:pPr>
  </w:style>
  <w:style w:type="paragraph" w:customStyle="1" w:styleId="FWBL7">
    <w:name w:val="FWB_L7"/>
    <w:basedOn w:val="FWBL6"/>
    <w:uiPriority w:val="99"/>
    <w:rsid w:val="004124BE"/>
    <w:pPr>
      <w:tabs>
        <w:tab w:val="clear" w:pos="2880"/>
        <w:tab w:val="num" w:pos="3600"/>
      </w:tabs>
      <w:ind w:left="3600" w:hanging="720"/>
    </w:pPr>
  </w:style>
  <w:style w:type="paragraph" w:customStyle="1" w:styleId="FWBL8">
    <w:name w:val="FWB_L8"/>
    <w:basedOn w:val="FWBL7"/>
    <w:uiPriority w:val="99"/>
    <w:rsid w:val="004124BE"/>
    <w:pPr>
      <w:tabs>
        <w:tab w:val="clear" w:pos="3600"/>
        <w:tab w:val="num" w:pos="4320"/>
      </w:tabs>
      <w:ind w:left="4320"/>
    </w:pPr>
  </w:style>
  <w:style w:type="paragraph" w:customStyle="1" w:styleId="ParaHeading">
    <w:name w:val="ParaHeading"/>
    <w:basedOn w:val="Corpotesto"/>
    <w:next w:val="Corpotesto"/>
    <w:uiPriority w:val="99"/>
    <w:rsid w:val="004124BE"/>
    <w:pPr>
      <w:keepNext/>
      <w:keepLines/>
      <w:spacing w:after="240"/>
    </w:pPr>
    <w:rPr>
      <w:rFonts w:ascii="Times New Roman" w:hAnsi="Times New Roman"/>
      <w:b/>
      <w:sz w:val="22"/>
      <w:szCs w:val="24"/>
    </w:rPr>
  </w:style>
  <w:style w:type="paragraph" w:customStyle="1" w:styleId="CharChar3CharCharCharCharCharCharCharCharChar2CharZchnZchnCharCharZchnZchnCharChar">
    <w:name w:val="Char Char3 Char Char Char Char Char Char Char Char Char2 Char Zchn Zchn Char Char Zchn Zchn Char Char"/>
    <w:basedOn w:val="Corpotesto"/>
    <w:next w:val="Corpotesto"/>
    <w:uiPriority w:val="99"/>
    <w:rsid w:val="004124BE"/>
    <w:pPr>
      <w:spacing w:before="60" w:after="160"/>
      <w:ind w:left="794"/>
    </w:pPr>
    <w:rPr>
      <w:rFonts w:cs="Verdana"/>
      <w:color w:val="000000"/>
      <w:sz w:val="20"/>
      <w:szCs w:val="24"/>
    </w:rPr>
  </w:style>
  <w:style w:type="paragraph" w:customStyle="1" w:styleId="CharChar3CharCharCharCharCharCharCharCharChar2">
    <w:name w:val="Char Char3 Char Char Char Char Char Char Char Char Char2"/>
    <w:basedOn w:val="Corpotesto"/>
    <w:next w:val="Corpotesto"/>
    <w:uiPriority w:val="99"/>
    <w:rsid w:val="004124BE"/>
    <w:pPr>
      <w:spacing w:before="60" w:after="160"/>
      <w:ind w:left="794"/>
    </w:pPr>
    <w:rPr>
      <w:rFonts w:cs="Verdana"/>
      <w:color w:val="000000"/>
      <w:sz w:val="20"/>
      <w:szCs w:val="24"/>
    </w:rPr>
  </w:style>
  <w:style w:type="paragraph" w:styleId="Titolosommario">
    <w:name w:val="TOC Heading"/>
    <w:basedOn w:val="Titolo1"/>
    <w:next w:val="Normale"/>
    <w:uiPriority w:val="39"/>
    <w:unhideWhenUsed/>
    <w:qFormat/>
    <w:rsid w:val="004124BE"/>
    <w:pPr>
      <w:keepLines/>
      <w:numPr>
        <w:numId w:val="0"/>
      </w:numPr>
      <w:spacing w:before="480" w:after="0" w:line="276" w:lineRule="auto"/>
      <w:jc w:val="left"/>
      <w:outlineLvl w:val="9"/>
    </w:pPr>
    <w:rPr>
      <w:rFonts w:ascii="Cambria" w:hAnsi="Cambria"/>
      <w:bCs/>
      <w:caps/>
      <w:color w:val="365F91"/>
      <w:sz w:val="28"/>
      <w:szCs w:val="28"/>
      <w:lang w:val="it-IT"/>
    </w:rPr>
  </w:style>
  <w:style w:type="character" w:customStyle="1" w:styleId="Titolo3Carattere1">
    <w:name w:val="Titolo 3 Carattere1"/>
    <w:aliases w:val="h3 Carattere1,Char3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24"/>
      <w:szCs w:val="24"/>
      <w:lang w:val="en-GB"/>
    </w:rPr>
  </w:style>
  <w:style w:type="character" w:customStyle="1" w:styleId="Titolo6Carattere1">
    <w:name w:val="Titolo 6 Carattere1"/>
    <w:aliases w:val="Char Carattere Carattere Char Carattere Carattere Char Carattere Carattere Char Carattere Char Carattere Char Carattere Char Char Char Carattere1"/>
    <w:uiPriority w:val="99"/>
    <w:semiHidden/>
    <w:rsid w:val="00386F19"/>
    <w:rPr>
      <w:rFonts w:ascii="Cambria" w:eastAsia="Times New Roman" w:hAnsi="Cambria" w:cs="Times New Roman"/>
      <w:color w:val="243F60"/>
      <w:sz w:val="18"/>
      <w:szCs w:val="18"/>
      <w:lang w:val="en-GB"/>
    </w:rPr>
  </w:style>
  <w:style w:type="paragraph" w:customStyle="1" w:styleId="msonormal0">
    <w:name w:val="msonormal"/>
    <w:basedOn w:val="Normale"/>
    <w:uiPriority w:val="99"/>
    <w:rsid w:val="00386F19"/>
    <w:pPr>
      <w:spacing w:before="100" w:beforeAutospacing="1" w:after="100" w:afterAutospacing="1"/>
      <w:jc w:val="left"/>
    </w:pPr>
    <w:rPr>
      <w:rFonts w:ascii="Times New Roman" w:hAnsi="Times New Roman"/>
      <w:sz w:val="24"/>
      <w:szCs w:val="24"/>
      <w:lang w:eastAsia="en-GB"/>
    </w:rPr>
  </w:style>
  <w:style w:type="character" w:styleId="Menzionenonrisolta">
    <w:name w:val="Unresolved Mention"/>
    <w:uiPriority w:val="99"/>
    <w:semiHidden/>
    <w:unhideWhenUsed/>
    <w:rsid w:val="000F0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73746129">
      <w:bodyDiv w:val="1"/>
      <w:marLeft w:val="0"/>
      <w:marRight w:val="0"/>
      <w:marTop w:val="0"/>
      <w:marBottom w:val="0"/>
      <w:divBdr>
        <w:top w:val="none" w:sz="0" w:space="0" w:color="auto"/>
        <w:left w:val="none" w:sz="0" w:space="0" w:color="auto"/>
        <w:bottom w:val="none" w:sz="0" w:space="0" w:color="auto"/>
        <w:right w:val="none" w:sz="0" w:space="0" w:color="auto"/>
      </w:divBdr>
    </w:div>
    <w:div w:id="77555715">
      <w:bodyDiv w:val="1"/>
      <w:marLeft w:val="0"/>
      <w:marRight w:val="0"/>
      <w:marTop w:val="0"/>
      <w:marBottom w:val="0"/>
      <w:divBdr>
        <w:top w:val="none" w:sz="0" w:space="0" w:color="auto"/>
        <w:left w:val="none" w:sz="0" w:space="0" w:color="auto"/>
        <w:bottom w:val="none" w:sz="0" w:space="0" w:color="auto"/>
        <w:right w:val="none" w:sz="0" w:space="0" w:color="auto"/>
      </w:divBdr>
    </w:div>
    <w:div w:id="275723872">
      <w:bodyDiv w:val="1"/>
      <w:marLeft w:val="0"/>
      <w:marRight w:val="0"/>
      <w:marTop w:val="0"/>
      <w:marBottom w:val="0"/>
      <w:divBdr>
        <w:top w:val="none" w:sz="0" w:space="0" w:color="auto"/>
        <w:left w:val="none" w:sz="0" w:space="0" w:color="auto"/>
        <w:bottom w:val="none" w:sz="0" w:space="0" w:color="auto"/>
        <w:right w:val="none" w:sz="0" w:space="0" w:color="auto"/>
      </w:divBdr>
    </w:div>
    <w:div w:id="378356622">
      <w:bodyDiv w:val="1"/>
      <w:marLeft w:val="0"/>
      <w:marRight w:val="0"/>
      <w:marTop w:val="0"/>
      <w:marBottom w:val="0"/>
      <w:divBdr>
        <w:top w:val="none" w:sz="0" w:space="0" w:color="auto"/>
        <w:left w:val="none" w:sz="0" w:space="0" w:color="auto"/>
        <w:bottom w:val="none" w:sz="0" w:space="0" w:color="auto"/>
        <w:right w:val="none" w:sz="0" w:space="0" w:color="auto"/>
      </w:divBdr>
    </w:div>
    <w:div w:id="450243292">
      <w:bodyDiv w:val="1"/>
      <w:marLeft w:val="0"/>
      <w:marRight w:val="0"/>
      <w:marTop w:val="0"/>
      <w:marBottom w:val="0"/>
      <w:divBdr>
        <w:top w:val="none" w:sz="0" w:space="0" w:color="auto"/>
        <w:left w:val="none" w:sz="0" w:space="0" w:color="auto"/>
        <w:bottom w:val="none" w:sz="0" w:space="0" w:color="auto"/>
        <w:right w:val="none" w:sz="0" w:space="0" w:color="auto"/>
      </w:divBdr>
    </w:div>
    <w:div w:id="458764974">
      <w:bodyDiv w:val="1"/>
      <w:marLeft w:val="0"/>
      <w:marRight w:val="0"/>
      <w:marTop w:val="0"/>
      <w:marBottom w:val="0"/>
      <w:divBdr>
        <w:top w:val="none" w:sz="0" w:space="0" w:color="auto"/>
        <w:left w:val="none" w:sz="0" w:space="0" w:color="auto"/>
        <w:bottom w:val="none" w:sz="0" w:space="0" w:color="auto"/>
        <w:right w:val="none" w:sz="0" w:space="0" w:color="auto"/>
      </w:divBdr>
    </w:div>
    <w:div w:id="661660308">
      <w:bodyDiv w:val="1"/>
      <w:marLeft w:val="0"/>
      <w:marRight w:val="0"/>
      <w:marTop w:val="0"/>
      <w:marBottom w:val="0"/>
      <w:divBdr>
        <w:top w:val="none" w:sz="0" w:space="0" w:color="auto"/>
        <w:left w:val="none" w:sz="0" w:space="0" w:color="auto"/>
        <w:bottom w:val="none" w:sz="0" w:space="0" w:color="auto"/>
        <w:right w:val="none" w:sz="0" w:space="0" w:color="auto"/>
      </w:divBdr>
    </w:div>
    <w:div w:id="672345078">
      <w:bodyDiv w:val="1"/>
      <w:marLeft w:val="0"/>
      <w:marRight w:val="0"/>
      <w:marTop w:val="0"/>
      <w:marBottom w:val="0"/>
      <w:divBdr>
        <w:top w:val="none" w:sz="0" w:space="0" w:color="auto"/>
        <w:left w:val="none" w:sz="0" w:space="0" w:color="auto"/>
        <w:bottom w:val="none" w:sz="0" w:space="0" w:color="auto"/>
        <w:right w:val="none" w:sz="0" w:space="0" w:color="auto"/>
      </w:divBdr>
    </w:div>
    <w:div w:id="726028786">
      <w:bodyDiv w:val="1"/>
      <w:marLeft w:val="0"/>
      <w:marRight w:val="0"/>
      <w:marTop w:val="0"/>
      <w:marBottom w:val="0"/>
      <w:divBdr>
        <w:top w:val="none" w:sz="0" w:space="0" w:color="auto"/>
        <w:left w:val="none" w:sz="0" w:space="0" w:color="auto"/>
        <w:bottom w:val="none" w:sz="0" w:space="0" w:color="auto"/>
        <w:right w:val="none" w:sz="0" w:space="0" w:color="auto"/>
      </w:divBdr>
    </w:div>
    <w:div w:id="800806360">
      <w:bodyDiv w:val="1"/>
      <w:marLeft w:val="0"/>
      <w:marRight w:val="0"/>
      <w:marTop w:val="0"/>
      <w:marBottom w:val="0"/>
      <w:divBdr>
        <w:top w:val="none" w:sz="0" w:space="0" w:color="auto"/>
        <w:left w:val="none" w:sz="0" w:space="0" w:color="auto"/>
        <w:bottom w:val="none" w:sz="0" w:space="0" w:color="auto"/>
        <w:right w:val="none" w:sz="0" w:space="0" w:color="auto"/>
      </w:divBdr>
    </w:div>
    <w:div w:id="813790136">
      <w:bodyDiv w:val="1"/>
      <w:marLeft w:val="0"/>
      <w:marRight w:val="0"/>
      <w:marTop w:val="0"/>
      <w:marBottom w:val="0"/>
      <w:divBdr>
        <w:top w:val="none" w:sz="0" w:space="0" w:color="auto"/>
        <w:left w:val="none" w:sz="0" w:space="0" w:color="auto"/>
        <w:bottom w:val="none" w:sz="0" w:space="0" w:color="auto"/>
        <w:right w:val="none" w:sz="0" w:space="0" w:color="auto"/>
      </w:divBdr>
    </w:div>
    <w:div w:id="834800719">
      <w:bodyDiv w:val="1"/>
      <w:marLeft w:val="0"/>
      <w:marRight w:val="0"/>
      <w:marTop w:val="0"/>
      <w:marBottom w:val="0"/>
      <w:divBdr>
        <w:top w:val="none" w:sz="0" w:space="0" w:color="auto"/>
        <w:left w:val="none" w:sz="0" w:space="0" w:color="auto"/>
        <w:bottom w:val="none" w:sz="0" w:space="0" w:color="auto"/>
        <w:right w:val="none" w:sz="0" w:space="0" w:color="auto"/>
      </w:divBdr>
    </w:div>
    <w:div w:id="856041245">
      <w:bodyDiv w:val="1"/>
      <w:marLeft w:val="0"/>
      <w:marRight w:val="0"/>
      <w:marTop w:val="0"/>
      <w:marBottom w:val="0"/>
      <w:divBdr>
        <w:top w:val="none" w:sz="0" w:space="0" w:color="auto"/>
        <w:left w:val="none" w:sz="0" w:space="0" w:color="auto"/>
        <w:bottom w:val="none" w:sz="0" w:space="0" w:color="auto"/>
        <w:right w:val="none" w:sz="0" w:space="0" w:color="auto"/>
      </w:divBdr>
    </w:div>
    <w:div w:id="1071853967">
      <w:bodyDiv w:val="1"/>
      <w:marLeft w:val="0"/>
      <w:marRight w:val="0"/>
      <w:marTop w:val="0"/>
      <w:marBottom w:val="0"/>
      <w:divBdr>
        <w:top w:val="none" w:sz="0" w:space="0" w:color="auto"/>
        <w:left w:val="none" w:sz="0" w:space="0" w:color="auto"/>
        <w:bottom w:val="none" w:sz="0" w:space="0" w:color="auto"/>
        <w:right w:val="none" w:sz="0" w:space="0" w:color="auto"/>
      </w:divBdr>
    </w:div>
    <w:div w:id="1095908217">
      <w:bodyDiv w:val="1"/>
      <w:marLeft w:val="0"/>
      <w:marRight w:val="0"/>
      <w:marTop w:val="0"/>
      <w:marBottom w:val="0"/>
      <w:divBdr>
        <w:top w:val="none" w:sz="0" w:space="0" w:color="auto"/>
        <w:left w:val="none" w:sz="0" w:space="0" w:color="auto"/>
        <w:bottom w:val="none" w:sz="0" w:space="0" w:color="auto"/>
        <w:right w:val="none" w:sz="0" w:space="0" w:color="auto"/>
      </w:divBdr>
    </w:div>
    <w:div w:id="1185900088">
      <w:bodyDiv w:val="1"/>
      <w:marLeft w:val="0"/>
      <w:marRight w:val="0"/>
      <w:marTop w:val="0"/>
      <w:marBottom w:val="0"/>
      <w:divBdr>
        <w:top w:val="none" w:sz="0" w:space="0" w:color="auto"/>
        <w:left w:val="none" w:sz="0" w:space="0" w:color="auto"/>
        <w:bottom w:val="none" w:sz="0" w:space="0" w:color="auto"/>
        <w:right w:val="none" w:sz="0" w:space="0" w:color="auto"/>
      </w:divBdr>
    </w:div>
    <w:div w:id="1229027897">
      <w:bodyDiv w:val="1"/>
      <w:marLeft w:val="0"/>
      <w:marRight w:val="0"/>
      <w:marTop w:val="0"/>
      <w:marBottom w:val="0"/>
      <w:divBdr>
        <w:top w:val="none" w:sz="0" w:space="0" w:color="auto"/>
        <w:left w:val="none" w:sz="0" w:space="0" w:color="auto"/>
        <w:bottom w:val="none" w:sz="0" w:space="0" w:color="auto"/>
        <w:right w:val="none" w:sz="0" w:space="0" w:color="auto"/>
      </w:divBdr>
    </w:div>
    <w:div w:id="1323043791">
      <w:bodyDiv w:val="1"/>
      <w:marLeft w:val="0"/>
      <w:marRight w:val="0"/>
      <w:marTop w:val="0"/>
      <w:marBottom w:val="0"/>
      <w:divBdr>
        <w:top w:val="none" w:sz="0" w:space="0" w:color="auto"/>
        <w:left w:val="none" w:sz="0" w:space="0" w:color="auto"/>
        <w:bottom w:val="none" w:sz="0" w:space="0" w:color="auto"/>
        <w:right w:val="none" w:sz="0" w:space="0" w:color="auto"/>
      </w:divBdr>
    </w:div>
    <w:div w:id="1399403183">
      <w:bodyDiv w:val="1"/>
      <w:marLeft w:val="0"/>
      <w:marRight w:val="0"/>
      <w:marTop w:val="0"/>
      <w:marBottom w:val="0"/>
      <w:divBdr>
        <w:top w:val="none" w:sz="0" w:space="0" w:color="auto"/>
        <w:left w:val="none" w:sz="0" w:space="0" w:color="auto"/>
        <w:bottom w:val="none" w:sz="0" w:space="0" w:color="auto"/>
        <w:right w:val="none" w:sz="0" w:space="0" w:color="auto"/>
      </w:divBdr>
    </w:div>
    <w:div w:id="1562788152">
      <w:bodyDiv w:val="1"/>
      <w:marLeft w:val="0"/>
      <w:marRight w:val="0"/>
      <w:marTop w:val="0"/>
      <w:marBottom w:val="0"/>
      <w:divBdr>
        <w:top w:val="none" w:sz="0" w:space="0" w:color="auto"/>
        <w:left w:val="none" w:sz="0" w:space="0" w:color="auto"/>
        <w:bottom w:val="none" w:sz="0" w:space="0" w:color="auto"/>
        <w:right w:val="none" w:sz="0" w:space="0" w:color="auto"/>
      </w:divBdr>
    </w:div>
    <w:div w:id="1602029796">
      <w:bodyDiv w:val="1"/>
      <w:marLeft w:val="0"/>
      <w:marRight w:val="0"/>
      <w:marTop w:val="0"/>
      <w:marBottom w:val="0"/>
      <w:divBdr>
        <w:top w:val="none" w:sz="0" w:space="0" w:color="auto"/>
        <w:left w:val="none" w:sz="0" w:space="0" w:color="auto"/>
        <w:bottom w:val="none" w:sz="0" w:space="0" w:color="auto"/>
        <w:right w:val="none" w:sz="0" w:space="0" w:color="auto"/>
      </w:divBdr>
    </w:div>
    <w:div w:id="1749812796">
      <w:bodyDiv w:val="1"/>
      <w:marLeft w:val="0"/>
      <w:marRight w:val="0"/>
      <w:marTop w:val="0"/>
      <w:marBottom w:val="0"/>
      <w:divBdr>
        <w:top w:val="none" w:sz="0" w:space="0" w:color="auto"/>
        <w:left w:val="none" w:sz="0" w:space="0" w:color="auto"/>
        <w:bottom w:val="none" w:sz="0" w:space="0" w:color="auto"/>
        <w:right w:val="none" w:sz="0" w:space="0" w:color="auto"/>
      </w:divBdr>
    </w:div>
    <w:div w:id="1769422248">
      <w:bodyDiv w:val="1"/>
      <w:marLeft w:val="0"/>
      <w:marRight w:val="0"/>
      <w:marTop w:val="0"/>
      <w:marBottom w:val="0"/>
      <w:divBdr>
        <w:top w:val="none" w:sz="0" w:space="0" w:color="auto"/>
        <w:left w:val="none" w:sz="0" w:space="0" w:color="auto"/>
        <w:bottom w:val="none" w:sz="0" w:space="0" w:color="auto"/>
        <w:right w:val="none" w:sz="0" w:space="0" w:color="auto"/>
      </w:divBdr>
    </w:div>
    <w:div w:id="1780375010">
      <w:bodyDiv w:val="1"/>
      <w:marLeft w:val="0"/>
      <w:marRight w:val="0"/>
      <w:marTop w:val="0"/>
      <w:marBottom w:val="0"/>
      <w:divBdr>
        <w:top w:val="none" w:sz="0" w:space="0" w:color="auto"/>
        <w:left w:val="none" w:sz="0" w:space="0" w:color="auto"/>
        <w:bottom w:val="none" w:sz="0" w:space="0" w:color="auto"/>
        <w:right w:val="none" w:sz="0" w:space="0" w:color="auto"/>
      </w:divBdr>
    </w:div>
    <w:div w:id="1795521636">
      <w:bodyDiv w:val="1"/>
      <w:marLeft w:val="0"/>
      <w:marRight w:val="0"/>
      <w:marTop w:val="0"/>
      <w:marBottom w:val="0"/>
      <w:divBdr>
        <w:top w:val="none" w:sz="0" w:space="0" w:color="auto"/>
        <w:left w:val="none" w:sz="0" w:space="0" w:color="auto"/>
        <w:bottom w:val="none" w:sz="0" w:space="0" w:color="auto"/>
        <w:right w:val="none" w:sz="0" w:space="0" w:color="auto"/>
      </w:divBdr>
    </w:div>
    <w:div w:id="1808204066">
      <w:bodyDiv w:val="1"/>
      <w:marLeft w:val="0"/>
      <w:marRight w:val="0"/>
      <w:marTop w:val="0"/>
      <w:marBottom w:val="0"/>
      <w:divBdr>
        <w:top w:val="none" w:sz="0" w:space="0" w:color="auto"/>
        <w:left w:val="none" w:sz="0" w:space="0" w:color="auto"/>
        <w:bottom w:val="none" w:sz="0" w:space="0" w:color="auto"/>
        <w:right w:val="none" w:sz="0" w:space="0" w:color="auto"/>
      </w:divBdr>
    </w:div>
    <w:div w:id="1954481560">
      <w:bodyDiv w:val="1"/>
      <w:marLeft w:val="0"/>
      <w:marRight w:val="0"/>
      <w:marTop w:val="0"/>
      <w:marBottom w:val="0"/>
      <w:divBdr>
        <w:top w:val="none" w:sz="0" w:space="0" w:color="auto"/>
        <w:left w:val="none" w:sz="0" w:space="0" w:color="auto"/>
        <w:bottom w:val="none" w:sz="0" w:space="0" w:color="auto"/>
        <w:right w:val="none" w:sz="0" w:space="0" w:color="auto"/>
      </w:divBdr>
    </w:div>
    <w:div w:id="1967344098">
      <w:bodyDiv w:val="1"/>
      <w:marLeft w:val="0"/>
      <w:marRight w:val="0"/>
      <w:marTop w:val="0"/>
      <w:marBottom w:val="0"/>
      <w:divBdr>
        <w:top w:val="none" w:sz="0" w:space="0" w:color="auto"/>
        <w:left w:val="none" w:sz="0" w:space="0" w:color="auto"/>
        <w:bottom w:val="none" w:sz="0" w:space="0" w:color="auto"/>
        <w:right w:val="none" w:sz="0" w:space="0" w:color="auto"/>
      </w:divBdr>
      <w:divsChild>
        <w:div w:id="46537679">
          <w:marLeft w:val="-480"/>
          <w:marRight w:val="0"/>
          <w:marTop w:val="0"/>
          <w:marBottom w:val="0"/>
          <w:divBdr>
            <w:top w:val="none" w:sz="0" w:space="0" w:color="auto"/>
            <w:left w:val="none" w:sz="0" w:space="0" w:color="auto"/>
            <w:bottom w:val="none" w:sz="0" w:space="0" w:color="auto"/>
            <w:right w:val="none" w:sz="0" w:space="0" w:color="auto"/>
          </w:divBdr>
        </w:div>
      </w:divsChild>
    </w:div>
    <w:div w:id="2020766334">
      <w:bodyDiv w:val="1"/>
      <w:marLeft w:val="0"/>
      <w:marRight w:val="0"/>
      <w:marTop w:val="0"/>
      <w:marBottom w:val="0"/>
      <w:divBdr>
        <w:top w:val="none" w:sz="0" w:space="0" w:color="auto"/>
        <w:left w:val="none" w:sz="0" w:space="0" w:color="auto"/>
        <w:bottom w:val="none" w:sz="0" w:space="0" w:color="auto"/>
        <w:right w:val="none" w:sz="0" w:space="0" w:color="auto"/>
      </w:divBdr>
    </w:div>
    <w:div w:id="2054765368">
      <w:bodyDiv w:val="1"/>
      <w:marLeft w:val="0"/>
      <w:marRight w:val="0"/>
      <w:marTop w:val="0"/>
      <w:marBottom w:val="0"/>
      <w:divBdr>
        <w:top w:val="none" w:sz="0" w:space="0" w:color="auto"/>
        <w:left w:val="none" w:sz="0" w:space="0" w:color="auto"/>
        <w:bottom w:val="none" w:sz="0" w:space="0" w:color="auto"/>
        <w:right w:val="none" w:sz="0" w:space="0" w:color="auto"/>
      </w:divBdr>
    </w:div>
    <w:div w:id="211046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85CA0C-AF29-433A-A5E1-C16AB9AEC2CD}">
  <ds:schemaRefs>
    <ds:schemaRef ds:uri="http://schemas.openxmlformats.org/officeDocument/2006/bibliography"/>
  </ds:schemaRefs>
</ds:datastoreItem>
</file>

<file path=customXml/itemProps2.xml><?xml version="1.0" encoding="utf-8"?>
<ds:datastoreItem xmlns:ds="http://schemas.openxmlformats.org/officeDocument/2006/customXml" ds:itemID="{60C835D0-532C-4CD1-96A4-24382E7F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8273</Words>
  <Characters>47162</Characters>
  <Application>Microsoft Office Word</Application>
  <DocSecurity>0</DocSecurity>
  <Lines>393</Lines>
  <Paragraphs>110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Draft: 8 April 2011</vt:lpstr>
      <vt:lpstr>Draft: 8 April 2011</vt:lpstr>
    </vt:vector>
  </TitlesOfParts>
  <Company/>
  <LinksUpToDate>false</LinksUpToDate>
  <CharactersWithSpaces>55325</CharactersWithSpaces>
  <SharedDoc>false</SharedDoc>
  <HLinks>
    <vt:vector size="1176" baseType="variant">
      <vt:variant>
        <vt:i4>6422640</vt:i4>
      </vt:variant>
      <vt:variant>
        <vt:i4>3349</vt:i4>
      </vt:variant>
      <vt:variant>
        <vt:i4>0</vt:i4>
      </vt:variant>
      <vt:variant>
        <vt:i4>5</vt:i4>
      </vt:variant>
      <vt:variant>
        <vt:lpwstr>mailto:</vt:lpwstr>
      </vt:variant>
      <vt:variant>
        <vt:lpwstr/>
      </vt:variant>
      <vt:variant>
        <vt:i4>7209042</vt:i4>
      </vt:variant>
      <vt:variant>
        <vt:i4>3346</vt:i4>
      </vt:variant>
      <vt:variant>
        <vt:i4>0</vt:i4>
      </vt:variant>
      <vt:variant>
        <vt:i4>5</vt:i4>
      </vt:variant>
      <vt:variant>
        <vt:lpwstr>mailto:commercial@oltoffshore.it</vt:lpwstr>
      </vt:variant>
      <vt:variant>
        <vt:lpwstr/>
      </vt:variant>
      <vt:variant>
        <vt:i4>6619227</vt:i4>
      </vt:variant>
      <vt:variant>
        <vt:i4>3343</vt:i4>
      </vt:variant>
      <vt:variant>
        <vt:i4>0</vt:i4>
      </vt:variant>
      <vt:variant>
        <vt:i4>5</vt:i4>
      </vt:variant>
      <vt:variant>
        <vt:lpwstr>mailto:oltoffshore@legalmail.it</vt:lpwstr>
      </vt:variant>
      <vt:variant>
        <vt:lpwstr/>
      </vt:variant>
      <vt:variant>
        <vt:i4>6422640</vt:i4>
      </vt:variant>
      <vt:variant>
        <vt:i4>3340</vt:i4>
      </vt:variant>
      <vt:variant>
        <vt:i4>0</vt:i4>
      </vt:variant>
      <vt:variant>
        <vt:i4>5</vt:i4>
      </vt:variant>
      <vt:variant>
        <vt:lpwstr>mailto:</vt:lpwstr>
      </vt:variant>
      <vt:variant>
        <vt:lpwstr/>
      </vt:variant>
      <vt:variant>
        <vt:i4>7209042</vt:i4>
      </vt:variant>
      <vt:variant>
        <vt:i4>3337</vt:i4>
      </vt:variant>
      <vt:variant>
        <vt:i4>0</vt:i4>
      </vt:variant>
      <vt:variant>
        <vt:i4>5</vt:i4>
      </vt:variant>
      <vt:variant>
        <vt:lpwstr>mailto:commercial@oltoffshore.it</vt:lpwstr>
      </vt:variant>
      <vt:variant>
        <vt:lpwstr/>
      </vt:variant>
      <vt:variant>
        <vt:i4>6619227</vt:i4>
      </vt:variant>
      <vt:variant>
        <vt:i4>3334</vt:i4>
      </vt:variant>
      <vt:variant>
        <vt:i4>0</vt:i4>
      </vt:variant>
      <vt:variant>
        <vt:i4>5</vt:i4>
      </vt:variant>
      <vt:variant>
        <vt:lpwstr>mailto:oltoffshore@legalmail.it</vt:lpwstr>
      </vt:variant>
      <vt:variant>
        <vt:lpwstr/>
      </vt:variant>
      <vt:variant>
        <vt:i4>6422640</vt:i4>
      </vt:variant>
      <vt:variant>
        <vt:i4>3325</vt:i4>
      </vt:variant>
      <vt:variant>
        <vt:i4>0</vt:i4>
      </vt:variant>
      <vt:variant>
        <vt:i4>5</vt:i4>
      </vt:variant>
      <vt:variant>
        <vt:lpwstr>mailto:</vt:lpwstr>
      </vt:variant>
      <vt:variant>
        <vt:lpwstr/>
      </vt:variant>
      <vt:variant>
        <vt:i4>7209042</vt:i4>
      </vt:variant>
      <vt:variant>
        <vt:i4>3322</vt:i4>
      </vt:variant>
      <vt:variant>
        <vt:i4>0</vt:i4>
      </vt:variant>
      <vt:variant>
        <vt:i4>5</vt:i4>
      </vt:variant>
      <vt:variant>
        <vt:lpwstr>mailto:commercial@oltoffshore.it</vt:lpwstr>
      </vt:variant>
      <vt:variant>
        <vt:lpwstr/>
      </vt:variant>
      <vt:variant>
        <vt:i4>6619227</vt:i4>
      </vt:variant>
      <vt:variant>
        <vt:i4>3319</vt:i4>
      </vt:variant>
      <vt:variant>
        <vt:i4>0</vt:i4>
      </vt:variant>
      <vt:variant>
        <vt:i4>5</vt:i4>
      </vt:variant>
      <vt:variant>
        <vt:lpwstr>mailto:oltoffshore@legalmail.it</vt:lpwstr>
      </vt:variant>
      <vt:variant>
        <vt:lpwstr/>
      </vt:variant>
      <vt:variant>
        <vt:i4>6422640</vt:i4>
      </vt:variant>
      <vt:variant>
        <vt:i4>3310</vt:i4>
      </vt:variant>
      <vt:variant>
        <vt:i4>0</vt:i4>
      </vt:variant>
      <vt:variant>
        <vt:i4>5</vt:i4>
      </vt:variant>
      <vt:variant>
        <vt:lpwstr>mailto:</vt:lpwstr>
      </vt:variant>
      <vt:variant>
        <vt:lpwstr/>
      </vt:variant>
      <vt:variant>
        <vt:i4>7209042</vt:i4>
      </vt:variant>
      <vt:variant>
        <vt:i4>3307</vt:i4>
      </vt:variant>
      <vt:variant>
        <vt:i4>0</vt:i4>
      </vt:variant>
      <vt:variant>
        <vt:i4>5</vt:i4>
      </vt:variant>
      <vt:variant>
        <vt:lpwstr>mailto:commercial@oltoffshore.it</vt:lpwstr>
      </vt:variant>
      <vt:variant>
        <vt:lpwstr/>
      </vt:variant>
      <vt:variant>
        <vt:i4>6619227</vt:i4>
      </vt:variant>
      <vt:variant>
        <vt:i4>3304</vt:i4>
      </vt:variant>
      <vt:variant>
        <vt:i4>0</vt:i4>
      </vt:variant>
      <vt:variant>
        <vt:i4>5</vt:i4>
      </vt:variant>
      <vt:variant>
        <vt:lpwstr>mailto:oltoffshore@legalmail.it</vt:lpwstr>
      </vt:variant>
      <vt:variant>
        <vt:lpwstr/>
      </vt:variant>
      <vt:variant>
        <vt:i4>6422640</vt:i4>
      </vt:variant>
      <vt:variant>
        <vt:i4>3292</vt:i4>
      </vt:variant>
      <vt:variant>
        <vt:i4>0</vt:i4>
      </vt:variant>
      <vt:variant>
        <vt:i4>5</vt:i4>
      </vt:variant>
      <vt:variant>
        <vt:lpwstr>mailto:</vt:lpwstr>
      </vt:variant>
      <vt:variant>
        <vt:lpwstr/>
      </vt:variant>
      <vt:variant>
        <vt:i4>7209042</vt:i4>
      </vt:variant>
      <vt:variant>
        <vt:i4>3289</vt:i4>
      </vt:variant>
      <vt:variant>
        <vt:i4>0</vt:i4>
      </vt:variant>
      <vt:variant>
        <vt:i4>5</vt:i4>
      </vt:variant>
      <vt:variant>
        <vt:lpwstr>mailto:commercial@oltoffshore.it</vt:lpwstr>
      </vt:variant>
      <vt:variant>
        <vt:lpwstr/>
      </vt:variant>
      <vt:variant>
        <vt:i4>6619227</vt:i4>
      </vt:variant>
      <vt:variant>
        <vt:i4>3286</vt:i4>
      </vt:variant>
      <vt:variant>
        <vt:i4>0</vt:i4>
      </vt:variant>
      <vt:variant>
        <vt:i4>5</vt:i4>
      </vt:variant>
      <vt:variant>
        <vt:lpwstr>mailto:oltoffshore@legalmail.it</vt:lpwstr>
      </vt:variant>
      <vt:variant>
        <vt:lpwstr/>
      </vt:variant>
      <vt:variant>
        <vt:i4>7209042</vt:i4>
      </vt:variant>
      <vt:variant>
        <vt:i4>3280</vt:i4>
      </vt:variant>
      <vt:variant>
        <vt:i4>0</vt:i4>
      </vt:variant>
      <vt:variant>
        <vt:i4>5</vt:i4>
      </vt:variant>
      <vt:variant>
        <vt:lpwstr>mailto:commercial@oltoffshore.it</vt:lpwstr>
      </vt:variant>
      <vt:variant>
        <vt:lpwstr/>
      </vt:variant>
      <vt:variant>
        <vt:i4>6619227</vt:i4>
      </vt:variant>
      <vt:variant>
        <vt:i4>3277</vt:i4>
      </vt:variant>
      <vt:variant>
        <vt:i4>0</vt:i4>
      </vt:variant>
      <vt:variant>
        <vt:i4>5</vt:i4>
      </vt:variant>
      <vt:variant>
        <vt:lpwstr>mailto:oltoffshore@legalmail.it</vt:lpwstr>
      </vt:variant>
      <vt:variant>
        <vt:lpwstr/>
      </vt:variant>
      <vt:variant>
        <vt:i4>4849772</vt:i4>
      </vt:variant>
      <vt:variant>
        <vt:i4>3274</vt:i4>
      </vt:variant>
      <vt:variant>
        <vt:i4>0</vt:i4>
      </vt:variant>
      <vt:variant>
        <vt:i4>5</vt:i4>
      </vt:variant>
      <vt:variant>
        <vt:lpwstr>maito:oltoffshore@legalmail.it</vt:lpwstr>
      </vt:variant>
      <vt:variant>
        <vt:lpwstr/>
      </vt:variant>
      <vt:variant>
        <vt:i4>7209042</vt:i4>
      </vt:variant>
      <vt:variant>
        <vt:i4>3271</vt:i4>
      </vt:variant>
      <vt:variant>
        <vt:i4>0</vt:i4>
      </vt:variant>
      <vt:variant>
        <vt:i4>5</vt:i4>
      </vt:variant>
      <vt:variant>
        <vt:lpwstr>mailto:commercial@oltoffshore.it</vt:lpwstr>
      </vt:variant>
      <vt:variant>
        <vt:lpwstr/>
      </vt:variant>
      <vt:variant>
        <vt:i4>7209042</vt:i4>
      </vt:variant>
      <vt:variant>
        <vt:i4>3247</vt:i4>
      </vt:variant>
      <vt:variant>
        <vt:i4>0</vt:i4>
      </vt:variant>
      <vt:variant>
        <vt:i4>5</vt:i4>
      </vt:variant>
      <vt:variant>
        <vt:lpwstr>mailto:commercial@oltoffshore.it</vt:lpwstr>
      </vt:variant>
      <vt:variant>
        <vt:lpwstr/>
      </vt:variant>
      <vt:variant>
        <vt:i4>6619227</vt:i4>
      </vt:variant>
      <vt:variant>
        <vt:i4>3244</vt:i4>
      </vt:variant>
      <vt:variant>
        <vt:i4>0</vt:i4>
      </vt:variant>
      <vt:variant>
        <vt:i4>5</vt:i4>
      </vt:variant>
      <vt:variant>
        <vt:lpwstr>mailto:oltoffshore@legalmail.it</vt:lpwstr>
      </vt:variant>
      <vt:variant>
        <vt:lpwstr/>
      </vt:variant>
      <vt:variant>
        <vt:i4>7209042</vt:i4>
      </vt:variant>
      <vt:variant>
        <vt:i4>3223</vt:i4>
      </vt:variant>
      <vt:variant>
        <vt:i4>0</vt:i4>
      </vt:variant>
      <vt:variant>
        <vt:i4>5</vt:i4>
      </vt:variant>
      <vt:variant>
        <vt:lpwstr>mailto:commercial@oltoffshore.it</vt:lpwstr>
      </vt:variant>
      <vt:variant>
        <vt:lpwstr/>
      </vt:variant>
      <vt:variant>
        <vt:i4>6619227</vt:i4>
      </vt:variant>
      <vt:variant>
        <vt:i4>3220</vt:i4>
      </vt:variant>
      <vt:variant>
        <vt:i4>0</vt:i4>
      </vt:variant>
      <vt:variant>
        <vt:i4>5</vt:i4>
      </vt:variant>
      <vt:variant>
        <vt:lpwstr>mailto:oltoffshore@legalmail.it</vt:lpwstr>
      </vt:variant>
      <vt:variant>
        <vt:lpwstr/>
      </vt:variant>
      <vt:variant>
        <vt:i4>7209042</vt:i4>
      </vt:variant>
      <vt:variant>
        <vt:i4>3205</vt:i4>
      </vt:variant>
      <vt:variant>
        <vt:i4>0</vt:i4>
      </vt:variant>
      <vt:variant>
        <vt:i4>5</vt:i4>
      </vt:variant>
      <vt:variant>
        <vt:lpwstr>mailto:commercial@oltoffshore.it</vt:lpwstr>
      </vt:variant>
      <vt:variant>
        <vt:lpwstr/>
      </vt:variant>
      <vt:variant>
        <vt:i4>6619227</vt:i4>
      </vt:variant>
      <vt:variant>
        <vt:i4>3202</vt:i4>
      </vt:variant>
      <vt:variant>
        <vt:i4>0</vt:i4>
      </vt:variant>
      <vt:variant>
        <vt:i4>5</vt:i4>
      </vt:variant>
      <vt:variant>
        <vt:lpwstr>mailto:oltoffshore@legalmail.it</vt:lpwstr>
      </vt:variant>
      <vt:variant>
        <vt:lpwstr/>
      </vt:variant>
      <vt:variant>
        <vt:i4>7209042</vt:i4>
      </vt:variant>
      <vt:variant>
        <vt:i4>3190</vt:i4>
      </vt:variant>
      <vt:variant>
        <vt:i4>0</vt:i4>
      </vt:variant>
      <vt:variant>
        <vt:i4>5</vt:i4>
      </vt:variant>
      <vt:variant>
        <vt:lpwstr>mailto:commercial@oltoffshore.it</vt:lpwstr>
      </vt:variant>
      <vt:variant>
        <vt:lpwstr/>
      </vt:variant>
      <vt:variant>
        <vt:i4>6619227</vt:i4>
      </vt:variant>
      <vt:variant>
        <vt:i4>3187</vt:i4>
      </vt:variant>
      <vt:variant>
        <vt:i4>0</vt:i4>
      </vt:variant>
      <vt:variant>
        <vt:i4>5</vt:i4>
      </vt:variant>
      <vt:variant>
        <vt:lpwstr>mailto:oltoffshore@legalmail.it</vt:lpwstr>
      </vt:variant>
      <vt:variant>
        <vt:lpwstr/>
      </vt:variant>
      <vt:variant>
        <vt:i4>7209042</vt:i4>
      </vt:variant>
      <vt:variant>
        <vt:i4>3178</vt:i4>
      </vt:variant>
      <vt:variant>
        <vt:i4>0</vt:i4>
      </vt:variant>
      <vt:variant>
        <vt:i4>5</vt:i4>
      </vt:variant>
      <vt:variant>
        <vt:lpwstr>mailto:commercial@oltoffshore.it</vt:lpwstr>
      </vt:variant>
      <vt:variant>
        <vt:lpwstr/>
      </vt:variant>
      <vt:variant>
        <vt:i4>6619227</vt:i4>
      </vt:variant>
      <vt:variant>
        <vt:i4>3175</vt:i4>
      </vt:variant>
      <vt:variant>
        <vt:i4>0</vt:i4>
      </vt:variant>
      <vt:variant>
        <vt:i4>5</vt:i4>
      </vt:variant>
      <vt:variant>
        <vt:lpwstr>mailto:oltoffshore@legalmail.it</vt:lpwstr>
      </vt:variant>
      <vt:variant>
        <vt:lpwstr/>
      </vt:variant>
      <vt:variant>
        <vt:i4>7209042</vt:i4>
      </vt:variant>
      <vt:variant>
        <vt:i4>3169</vt:i4>
      </vt:variant>
      <vt:variant>
        <vt:i4>0</vt:i4>
      </vt:variant>
      <vt:variant>
        <vt:i4>5</vt:i4>
      </vt:variant>
      <vt:variant>
        <vt:lpwstr>mailto:commercial@oltoffshore.it</vt:lpwstr>
      </vt:variant>
      <vt:variant>
        <vt:lpwstr/>
      </vt:variant>
      <vt:variant>
        <vt:i4>6619227</vt:i4>
      </vt:variant>
      <vt:variant>
        <vt:i4>3166</vt:i4>
      </vt:variant>
      <vt:variant>
        <vt:i4>0</vt:i4>
      </vt:variant>
      <vt:variant>
        <vt:i4>5</vt:i4>
      </vt:variant>
      <vt:variant>
        <vt:lpwstr>mailto:oltoffshore@legalmail.it</vt:lpwstr>
      </vt:variant>
      <vt:variant>
        <vt:lpwstr/>
      </vt:variant>
      <vt:variant>
        <vt:i4>7209042</vt:i4>
      </vt:variant>
      <vt:variant>
        <vt:i4>3163</vt:i4>
      </vt:variant>
      <vt:variant>
        <vt:i4>0</vt:i4>
      </vt:variant>
      <vt:variant>
        <vt:i4>5</vt:i4>
      </vt:variant>
      <vt:variant>
        <vt:lpwstr>mailto:commercial@oltoffshore.it</vt:lpwstr>
      </vt:variant>
      <vt:variant>
        <vt:lpwstr/>
      </vt:variant>
      <vt:variant>
        <vt:i4>6619227</vt:i4>
      </vt:variant>
      <vt:variant>
        <vt:i4>3160</vt:i4>
      </vt:variant>
      <vt:variant>
        <vt:i4>0</vt:i4>
      </vt:variant>
      <vt:variant>
        <vt:i4>5</vt:i4>
      </vt:variant>
      <vt:variant>
        <vt:lpwstr>mailto:oltoffshore@legalmail.it</vt:lpwstr>
      </vt:variant>
      <vt:variant>
        <vt:lpwstr/>
      </vt:variant>
      <vt:variant>
        <vt:i4>1441852</vt:i4>
      </vt:variant>
      <vt:variant>
        <vt:i4>974</vt:i4>
      </vt:variant>
      <vt:variant>
        <vt:i4>0</vt:i4>
      </vt:variant>
      <vt:variant>
        <vt:i4>5</vt:i4>
      </vt:variant>
      <vt:variant>
        <vt:lpwstr/>
      </vt:variant>
      <vt:variant>
        <vt:lpwstr>_Toc87004107</vt:lpwstr>
      </vt:variant>
      <vt:variant>
        <vt:i4>1507388</vt:i4>
      </vt:variant>
      <vt:variant>
        <vt:i4>968</vt:i4>
      </vt:variant>
      <vt:variant>
        <vt:i4>0</vt:i4>
      </vt:variant>
      <vt:variant>
        <vt:i4>5</vt:i4>
      </vt:variant>
      <vt:variant>
        <vt:lpwstr/>
      </vt:variant>
      <vt:variant>
        <vt:lpwstr>_Toc87004106</vt:lpwstr>
      </vt:variant>
      <vt:variant>
        <vt:i4>1310780</vt:i4>
      </vt:variant>
      <vt:variant>
        <vt:i4>962</vt:i4>
      </vt:variant>
      <vt:variant>
        <vt:i4>0</vt:i4>
      </vt:variant>
      <vt:variant>
        <vt:i4>5</vt:i4>
      </vt:variant>
      <vt:variant>
        <vt:lpwstr/>
      </vt:variant>
      <vt:variant>
        <vt:lpwstr>_Toc87004105</vt:lpwstr>
      </vt:variant>
      <vt:variant>
        <vt:i4>1376316</vt:i4>
      </vt:variant>
      <vt:variant>
        <vt:i4>956</vt:i4>
      </vt:variant>
      <vt:variant>
        <vt:i4>0</vt:i4>
      </vt:variant>
      <vt:variant>
        <vt:i4>5</vt:i4>
      </vt:variant>
      <vt:variant>
        <vt:lpwstr/>
      </vt:variant>
      <vt:variant>
        <vt:lpwstr>_Toc87004104</vt:lpwstr>
      </vt:variant>
      <vt:variant>
        <vt:i4>1179708</vt:i4>
      </vt:variant>
      <vt:variant>
        <vt:i4>950</vt:i4>
      </vt:variant>
      <vt:variant>
        <vt:i4>0</vt:i4>
      </vt:variant>
      <vt:variant>
        <vt:i4>5</vt:i4>
      </vt:variant>
      <vt:variant>
        <vt:lpwstr/>
      </vt:variant>
      <vt:variant>
        <vt:lpwstr>_Toc87004103</vt:lpwstr>
      </vt:variant>
      <vt:variant>
        <vt:i4>1245244</vt:i4>
      </vt:variant>
      <vt:variant>
        <vt:i4>944</vt:i4>
      </vt:variant>
      <vt:variant>
        <vt:i4>0</vt:i4>
      </vt:variant>
      <vt:variant>
        <vt:i4>5</vt:i4>
      </vt:variant>
      <vt:variant>
        <vt:lpwstr/>
      </vt:variant>
      <vt:variant>
        <vt:lpwstr>_Toc87004102</vt:lpwstr>
      </vt:variant>
      <vt:variant>
        <vt:i4>1048636</vt:i4>
      </vt:variant>
      <vt:variant>
        <vt:i4>938</vt:i4>
      </vt:variant>
      <vt:variant>
        <vt:i4>0</vt:i4>
      </vt:variant>
      <vt:variant>
        <vt:i4>5</vt:i4>
      </vt:variant>
      <vt:variant>
        <vt:lpwstr/>
      </vt:variant>
      <vt:variant>
        <vt:lpwstr>_Toc87004101</vt:lpwstr>
      </vt:variant>
      <vt:variant>
        <vt:i4>1114172</vt:i4>
      </vt:variant>
      <vt:variant>
        <vt:i4>932</vt:i4>
      </vt:variant>
      <vt:variant>
        <vt:i4>0</vt:i4>
      </vt:variant>
      <vt:variant>
        <vt:i4>5</vt:i4>
      </vt:variant>
      <vt:variant>
        <vt:lpwstr/>
      </vt:variant>
      <vt:variant>
        <vt:lpwstr>_Toc87004100</vt:lpwstr>
      </vt:variant>
      <vt:variant>
        <vt:i4>1638453</vt:i4>
      </vt:variant>
      <vt:variant>
        <vt:i4>926</vt:i4>
      </vt:variant>
      <vt:variant>
        <vt:i4>0</vt:i4>
      </vt:variant>
      <vt:variant>
        <vt:i4>5</vt:i4>
      </vt:variant>
      <vt:variant>
        <vt:lpwstr/>
      </vt:variant>
      <vt:variant>
        <vt:lpwstr>_Toc87004099</vt:lpwstr>
      </vt:variant>
      <vt:variant>
        <vt:i4>1572917</vt:i4>
      </vt:variant>
      <vt:variant>
        <vt:i4>920</vt:i4>
      </vt:variant>
      <vt:variant>
        <vt:i4>0</vt:i4>
      </vt:variant>
      <vt:variant>
        <vt:i4>5</vt:i4>
      </vt:variant>
      <vt:variant>
        <vt:lpwstr/>
      </vt:variant>
      <vt:variant>
        <vt:lpwstr>_Toc87004098</vt:lpwstr>
      </vt:variant>
      <vt:variant>
        <vt:i4>1507381</vt:i4>
      </vt:variant>
      <vt:variant>
        <vt:i4>914</vt:i4>
      </vt:variant>
      <vt:variant>
        <vt:i4>0</vt:i4>
      </vt:variant>
      <vt:variant>
        <vt:i4>5</vt:i4>
      </vt:variant>
      <vt:variant>
        <vt:lpwstr/>
      </vt:variant>
      <vt:variant>
        <vt:lpwstr>_Toc87004097</vt:lpwstr>
      </vt:variant>
      <vt:variant>
        <vt:i4>1441845</vt:i4>
      </vt:variant>
      <vt:variant>
        <vt:i4>908</vt:i4>
      </vt:variant>
      <vt:variant>
        <vt:i4>0</vt:i4>
      </vt:variant>
      <vt:variant>
        <vt:i4>5</vt:i4>
      </vt:variant>
      <vt:variant>
        <vt:lpwstr/>
      </vt:variant>
      <vt:variant>
        <vt:lpwstr>_Toc87004096</vt:lpwstr>
      </vt:variant>
      <vt:variant>
        <vt:i4>1376309</vt:i4>
      </vt:variant>
      <vt:variant>
        <vt:i4>902</vt:i4>
      </vt:variant>
      <vt:variant>
        <vt:i4>0</vt:i4>
      </vt:variant>
      <vt:variant>
        <vt:i4>5</vt:i4>
      </vt:variant>
      <vt:variant>
        <vt:lpwstr/>
      </vt:variant>
      <vt:variant>
        <vt:lpwstr>_Toc87004095</vt:lpwstr>
      </vt:variant>
      <vt:variant>
        <vt:i4>1310773</vt:i4>
      </vt:variant>
      <vt:variant>
        <vt:i4>896</vt:i4>
      </vt:variant>
      <vt:variant>
        <vt:i4>0</vt:i4>
      </vt:variant>
      <vt:variant>
        <vt:i4>5</vt:i4>
      </vt:variant>
      <vt:variant>
        <vt:lpwstr/>
      </vt:variant>
      <vt:variant>
        <vt:lpwstr>_Toc87004094</vt:lpwstr>
      </vt:variant>
      <vt:variant>
        <vt:i4>1245237</vt:i4>
      </vt:variant>
      <vt:variant>
        <vt:i4>890</vt:i4>
      </vt:variant>
      <vt:variant>
        <vt:i4>0</vt:i4>
      </vt:variant>
      <vt:variant>
        <vt:i4>5</vt:i4>
      </vt:variant>
      <vt:variant>
        <vt:lpwstr/>
      </vt:variant>
      <vt:variant>
        <vt:lpwstr>_Toc87004093</vt:lpwstr>
      </vt:variant>
      <vt:variant>
        <vt:i4>1179701</vt:i4>
      </vt:variant>
      <vt:variant>
        <vt:i4>884</vt:i4>
      </vt:variant>
      <vt:variant>
        <vt:i4>0</vt:i4>
      </vt:variant>
      <vt:variant>
        <vt:i4>5</vt:i4>
      </vt:variant>
      <vt:variant>
        <vt:lpwstr/>
      </vt:variant>
      <vt:variant>
        <vt:lpwstr>_Toc87004092</vt:lpwstr>
      </vt:variant>
      <vt:variant>
        <vt:i4>1114165</vt:i4>
      </vt:variant>
      <vt:variant>
        <vt:i4>878</vt:i4>
      </vt:variant>
      <vt:variant>
        <vt:i4>0</vt:i4>
      </vt:variant>
      <vt:variant>
        <vt:i4>5</vt:i4>
      </vt:variant>
      <vt:variant>
        <vt:lpwstr/>
      </vt:variant>
      <vt:variant>
        <vt:lpwstr>_Toc87004091</vt:lpwstr>
      </vt:variant>
      <vt:variant>
        <vt:i4>1048629</vt:i4>
      </vt:variant>
      <vt:variant>
        <vt:i4>872</vt:i4>
      </vt:variant>
      <vt:variant>
        <vt:i4>0</vt:i4>
      </vt:variant>
      <vt:variant>
        <vt:i4>5</vt:i4>
      </vt:variant>
      <vt:variant>
        <vt:lpwstr/>
      </vt:variant>
      <vt:variant>
        <vt:lpwstr>_Toc87004090</vt:lpwstr>
      </vt:variant>
      <vt:variant>
        <vt:i4>1638452</vt:i4>
      </vt:variant>
      <vt:variant>
        <vt:i4>866</vt:i4>
      </vt:variant>
      <vt:variant>
        <vt:i4>0</vt:i4>
      </vt:variant>
      <vt:variant>
        <vt:i4>5</vt:i4>
      </vt:variant>
      <vt:variant>
        <vt:lpwstr/>
      </vt:variant>
      <vt:variant>
        <vt:lpwstr>_Toc87004089</vt:lpwstr>
      </vt:variant>
      <vt:variant>
        <vt:i4>1572916</vt:i4>
      </vt:variant>
      <vt:variant>
        <vt:i4>860</vt:i4>
      </vt:variant>
      <vt:variant>
        <vt:i4>0</vt:i4>
      </vt:variant>
      <vt:variant>
        <vt:i4>5</vt:i4>
      </vt:variant>
      <vt:variant>
        <vt:lpwstr/>
      </vt:variant>
      <vt:variant>
        <vt:lpwstr>_Toc87004088</vt:lpwstr>
      </vt:variant>
      <vt:variant>
        <vt:i4>1507380</vt:i4>
      </vt:variant>
      <vt:variant>
        <vt:i4>854</vt:i4>
      </vt:variant>
      <vt:variant>
        <vt:i4>0</vt:i4>
      </vt:variant>
      <vt:variant>
        <vt:i4>5</vt:i4>
      </vt:variant>
      <vt:variant>
        <vt:lpwstr/>
      </vt:variant>
      <vt:variant>
        <vt:lpwstr>_Toc87004087</vt:lpwstr>
      </vt:variant>
      <vt:variant>
        <vt:i4>1441844</vt:i4>
      </vt:variant>
      <vt:variant>
        <vt:i4>848</vt:i4>
      </vt:variant>
      <vt:variant>
        <vt:i4>0</vt:i4>
      </vt:variant>
      <vt:variant>
        <vt:i4>5</vt:i4>
      </vt:variant>
      <vt:variant>
        <vt:lpwstr/>
      </vt:variant>
      <vt:variant>
        <vt:lpwstr>_Toc87004086</vt:lpwstr>
      </vt:variant>
      <vt:variant>
        <vt:i4>1376308</vt:i4>
      </vt:variant>
      <vt:variant>
        <vt:i4>842</vt:i4>
      </vt:variant>
      <vt:variant>
        <vt:i4>0</vt:i4>
      </vt:variant>
      <vt:variant>
        <vt:i4>5</vt:i4>
      </vt:variant>
      <vt:variant>
        <vt:lpwstr/>
      </vt:variant>
      <vt:variant>
        <vt:lpwstr>_Toc87004085</vt:lpwstr>
      </vt:variant>
      <vt:variant>
        <vt:i4>1310772</vt:i4>
      </vt:variant>
      <vt:variant>
        <vt:i4>836</vt:i4>
      </vt:variant>
      <vt:variant>
        <vt:i4>0</vt:i4>
      </vt:variant>
      <vt:variant>
        <vt:i4>5</vt:i4>
      </vt:variant>
      <vt:variant>
        <vt:lpwstr/>
      </vt:variant>
      <vt:variant>
        <vt:lpwstr>_Toc87004084</vt:lpwstr>
      </vt:variant>
      <vt:variant>
        <vt:i4>1245236</vt:i4>
      </vt:variant>
      <vt:variant>
        <vt:i4>830</vt:i4>
      </vt:variant>
      <vt:variant>
        <vt:i4>0</vt:i4>
      </vt:variant>
      <vt:variant>
        <vt:i4>5</vt:i4>
      </vt:variant>
      <vt:variant>
        <vt:lpwstr/>
      </vt:variant>
      <vt:variant>
        <vt:lpwstr>_Toc87004083</vt:lpwstr>
      </vt:variant>
      <vt:variant>
        <vt:i4>1179700</vt:i4>
      </vt:variant>
      <vt:variant>
        <vt:i4>824</vt:i4>
      </vt:variant>
      <vt:variant>
        <vt:i4>0</vt:i4>
      </vt:variant>
      <vt:variant>
        <vt:i4>5</vt:i4>
      </vt:variant>
      <vt:variant>
        <vt:lpwstr/>
      </vt:variant>
      <vt:variant>
        <vt:lpwstr>_Toc87004082</vt:lpwstr>
      </vt:variant>
      <vt:variant>
        <vt:i4>1114164</vt:i4>
      </vt:variant>
      <vt:variant>
        <vt:i4>818</vt:i4>
      </vt:variant>
      <vt:variant>
        <vt:i4>0</vt:i4>
      </vt:variant>
      <vt:variant>
        <vt:i4>5</vt:i4>
      </vt:variant>
      <vt:variant>
        <vt:lpwstr/>
      </vt:variant>
      <vt:variant>
        <vt:lpwstr>_Toc87004081</vt:lpwstr>
      </vt:variant>
      <vt:variant>
        <vt:i4>1048628</vt:i4>
      </vt:variant>
      <vt:variant>
        <vt:i4>812</vt:i4>
      </vt:variant>
      <vt:variant>
        <vt:i4>0</vt:i4>
      </vt:variant>
      <vt:variant>
        <vt:i4>5</vt:i4>
      </vt:variant>
      <vt:variant>
        <vt:lpwstr/>
      </vt:variant>
      <vt:variant>
        <vt:lpwstr>_Toc87004080</vt:lpwstr>
      </vt:variant>
      <vt:variant>
        <vt:i4>1638459</vt:i4>
      </vt:variant>
      <vt:variant>
        <vt:i4>806</vt:i4>
      </vt:variant>
      <vt:variant>
        <vt:i4>0</vt:i4>
      </vt:variant>
      <vt:variant>
        <vt:i4>5</vt:i4>
      </vt:variant>
      <vt:variant>
        <vt:lpwstr/>
      </vt:variant>
      <vt:variant>
        <vt:lpwstr>_Toc87004079</vt:lpwstr>
      </vt:variant>
      <vt:variant>
        <vt:i4>1572923</vt:i4>
      </vt:variant>
      <vt:variant>
        <vt:i4>800</vt:i4>
      </vt:variant>
      <vt:variant>
        <vt:i4>0</vt:i4>
      </vt:variant>
      <vt:variant>
        <vt:i4>5</vt:i4>
      </vt:variant>
      <vt:variant>
        <vt:lpwstr/>
      </vt:variant>
      <vt:variant>
        <vt:lpwstr>_Toc87004078</vt:lpwstr>
      </vt:variant>
      <vt:variant>
        <vt:i4>1507387</vt:i4>
      </vt:variant>
      <vt:variant>
        <vt:i4>794</vt:i4>
      </vt:variant>
      <vt:variant>
        <vt:i4>0</vt:i4>
      </vt:variant>
      <vt:variant>
        <vt:i4>5</vt:i4>
      </vt:variant>
      <vt:variant>
        <vt:lpwstr/>
      </vt:variant>
      <vt:variant>
        <vt:lpwstr>_Toc87004077</vt:lpwstr>
      </vt:variant>
      <vt:variant>
        <vt:i4>1441851</vt:i4>
      </vt:variant>
      <vt:variant>
        <vt:i4>788</vt:i4>
      </vt:variant>
      <vt:variant>
        <vt:i4>0</vt:i4>
      </vt:variant>
      <vt:variant>
        <vt:i4>5</vt:i4>
      </vt:variant>
      <vt:variant>
        <vt:lpwstr/>
      </vt:variant>
      <vt:variant>
        <vt:lpwstr>_Toc87004076</vt:lpwstr>
      </vt:variant>
      <vt:variant>
        <vt:i4>1376315</vt:i4>
      </vt:variant>
      <vt:variant>
        <vt:i4>782</vt:i4>
      </vt:variant>
      <vt:variant>
        <vt:i4>0</vt:i4>
      </vt:variant>
      <vt:variant>
        <vt:i4>5</vt:i4>
      </vt:variant>
      <vt:variant>
        <vt:lpwstr/>
      </vt:variant>
      <vt:variant>
        <vt:lpwstr>_Toc87004075</vt:lpwstr>
      </vt:variant>
      <vt:variant>
        <vt:i4>1310779</vt:i4>
      </vt:variant>
      <vt:variant>
        <vt:i4>776</vt:i4>
      </vt:variant>
      <vt:variant>
        <vt:i4>0</vt:i4>
      </vt:variant>
      <vt:variant>
        <vt:i4>5</vt:i4>
      </vt:variant>
      <vt:variant>
        <vt:lpwstr/>
      </vt:variant>
      <vt:variant>
        <vt:lpwstr>_Toc87004074</vt:lpwstr>
      </vt:variant>
      <vt:variant>
        <vt:i4>1245243</vt:i4>
      </vt:variant>
      <vt:variant>
        <vt:i4>770</vt:i4>
      </vt:variant>
      <vt:variant>
        <vt:i4>0</vt:i4>
      </vt:variant>
      <vt:variant>
        <vt:i4>5</vt:i4>
      </vt:variant>
      <vt:variant>
        <vt:lpwstr/>
      </vt:variant>
      <vt:variant>
        <vt:lpwstr>_Toc87004073</vt:lpwstr>
      </vt:variant>
      <vt:variant>
        <vt:i4>1179707</vt:i4>
      </vt:variant>
      <vt:variant>
        <vt:i4>764</vt:i4>
      </vt:variant>
      <vt:variant>
        <vt:i4>0</vt:i4>
      </vt:variant>
      <vt:variant>
        <vt:i4>5</vt:i4>
      </vt:variant>
      <vt:variant>
        <vt:lpwstr/>
      </vt:variant>
      <vt:variant>
        <vt:lpwstr>_Toc87004072</vt:lpwstr>
      </vt:variant>
      <vt:variant>
        <vt:i4>1114171</vt:i4>
      </vt:variant>
      <vt:variant>
        <vt:i4>758</vt:i4>
      </vt:variant>
      <vt:variant>
        <vt:i4>0</vt:i4>
      </vt:variant>
      <vt:variant>
        <vt:i4>5</vt:i4>
      </vt:variant>
      <vt:variant>
        <vt:lpwstr/>
      </vt:variant>
      <vt:variant>
        <vt:lpwstr>_Toc87004071</vt:lpwstr>
      </vt:variant>
      <vt:variant>
        <vt:i4>1048635</vt:i4>
      </vt:variant>
      <vt:variant>
        <vt:i4>752</vt:i4>
      </vt:variant>
      <vt:variant>
        <vt:i4>0</vt:i4>
      </vt:variant>
      <vt:variant>
        <vt:i4>5</vt:i4>
      </vt:variant>
      <vt:variant>
        <vt:lpwstr/>
      </vt:variant>
      <vt:variant>
        <vt:lpwstr>_Toc87004070</vt:lpwstr>
      </vt:variant>
      <vt:variant>
        <vt:i4>1638458</vt:i4>
      </vt:variant>
      <vt:variant>
        <vt:i4>746</vt:i4>
      </vt:variant>
      <vt:variant>
        <vt:i4>0</vt:i4>
      </vt:variant>
      <vt:variant>
        <vt:i4>5</vt:i4>
      </vt:variant>
      <vt:variant>
        <vt:lpwstr/>
      </vt:variant>
      <vt:variant>
        <vt:lpwstr>_Toc87004069</vt:lpwstr>
      </vt:variant>
      <vt:variant>
        <vt:i4>1572922</vt:i4>
      </vt:variant>
      <vt:variant>
        <vt:i4>740</vt:i4>
      </vt:variant>
      <vt:variant>
        <vt:i4>0</vt:i4>
      </vt:variant>
      <vt:variant>
        <vt:i4>5</vt:i4>
      </vt:variant>
      <vt:variant>
        <vt:lpwstr/>
      </vt:variant>
      <vt:variant>
        <vt:lpwstr>_Toc87004068</vt:lpwstr>
      </vt:variant>
      <vt:variant>
        <vt:i4>1507386</vt:i4>
      </vt:variant>
      <vt:variant>
        <vt:i4>734</vt:i4>
      </vt:variant>
      <vt:variant>
        <vt:i4>0</vt:i4>
      </vt:variant>
      <vt:variant>
        <vt:i4>5</vt:i4>
      </vt:variant>
      <vt:variant>
        <vt:lpwstr/>
      </vt:variant>
      <vt:variant>
        <vt:lpwstr>_Toc87004067</vt:lpwstr>
      </vt:variant>
      <vt:variant>
        <vt:i4>1441850</vt:i4>
      </vt:variant>
      <vt:variant>
        <vt:i4>728</vt:i4>
      </vt:variant>
      <vt:variant>
        <vt:i4>0</vt:i4>
      </vt:variant>
      <vt:variant>
        <vt:i4>5</vt:i4>
      </vt:variant>
      <vt:variant>
        <vt:lpwstr/>
      </vt:variant>
      <vt:variant>
        <vt:lpwstr>_Toc87004066</vt:lpwstr>
      </vt:variant>
      <vt:variant>
        <vt:i4>1376314</vt:i4>
      </vt:variant>
      <vt:variant>
        <vt:i4>722</vt:i4>
      </vt:variant>
      <vt:variant>
        <vt:i4>0</vt:i4>
      </vt:variant>
      <vt:variant>
        <vt:i4>5</vt:i4>
      </vt:variant>
      <vt:variant>
        <vt:lpwstr/>
      </vt:variant>
      <vt:variant>
        <vt:lpwstr>_Toc87004065</vt:lpwstr>
      </vt:variant>
      <vt:variant>
        <vt:i4>1310778</vt:i4>
      </vt:variant>
      <vt:variant>
        <vt:i4>716</vt:i4>
      </vt:variant>
      <vt:variant>
        <vt:i4>0</vt:i4>
      </vt:variant>
      <vt:variant>
        <vt:i4>5</vt:i4>
      </vt:variant>
      <vt:variant>
        <vt:lpwstr/>
      </vt:variant>
      <vt:variant>
        <vt:lpwstr>_Toc87004064</vt:lpwstr>
      </vt:variant>
      <vt:variant>
        <vt:i4>1245242</vt:i4>
      </vt:variant>
      <vt:variant>
        <vt:i4>710</vt:i4>
      </vt:variant>
      <vt:variant>
        <vt:i4>0</vt:i4>
      </vt:variant>
      <vt:variant>
        <vt:i4>5</vt:i4>
      </vt:variant>
      <vt:variant>
        <vt:lpwstr/>
      </vt:variant>
      <vt:variant>
        <vt:lpwstr>_Toc87004063</vt:lpwstr>
      </vt:variant>
      <vt:variant>
        <vt:i4>1179706</vt:i4>
      </vt:variant>
      <vt:variant>
        <vt:i4>704</vt:i4>
      </vt:variant>
      <vt:variant>
        <vt:i4>0</vt:i4>
      </vt:variant>
      <vt:variant>
        <vt:i4>5</vt:i4>
      </vt:variant>
      <vt:variant>
        <vt:lpwstr/>
      </vt:variant>
      <vt:variant>
        <vt:lpwstr>_Toc87004062</vt:lpwstr>
      </vt:variant>
      <vt:variant>
        <vt:i4>1114170</vt:i4>
      </vt:variant>
      <vt:variant>
        <vt:i4>698</vt:i4>
      </vt:variant>
      <vt:variant>
        <vt:i4>0</vt:i4>
      </vt:variant>
      <vt:variant>
        <vt:i4>5</vt:i4>
      </vt:variant>
      <vt:variant>
        <vt:lpwstr/>
      </vt:variant>
      <vt:variant>
        <vt:lpwstr>_Toc87004061</vt:lpwstr>
      </vt:variant>
      <vt:variant>
        <vt:i4>1048634</vt:i4>
      </vt:variant>
      <vt:variant>
        <vt:i4>692</vt:i4>
      </vt:variant>
      <vt:variant>
        <vt:i4>0</vt:i4>
      </vt:variant>
      <vt:variant>
        <vt:i4>5</vt:i4>
      </vt:variant>
      <vt:variant>
        <vt:lpwstr/>
      </vt:variant>
      <vt:variant>
        <vt:lpwstr>_Toc87004060</vt:lpwstr>
      </vt:variant>
      <vt:variant>
        <vt:i4>1638457</vt:i4>
      </vt:variant>
      <vt:variant>
        <vt:i4>686</vt:i4>
      </vt:variant>
      <vt:variant>
        <vt:i4>0</vt:i4>
      </vt:variant>
      <vt:variant>
        <vt:i4>5</vt:i4>
      </vt:variant>
      <vt:variant>
        <vt:lpwstr/>
      </vt:variant>
      <vt:variant>
        <vt:lpwstr>_Toc87004059</vt:lpwstr>
      </vt:variant>
      <vt:variant>
        <vt:i4>1572921</vt:i4>
      </vt:variant>
      <vt:variant>
        <vt:i4>680</vt:i4>
      </vt:variant>
      <vt:variant>
        <vt:i4>0</vt:i4>
      </vt:variant>
      <vt:variant>
        <vt:i4>5</vt:i4>
      </vt:variant>
      <vt:variant>
        <vt:lpwstr/>
      </vt:variant>
      <vt:variant>
        <vt:lpwstr>_Toc87004058</vt:lpwstr>
      </vt:variant>
      <vt:variant>
        <vt:i4>1507385</vt:i4>
      </vt:variant>
      <vt:variant>
        <vt:i4>674</vt:i4>
      </vt:variant>
      <vt:variant>
        <vt:i4>0</vt:i4>
      </vt:variant>
      <vt:variant>
        <vt:i4>5</vt:i4>
      </vt:variant>
      <vt:variant>
        <vt:lpwstr/>
      </vt:variant>
      <vt:variant>
        <vt:lpwstr>_Toc87004057</vt:lpwstr>
      </vt:variant>
      <vt:variant>
        <vt:i4>1441849</vt:i4>
      </vt:variant>
      <vt:variant>
        <vt:i4>668</vt:i4>
      </vt:variant>
      <vt:variant>
        <vt:i4>0</vt:i4>
      </vt:variant>
      <vt:variant>
        <vt:i4>5</vt:i4>
      </vt:variant>
      <vt:variant>
        <vt:lpwstr/>
      </vt:variant>
      <vt:variant>
        <vt:lpwstr>_Toc87004056</vt:lpwstr>
      </vt:variant>
      <vt:variant>
        <vt:i4>1376313</vt:i4>
      </vt:variant>
      <vt:variant>
        <vt:i4>662</vt:i4>
      </vt:variant>
      <vt:variant>
        <vt:i4>0</vt:i4>
      </vt:variant>
      <vt:variant>
        <vt:i4>5</vt:i4>
      </vt:variant>
      <vt:variant>
        <vt:lpwstr/>
      </vt:variant>
      <vt:variant>
        <vt:lpwstr>_Toc87004055</vt:lpwstr>
      </vt:variant>
      <vt:variant>
        <vt:i4>1310777</vt:i4>
      </vt:variant>
      <vt:variant>
        <vt:i4>656</vt:i4>
      </vt:variant>
      <vt:variant>
        <vt:i4>0</vt:i4>
      </vt:variant>
      <vt:variant>
        <vt:i4>5</vt:i4>
      </vt:variant>
      <vt:variant>
        <vt:lpwstr/>
      </vt:variant>
      <vt:variant>
        <vt:lpwstr>_Toc87004054</vt:lpwstr>
      </vt:variant>
      <vt:variant>
        <vt:i4>1245241</vt:i4>
      </vt:variant>
      <vt:variant>
        <vt:i4>650</vt:i4>
      </vt:variant>
      <vt:variant>
        <vt:i4>0</vt:i4>
      </vt:variant>
      <vt:variant>
        <vt:i4>5</vt:i4>
      </vt:variant>
      <vt:variant>
        <vt:lpwstr/>
      </vt:variant>
      <vt:variant>
        <vt:lpwstr>_Toc87004053</vt:lpwstr>
      </vt:variant>
      <vt:variant>
        <vt:i4>1179705</vt:i4>
      </vt:variant>
      <vt:variant>
        <vt:i4>644</vt:i4>
      </vt:variant>
      <vt:variant>
        <vt:i4>0</vt:i4>
      </vt:variant>
      <vt:variant>
        <vt:i4>5</vt:i4>
      </vt:variant>
      <vt:variant>
        <vt:lpwstr/>
      </vt:variant>
      <vt:variant>
        <vt:lpwstr>_Toc87004052</vt:lpwstr>
      </vt:variant>
      <vt:variant>
        <vt:i4>1114169</vt:i4>
      </vt:variant>
      <vt:variant>
        <vt:i4>638</vt:i4>
      </vt:variant>
      <vt:variant>
        <vt:i4>0</vt:i4>
      </vt:variant>
      <vt:variant>
        <vt:i4>5</vt:i4>
      </vt:variant>
      <vt:variant>
        <vt:lpwstr/>
      </vt:variant>
      <vt:variant>
        <vt:lpwstr>_Toc87004051</vt:lpwstr>
      </vt:variant>
      <vt:variant>
        <vt:i4>1048633</vt:i4>
      </vt:variant>
      <vt:variant>
        <vt:i4>632</vt:i4>
      </vt:variant>
      <vt:variant>
        <vt:i4>0</vt:i4>
      </vt:variant>
      <vt:variant>
        <vt:i4>5</vt:i4>
      </vt:variant>
      <vt:variant>
        <vt:lpwstr/>
      </vt:variant>
      <vt:variant>
        <vt:lpwstr>_Toc87004050</vt:lpwstr>
      </vt:variant>
      <vt:variant>
        <vt:i4>1638456</vt:i4>
      </vt:variant>
      <vt:variant>
        <vt:i4>626</vt:i4>
      </vt:variant>
      <vt:variant>
        <vt:i4>0</vt:i4>
      </vt:variant>
      <vt:variant>
        <vt:i4>5</vt:i4>
      </vt:variant>
      <vt:variant>
        <vt:lpwstr/>
      </vt:variant>
      <vt:variant>
        <vt:lpwstr>_Toc87004049</vt:lpwstr>
      </vt:variant>
      <vt:variant>
        <vt:i4>1572920</vt:i4>
      </vt:variant>
      <vt:variant>
        <vt:i4>620</vt:i4>
      </vt:variant>
      <vt:variant>
        <vt:i4>0</vt:i4>
      </vt:variant>
      <vt:variant>
        <vt:i4>5</vt:i4>
      </vt:variant>
      <vt:variant>
        <vt:lpwstr/>
      </vt:variant>
      <vt:variant>
        <vt:lpwstr>_Toc87004048</vt:lpwstr>
      </vt:variant>
      <vt:variant>
        <vt:i4>1507384</vt:i4>
      </vt:variant>
      <vt:variant>
        <vt:i4>614</vt:i4>
      </vt:variant>
      <vt:variant>
        <vt:i4>0</vt:i4>
      </vt:variant>
      <vt:variant>
        <vt:i4>5</vt:i4>
      </vt:variant>
      <vt:variant>
        <vt:lpwstr/>
      </vt:variant>
      <vt:variant>
        <vt:lpwstr>_Toc87004047</vt:lpwstr>
      </vt:variant>
      <vt:variant>
        <vt:i4>1441848</vt:i4>
      </vt:variant>
      <vt:variant>
        <vt:i4>608</vt:i4>
      </vt:variant>
      <vt:variant>
        <vt:i4>0</vt:i4>
      </vt:variant>
      <vt:variant>
        <vt:i4>5</vt:i4>
      </vt:variant>
      <vt:variant>
        <vt:lpwstr/>
      </vt:variant>
      <vt:variant>
        <vt:lpwstr>_Toc87004046</vt:lpwstr>
      </vt:variant>
      <vt:variant>
        <vt:i4>1376312</vt:i4>
      </vt:variant>
      <vt:variant>
        <vt:i4>602</vt:i4>
      </vt:variant>
      <vt:variant>
        <vt:i4>0</vt:i4>
      </vt:variant>
      <vt:variant>
        <vt:i4>5</vt:i4>
      </vt:variant>
      <vt:variant>
        <vt:lpwstr/>
      </vt:variant>
      <vt:variant>
        <vt:lpwstr>_Toc87004045</vt:lpwstr>
      </vt:variant>
      <vt:variant>
        <vt:i4>1310776</vt:i4>
      </vt:variant>
      <vt:variant>
        <vt:i4>596</vt:i4>
      </vt:variant>
      <vt:variant>
        <vt:i4>0</vt:i4>
      </vt:variant>
      <vt:variant>
        <vt:i4>5</vt:i4>
      </vt:variant>
      <vt:variant>
        <vt:lpwstr/>
      </vt:variant>
      <vt:variant>
        <vt:lpwstr>_Toc87004044</vt:lpwstr>
      </vt:variant>
      <vt:variant>
        <vt:i4>1245240</vt:i4>
      </vt:variant>
      <vt:variant>
        <vt:i4>590</vt:i4>
      </vt:variant>
      <vt:variant>
        <vt:i4>0</vt:i4>
      </vt:variant>
      <vt:variant>
        <vt:i4>5</vt:i4>
      </vt:variant>
      <vt:variant>
        <vt:lpwstr/>
      </vt:variant>
      <vt:variant>
        <vt:lpwstr>_Toc87004043</vt:lpwstr>
      </vt:variant>
      <vt:variant>
        <vt:i4>1179704</vt:i4>
      </vt:variant>
      <vt:variant>
        <vt:i4>584</vt:i4>
      </vt:variant>
      <vt:variant>
        <vt:i4>0</vt:i4>
      </vt:variant>
      <vt:variant>
        <vt:i4>5</vt:i4>
      </vt:variant>
      <vt:variant>
        <vt:lpwstr/>
      </vt:variant>
      <vt:variant>
        <vt:lpwstr>_Toc87004042</vt:lpwstr>
      </vt:variant>
      <vt:variant>
        <vt:i4>1114168</vt:i4>
      </vt:variant>
      <vt:variant>
        <vt:i4>578</vt:i4>
      </vt:variant>
      <vt:variant>
        <vt:i4>0</vt:i4>
      </vt:variant>
      <vt:variant>
        <vt:i4>5</vt:i4>
      </vt:variant>
      <vt:variant>
        <vt:lpwstr/>
      </vt:variant>
      <vt:variant>
        <vt:lpwstr>_Toc87004041</vt:lpwstr>
      </vt:variant>
      <vt:variant>
        <vt:i4>1048632</vt:i4>
      </vt:variant>
      <vt:variant>
        <vt:i4>572</vt:i4>
      </vt:variant>
      <vt:variant>
        <vt:i4>0</vt:i4>
      </vt:variant>
      <vt:variant>
        <vt:i4>5</vt:i4>
      </vt:variant>
      <vt:variant>
        <vt:lpwstr/>
      </vt:variant>
      <vt:variant>
        <vt:lpwstr>_Toc87004040</vt:lpwstr>
      </vt:variant>
      <vt:variant>
        <vt:i4>1638463</vt:i4>
      </vt:variant>
      <vt:variant>
        <vt:i4>566</vt:i4>
      </vt:variant>
      <vt:variant>
        <vt:i4>0</vt:i4>
      </vt:variant>
      <vt:variant>
        <vt:i4>5</vt:i4>
      </vt:variant>
      <vt:variant>
        <vt:lpwstr/>
      </vt:variant>
      <vt:variant>
        <vt:lpwstr>_Toc87004039</vt:lpwstr>
      </vt:variant>
      <vt:variant>
        <vt:i4>1572927</vt:i4>
      </vt:variant>
      <vt:variant>
        <vt:i4>560</vt:i4>
      </vt:variant>
      <vt:variant>
        <vt:i4>0</vt:i4>
      </vt:variant>
      <vt:variant>
        <vt:i4>5</vt:i4>
      </vt:variant>
      <vt:variant>
        <vt:lpwstr/>
      </vt:variant>
      <vt:variant>
        <vt:lpwstr>_Toc87004038</vt:lpwstr>
      </vt:variant>
      <vt:variant>
        <vt:i4>1507391</vt:i4>
      </vt:variant>
      <vt:variant>
        <vt:i4>554</vt:i4>
      </vt:variant>
      <vt:variant>
        <vt:i4>0</vt:i4>
      </vt:variant>
      <vt:variant>
        <vt:i4>5</vt:i4>
      </vt:variant>
      <vt:variant>
        <vt:lpwstr/>
      </vt:variant>
      <vt:variant>
        <vt:lpwstr>_Toc87004037</vt:lpwstr>
      </vt:variant>
      <vt:variant>
        <vt:i4>1441855</vt:i4>
      </vt:variant>
      <vt:variant>
        <vt:i4>548</vt:i4>
      </vt:variant>
      <vt:variant>
        <vt:i4>0</vt:i4>
      </vt:variant>
      <vt:variant>
        <vt:i4>5</vt:i4>
      </vt:variant>
      <vt:variant>
        <vt:lpwstr/>
      </vt:variant>
      <vt:variant>
        <vt:lpwstr>_Toc87004036</vt:lpwstr>
      </vt:variant>
      <vt:variant>
        <vt:i4>1376319</vt:i4>
      </vt:variant>
      <vt:variant>
        <vt:i4>542</vt:i4>
      </vt:variant>
      <vt:variant>
        <vt:i4>0</vt:i4>
      </vt:variant>
      <vt:variant>
        <vt:i4>5</vt:i4>
      </vt:variant>
      <vt:variant>
        <vt:lpwstr/>
      </vt:variant>
      <vt:variant>
        <vt:lpwstr>_Toc87004035</vt:lpwstr>
      </vt:variant>
      <vt:variant>
        <vt:i4>1310783</vt:i4>
      </vt:variant>
      <vt:variant>
        <vt:i4>536</vt:i4>
      </vt:variant>
      <vt:variant>
        <vt:i4>0</vt:i4>
      </vt:variant>
      <vt:variant>
        <vt:i4>5</vt:i4>
      </vt:variant>
      <vt:variant>
        <vt:lpwstr/>
      </vt:variant>
      <vt:variant>
        <vt:lpwstr>_Toc87004034</vt:lpwstr>
      </vt:variant>
      <vt:variant>
        <vt:i4>1245247</vt:i4>
      </vt:variant>
      <vt:variant>
        <vt:i4>530</vt:i4>
      </vt:variant>
      <vt:variant>
        <vt:i4>0</vt:i4>
      </vt:variant>
      <vt:variant>
        <vt:i4>5</vt:i4>
      </vt:variant>
      <vt:variant>
        <vt:lpwstr/>
      </vt:variant>
      <vt:variant>
        <vt:lpwstr>_Toc87004033</vt:lpwstr>
      </vt:variant>
      <vt:variant>
        <vt:i4>1179711</vt:i4>
      </vt:variant>
      <vt:variant>
        <vt:i4>524</vt:i4>
      </vt:variant>
      <vt:variant>
        <vt:i4>0</vt:i4>
      </vt:variant>
      <vt:variant>
        <vt:i4>5</vt:i4>
      </vt:variant>
      <vt:variant>
        <vt:lpwstr/>
      </vt:variant>
      <vt:variant>
        <vt:lpwstr>_Toc87004032</vt:lpwstr>
      </vt:variant>
      <vt:variant>
        <vt:i4>1114175</vt:i4>
      </vt:variant>
      <vt:variant>
        <vt:i4>518</vt:i4>
      </vt:variant>
      <vt:variant>
        <vt:i4>0</vt:i4>
      </vt:variant>
      <vt:variant>
        <vt:i4>5</vt:i4>
      </vt:variant>
      <vt:variant>
        <vt:lpwstr/>
      </vt:variant>
      <vt:variant>
        <vt:lpwstr>_Toc87004031</vt:lpwstr>
      </vt:variant>
      <vt:variant>
        <vt:i4>1048639</vt:i4>
      </vt:variant>
      <vt:variant>
        <vt:i4>512</vt:i4>
      </vt:variant>
      <vt:variant>
        <vt:i4>0</vt:i4>
      </vt:variant>
      <vt:variant>
        <vt:i4>5</vt:i4>
      </vt:variant>
      <vt:variant>
        <vt:lpwstr/>
      </vt:variant>
      <vt:variant>
        <vt:lpwstr>_Toc87004030</vt:lpwstr>
      </vt:variant>
      <vt:variant>
        <vt:i4>1638462</vt:i4>
      </vt:variant>
      <vt:variant>
        <vt:i4>506</vt:i4>
      </vt:variant>
      <vt:variant>
        <vt:i4>0</vt:i4>
      </vt:variant>
      <vt:variant>
        <vt:i4>5</vt:i4>
      </vt:variant>
      <vt:variant>
        <vt:lpwstr/>
      </vt:variant>
      <vt:variant>
        <vt:lpwstr>_Toc87004029</vt:lpwstr>
      </vt:variant>
      <vt:variant>
        <vt:i4>1572926</vt:i4>
      </vt:variant>
      <vt:variant>
        <vt:i4>500</vt:i4>
      </vt:variant>
      <vt:variant>
        <vt:i4>0</vt:i4>
      </vt:variant>
      <vt:variant>
        <vt:i4>5</vt:i4>
      </vt:variant>
      <vt:variant>
        <vt:lpwstr/>
      </vt:variant>
      <vt:variant>
        <vt:lpwstr>_Toc87004028</vt:lpwstr>
      </vt:variant>
      <vt:variant>
        <vt:i4>1507390</vt:i4>
      </vt:variant>
      <vt:variant>
        <vt:i4>494</vt:i4>
      </vt:variant>
      <vt:variant>
        <vt:i4>0</vt:i4>
      </vt:variant>
      <vt:variant>
        <vt:i4>5</vt:i4>
      </vt:variant>
      <vt:variant>
        <vt:lpwstr/>
      </vt:variant>
      <vt:variant>
        <vt:lpwstr>_Toc87004027</vt:lpwstr>
      </vt:variant>
      <vt:variant>
        <vt:i4>1441854</vt:i4>
      </vt:variant>
      <vt:variant>
        <vt:i4>488</vt:i4>
      </vt:variant>
      <vt:variant>
        <vt:i4>0</vt:i4>
      </vt:variant>
      <vt:variant>
        <vt:i4>5</vt:i4>
      </vt:variant>
      <vt:variant>
        <vt:lpwstr/>
      </vt:variant>
      <vt:variant>
        <vt:lpwstr>_Toc87004026</vt:lpwstr>
      </vt:variant>
      <vt:variant>
        <vt:i4>1376318</vt:i4>
      </vt:variant>
      <vt:variant>
        <vt:i4>482</vt:i4>
      </vt:variant>
      <vt:variant>
        <vt:i4>0</vt:i4>
      </vt:variant>
      <vt:variant>
        <vt:i4>5</vt:i4>
      </vt:variant>
      <vt:variant>
        <vt:lpwstr/>
      </vt:variant>
      <vt:variant>
        <vt:lpwstr>_Toc87004025</vt:lpwstr>
      </vt:variant>
      <vt:variant>
        <vt:i4>1310782</vt:i4>
      </vt:variant>
      <vt:variant>
        <vt:i4>476</vt:i4>
      </vt:variant>
      <vt:variant>
        <vt:i4>0</vt:i4>
      </vt:variant>
      <vt:variant>
        <vt:i4>5</vt:i4>
      </vt:variant>
      <vt:variant>
        <vt:lpwstr/>
      </vt:variant>
      <vt:variant>
        <vt:lpwstr>_Toc87004024</vt:lpwstr>
      </vt:variant>
      <vt:variant>
        <vt:i4>1245246</vt:i4>
      </vt:variant>
      <vt:variant>
        <vt:i4>470</vt:i4>
      </vt:variant>
      <vt:variant>
        <vt:i4>0</vt:i4>
      </vt:variant>
      <vt:variant>
        <vt:i4>5</vt:i4>
      </vt:variant>
      <vt:variant>
        <vt:lpwstr/>
      </vt:variant>
      <vt:variant>
        <vt:lpwstr>_Toc87004023</vt:lpwstr>
      </vt:variant>
      <vt:variant>
        <vt:i4>1179710</vt:i4>
      </vt:variant>
      <vt:variant>
        <vt:i4>464</vt:i4>
      </vt:variant>
      <vt:variant>
        <vt:i4>0</vt:i4>
      </vt:variant>
      <vt:variant>
        <vt:i4>5</vt:i4>
      </vt:variant>
      <vt:variant>
        <vt:lpwstr/>
      </vt:variant>
      <vt:variant>
        <vt:lpwstr>_Toc87004022</vt:lpwstr>
      </vt:variant>
      <vt:variant>
        <vt:i4>1114174</vt:i4>
      </vt:variant>
      <vt:variant>
        <vt:i4>458</vt:i4>
      </vt:variant>
      <vt:variant>
        <vt:i4>0</vt:i4>
      </vt:variant>
      <vt:variant>
        <vt:i4>5</vt:i4>
      </vt:variant>
      <vt:variant>
        <vt:lpwstr/>
      </vt:variant>
      <vt:variant>
        <vt:lpwstr>_Toc87004021</vt:lpwstr>
      </vt:variant>
      <vt:variant>
        <vt:i4>1048638</vt:i4>
      </vt:variant>
      <vt:variant>
        <vt:i4>452</vt:i4>
      </vt:variant>
      <vt:variant>
        <vt:i4>0</vt:i4>
      </vt:variant>
      <vt:variant>
        <vt:i4>5</vt:i4>
      </vt:variant>
      <vt:variant>
        <vt:lpwstr/>
      </vt:variant>
      <vt:variant>
        <vt:lpwstr>_Toc87004020</vt:lpwstr>
      </vt:variant>
      <vt:variant>
        <vt:i4>1638461</vt:i4>
      </vt:variant>
      <vt:variant>
        <vt:i4>446</vt:i4>
      </vt:variant>
      <vt:variant>
        <vt:i4>0</vt:i4>
      </vt:variant>
      <vt:variant>
        <vt:i4>5</vt:i4>
      </vt:variant>
      <vt:variant>
        <vt:lpwstr/>
      </vt:variant>
      <vt:variant>
        <vt:lpwstr>_Toc87004019</vt:lpwstr>
      </vt:variant>
      <vt:variant>
        <vt:i4>1572925</vt:i4>
      </vt:variant>
      <vt:variant>
        <vt:i4>440</vt:i4>
      </vt:variant>
      <vt:variant>
        <vt:i4>0</vt:i4>
      </vt:variant>
      <vt:variant>
        <vt:i4>5</vt:i4>
      </vt:variant>
      <vt:variant>
        <vt:lpwstr/>
      </vt:variant>
      <vt:variant>
        <vt:lpwstr>_Toc87004018</vt:lpwstr>
      </vt:variant>
      <vt:variant>
        <vt:i4>1507389</vt:i4>
      </vt:variant>
      <vt:variant>
        <vt:i4>434</vt:i4>
      </vt:variant>
      <vt:variant>
        <vt:i4>0</vt:i4>
      </vt:variant>
      <vt:variant>
        <vt:i4>5</vt:i4>
      </vt:variant>
      <vt:variant>
        <vt:lpwstr/>
      </vt:variant>
      <vt:variant>
        <vt:lpwstr>_Toc87004017</vt:lpwstr>
      </vt:variant>
      <vt:variant>
        <vt:i4>1441853</vt:i4>
      </vt:variant>
      <vt:variant>
        <vt:i4>428</vt:i4>
      </vt:variant>
      <vt:variant>
        <vt:i4>0</vt:i4>
      </vt:variant>
      <vt:variant>
        <vt:i4>5</vt:i4>
      </vt:variant>
      <vt:variant>
        <vt:lpwstr/>
      </vt:variant>
      <vt:variant>
        <vt:lpwstr>_Toc87004016</vt:lpwstr>
      </vt:variant>
      <vt:variant>
        <vt:i4>1376317</vt:i4>
      </vt:variant>
      <vt:variant>
        <vt:i4>422</vt:i4>
      </vt:variant>
      <vt:variant>
        <vt:i4>0</vt:i4>
      </vt:variant>
      <vt:variant>
        <vt:i4>5</vt:i4>
      </vt:variant>
      <vt:variant>
        <vt:lpwstr/>
      </vt:variant>
      <vt:variant>
        <vt:lpwstr>_Toc87004015</vt:lpwstr>
      </vt:variant>
      <vt:variant>
        <vt:i4>1310781</vt:i4>
      </vt:variant>
      <vt:variant>
        <vt:i4>416</vt:i4>
      </vt:variant>
      <vt:variant>
        <vt:i4>0</vt:i4>
      </vt:variant>
      <vt:variant>
        <vt:i4>5</vt:i4>
      </vt:variant>
      <vt:variant>
        <vt:lpwstr/>
      </vt:variant>
      <vt:variant>
        <vt:lpwstr>_Toc87004014</vt:lpwstr>
      </vt:variant>
      <vt:variant>
        <vt:i4>1245245</vt:i4>
      </vt:variant>
      <vt:variant>
        <vt:i4>410</vt:i4>
      </vt:variant>
      <vt:variant>
        <vt:i4>0</vt:i4>
      </vt:variant>
      <vt:variant>
        <vt:i4>5</vt:i4>
      </vt:variant>
      <vt:variant>
        <vt:lpwstr/>
      </vt:variant>
      <vt:variant>
        <vt:lpwstr>_Toc87004013</vt:lpwstr>
      </vt:variant>
      <vt:variant>
        <vt:i4>1179709</vt:i4>
      </vt:variant>
      <vt:variant>
        <vt:i4>404</vt:i4>
      </vt:variant>
      <vt:variant>
        <vt:i4>0</vt:i4>
      </vt:variant>
      <vt:variant>
        <vt:i4>5</vt:i4>
      </vt:variant>
      <vt:variant>
        <vt:lpwstr/>
      </vt:variant>
      <vt:variant>
        <vt:lpwstr>_Toc87004012</vt:lpwstr>
      </vt:variant>
      <vt:variant>
        <vt:i4>1114173</vt:i4>
      </vt:variant>
      <vt:variant>
        <vt:i4>398</vt:i4>
      </vt:variant>
      <vt:variant>
        <vt:i4>0</vt:i4>
      </vt:variant>
      <vt:variant>
        <vt:i4>5</vt:i4>
      </vt:variant>
      <vt:variant>
        <vt:lpwstr/>
      </vt:variant>
      <vt:variant>
        <vt:lpwstr>_Toc87004011</vt:lpwstr>
      </vt:variant>
      <vt:variant>
        <vt:i4>1048637</vt:i4>
      </vt:variant>
      <vt:variant>
        <vt:i4>392</vt:i4>
      </vt:variant>
      <vt:variant>
        <vt:i4>0</vt:i4>
      </vt:variant>
      <vt:variant>
        <vt:i4>5</vt:i4>
      </vt:variant>
      <vt:variant>
        <vt:lpwstr/>
      </vt:variant>
      <vt:variant>
        <vt:lpwstr>_Toc87004010</vt:lpwstr>
      </vt:variant>
      <vt:variant>
        <vt:i4>1638460</vt:i4>
      </vt:variant>
      <vt:variant>
        <vt:i4>386</vt:i4>
      </vt:variant>
      <vt:variant>
        <vt:i4>0</vt:i4>
      </vt:variant>
      <vt:variant>
        <vt:i4>5</vt:i4>
      </vt:variant>
      <vt:variant>
        <vt:lpwstr/>
      </vt:variant>
      <vt:variant>
        <vt:lpwstr>_Toc87004009</vt:lpwstr>
      </vt:variant>
      <vt:variant>
        <vt:i4>1572924</vt:i4>
      </vt:variant>
      <vt:variant>
        <vt:i4>380</vt:i4>
      </vt:variant>
      <vt:variant>
        <vt:i4>0</vt:i4>
      </vt:variant>
      <vt:variant>
        <vt:i4>5</vt:i4>
      </vt:variant>
      <vt:variant>
        <vt:lpwstr/>
      </vt:variant>
      <vt:variant>
        <vt:lpwstr>_Toc87004008</vt:lpwstr>
      </vt:variant>
      <vt:variant>
        <vt:i4>1507388</vt:i4>
      </vt:variant>
      <vt:variant>
        <vt:i4>374</vt:i4>
      </vt:variant>
      <vt:variant>
        <vt:i4>0</vt:i4>
      </vt:variant>
      <vt:variant>
        <vt:i4>5</vt:i4>
      </vt:variant>
      <vt:variant>
        <vt:lpwstr/>
      </vt:variant>
      <vt:variant>
        <vt:lpwstr>_Toc87004007</vt:lpwstr>
      </vt:variant>
      <vt:variant>
        <vt:i4>1441852</vt:i4>
      </vt:variant>
      <vt:variant>
        <vt:i4>368</vt:i4>
      </vt:variant>
      <vt:variant>
        <vt:i4>0</vt:i4>
      </vt:variant>
      <vt:variant>
        <vt:i4>5</vt:i4>
      </vt:variant>
      <vt:variant>
        <vt:lpwstr/>
      </vt:variant>
      <vt:variant>
        <vt:lpwstr>_Toc87004006</vt:lpwstr>
      </vt:variant>
      <vt:variant>
        <vt:i4>1376316</vt:i4>
      </vt:variant>
      <vt:variant>
        <vt:i4>362</vt:i4>
      </vt:variant>
      <vt:variant>
        <vt:i4>0</vt:i4>
      </vt:variant>
      <vt:variant>
        <vt:i4>5</vt:i4>
      </vt:variant>
      <vt:variant>
        <vt:lpwstr/>
      </vt:variant>
      <vt:variant>
        <vt:lpwstr>_Toc87004005</vt:lpwstr>
      </vt:variant>
      <vt:variant>
        <vt:i4>1310780</vt:i4>
      </vt:variant>
      <vt:variant>
        <vt:i4>356</vt:i4>
      </vt:variant>
      <vt:variant>
        <vt:i4>0</vt:i4>
      </vt:variant>
      <vt:variant>
        <vt:i4>5</vt:i4>
      </vt:variant>
      <vt:variant>
        <vt:lpwstr/>
      </vt:variant>
      <vt:variant>
        <vt:lpwstr>_Toc87004004</vt:lpwstr>
      </vt:variant>
      <vt:variant>
        <vt:i4>1245244</vt:i4>
      </vt:variant>
      <vt:variant>
        <vt:i4>350</vt:i4>
      </vt:variant>
      <vt:variant>
        <vt:i4>0</vt:i4>
      </vt:variant>
      <vt:variant>
        <vt:i4>5</vt:i4>
      </vt:variant>
      <vt:variant>
        <vt:lpwstr/>
      </vt:variant>
      <vt:variant>
        <vt:lpwstr>_Toc87004003</vt:lpwstr>
      </vt:variant>
      <vt:variant>
        <vt:i4>1179708</vt:i4>
      </vt:variant>
      <vt:variant>
        <vt:i4>344</vt:i4>
      </vt:variant>
      <vt:variant>
        <vt:i4>0</vt:i4>
      </vt:variant>
      <vt:variant>
        <vt:i4>5</vt:i4>
      </vt:variant>
      <vt:variant>
        <vt:lpwstr/>
      </vt:variant>
      <vt:variant>
        <vt:lpwstr>_Toc87004002</vt:lpwstr>
      </vt:variant>
      <vt:variant>
        <vt:i4>1114172</vt:i4>
      </vt:variant>
      <vt:variant>
        <vt:i4>338</vt:i4>
      </vt:variant>
      <vt:variant>
        <vt:i4>0</vt:i4>
      </vt:variant>
      <vt:variant>
        <vt:i4>5</vt:i4>
      </vt:variant>
      <vt:variant>
        <vt:lpwstr/>
      </vt:variant>
      <vt:variant>
        <vt:lpwstr>_Toc87004001</vt:lpwstr>
      </vt:variant>
      <vt:variant>
        <vt:i4>1048636</vt:i4>
      </vt:variant>
      <vt:variant>
        <vt:i4>332</vt:i4>
      </vt:variant>
      <vt:variant>
        <vt:i4>0</vt:i4>
      </vt:variant>
      <vt:variant>
        <vt:i4>5</vt:i4>
      </vt:variant>
      <vt:variant>
        <vt:lpwstr/>
      </vt:variant>
      <vt:variant>
        <vt:lpwstr>_Toc87004000</vt:lpwstr>
      </vt:variant>
      <vt:variant>
        <vt:i4>1048626</vt:i4>
      </vt:variant>
      <vt:variant>
        <vt:i4>326</vt:i4>
      </vt:variant>
      <vt:variant>
        <vt:i4>0</vt:i4>
      </vt:variant>
      <vt:variant>
        <vt:i4>5</vt:i4>
      </vt:variant>
      <vt:variant>
        <vt:lpwstr/>
      </vt:variant>
      <vt:variant>
        <vt:lpwstr>_Toc87003999</vt:lpwstr>
      </vt:variant>
      <vt:variant>
        <vt:i4>1114162</vt:i4>
      </vt:variant>
      <vt:variant>
        <vt:i4>320</vt:i4>
      </vt:variant>
      <vt:variant>
        <vt:i4>0</vt:i4>
      </vt:variant>
      <vt:variant>
        <vt:i4>5</vt:i4>
      </vt:variant>
      <vt:variant>
        <vt:lpwstr/>
      </vt:variant>
      <vt:variant>
        <vt:lpwstr>_Toc87003998</vt:lpwstr>
      </vt:variant>
      <vt:variant>
        <vt:i4>1966130</vt:i4>
      </vt:variant>
      <vt:variant>
        <vt:i4>314</vt:i4>
      </vt:variant>
      <vt:variant>
        <vt:i4>0</vt:i4>
      </vt:variant>
      <vt:variant>
        <vt:i4>5</vt:i4>
      </vt:variant>
      <vt:variant>
        <vt:lpwstr/>
      </vt:variant>
      <vt:variant>
        <vt:lpwstr>_Toc87003997</vt:lpwstr>
      </vt:variant>
      <vt:variant>
        <vt:i4>2031666</vt:i4>
      </vt:variant>
      <vt:variant>
        <vt:i4>308</vt:i4>
      </vt:variant>
      <vt:variant>
        <vt:i4>0</vt:i4>
      </vt:variant>
      <vt:variant>
        <vt:i4>5</vt:i4>
      </vt:variant>
      <vt:variant>
        <vt:lpwstr/>
      </vt:variant>
      <vt:variant>
        <vt:lpwstr>_Toc87003996</vt:lpwstr>
      </vt:variant>
      <vt:variant>
        <vt:i4>1835058</vt:i4>
      </vt:variant>
      <vt:variant>
        <vt:i4>302</vt:i4>
      </vt:variant>
      <vt:variant>
        <vt:i4>0</vt:i4>
      </vt:variant>
      <vt:variant>
        <vt:i4>5</vt:i4>
      </vt:variant>
      <vt:variant>
        <vt:lpwstr/>
      </vt:variant>
      <vt:variant>
        <vt:lpwstr>_Toc87003995</vt:lpwstr>
      </vt:variant>
      <vt:variant>
        <vt:i4>1900594</vt:i4>
      </vt:variant>
      <vt:variant>
        <vt:i4>296</vt:i4>
      </vt:variant>
      <vt:variant>
        <vt:i4>0</vt:i4>
      </vt:variant>
      <vt:variant>
        <vt:i4>5</vt:i4>
      </vt:variant>
      <vt:variant>
        <vt:lpwstr/>
      </vt:variant>
      <vt:variant>
        <vt:lpwstr>_Toc87003994</vt:lpwstr>
      </vt:variant>
      <vt:variant>
        <vt:i4>1703986</vt:i4>
      </vt:variant>
      <vt:variant>
        <vt:i4>290</vt:i4>
      </vt:variant>
      <vt:variant>
        <vt:i4>0</vt:i4>
      </vt:variant>
      <vt:variant>
        <vt:i4>5</vt:i4>
      </vt:variant>
      <vt:variant>
        <vt:lpwstr/>
      </vt:variant>
      <vt:variant>
        <vt:lpwstr>_Toc87003993</vt:lpwstr>
      </vt:variant>
      <vt:variant>
        <vt:i4>1769522</vt:i4>
      </vt:variant>
      <vt:variant>
        <vt:i4>284</vt:i4>
      </vt:variant>
      <vt:variant>
        <vt:i4>0</vt:i4>
      </vt:variant>
      <vt:variant>
        <vt:i4>5</vt:i4>
      </vt:variant>
      <vt:variant>
        <vt:lpwstr/>
      </vt:variant>
      <vt:variant>
        <vt:lpwstr>_Toc87003992</vt:lpwstr>
      </vt:variant>
      <vt:variant>
        <vt:i4>1572914</vt:i4>
      </vt:variant>
      <vt:variant>
        <vt:i4>278</vt:i4>
      </vt:variant>
      <vt:variant>
        <vt:i4>0</vt:i4>
      </vt:variant>
      <vt:variant>
        <vt:i4>5</vt:i4>
      </vt:variant>
      <vt:variant>
        <vt:lpwstr/>
      </vt:variant>
      <vt:variant>
        <vt:lpwstr>_Toc87003991</vt:lpwstr>
      </vt:variant>
      <vt:variant>
        <vt:i4>1638450</vt:i4>
      </vt:variant>
      <vt:variant>
        <vt:i4>272</vt:i4>
      </vt:variant>
      <vt:variant>
        <vt:i4>0</vt:i4>
      </vt:variant>
      <vt:variant>
        <vt:i4>5</vt:i4>
      </vt:variant>
      <vt:variant>
        <vt:lpwstr/>
      </vt:variant>
      <vt:variant>
        <vt:lpwstr>_Toc87003990</vt:lpwstr>
      </vt:variant>
      <vt:variant>
        <vt:i4>1048627</vt:i4>
      </vt:variant>
      <vt:variant>
        <vt:i4>266</vt:i4>
      </vt:variant>
      <vt:variant>
        <vt:i4>0</vt:i4>
      </vt:variant>
      <vt:variant>
        <vt:i4>5</vt:i4>
      </vt:variant>
      <vt:variant>
        <vt:lpwstr/>
      </vt:variant>
      <vt:variant>
        <vt:lpwstr>_Toc87003989</vt:lpwstr>
      </vt:variant>
      <vt:variant>
        <vt:i4>1114163</vt:i4>
      </vt:variant>
      <vt:variant>
        <vt:i4>260</vt:i4>
      </vt:variant>
      <vt:variant>
        <vt:i4>0</vt:i4>
      </vt:variant>
      <vt:variant>
        <vt:i4>5</vt:i4>
      </vt:variant>
      <vt:variant>
        <vt:lpwstr/>
      </vt:variant>
      <vt:variant>
        <vt:lpwstr>_Toc87003988</vt:lpwstr>
      </vt:variant>
      <vt:variant>
        <vt:i4>1966131</vt:i4>
      </vt:variant>
      <vt:variant>
        <vt:i4>254</vt:i4>
      </vt:variant>
      <vt:variant>
        <vt:i4>0</vt:i4>
      </vt:variant>
      <vt:variant>
        <vt:i4>5</vt:i4>
      </vt:variant>
      <vt:variant>
        <vt:lpwstr/>
      </vt:variant>
      <vt:variant>
        <vt:lpwstr>_Toc87003987</vt:lpwstr>
      </vt:variant>
      <vt:variant>
        <vt:i4>2031667</vt:i4>
      </vt:variant>
      <vt:variant>
        <vt:i4>248</vt:i4>
      </vt:variant>
      <vt:variant>
        <vt:i4>0</vt:i4>
      </vt:variant>
      <vt:variant>
        <vt:i4>5</vt:i4>
      </vt:variant>
      <vt:variant>
        <vt:lpwstr/>
      </vt:variant>
      <vt:variant>
        <vt:lpwstr>_Toc87003986</vt:lpwstr>
      </vt:variant>
      <vt:variant>
        <vt:i4>1835059</vt:i4>
      </vt:variant>
      <vt:variant>
        <vt:i4>242</vt:i4>
      </vt:variant>
      <vt:variant>
        <vt:i4>0</vt:i4>
      </vt:variant>
      <vt:variant>
        <vt:i4>5</vt:i4>
      </vt:variant>
      <vt:variant>
        <vt:lpwstr/>
      </vt:variant>
      <vt:variant>
        <vt:lpwstr>_Toc87003985</vt:lpwstr>
      </vt:variant>
      <vt:variant>
        <vt:i4>1900595</vt:i4>
      </vt:variant>
      <vt:variant>
        <vt:i4>236</vt:i4>
      </vt:variant>
      <vt:variant>
        <vt:i4>0</vt:i4>
      </vt:variant>
      <vt:variant>
        <vt:i4>5</vt:i4>
      </vt:variant>
      <vt:variant>
        <vt:lpwstr/>
      </vt:variant>
      <vt:variant>
        <vt:lpwstr>_Toc87003984</vt:lpwstr>
      </vt:variant>
      <vt:variant>
        <vt:i4>1703987</vt:i4>
      </vt:variant>
      <vt:variant>
        <vt:i4>230</vt:i4>
      </vt:variant>
      <vt:variant>
        <vt:i4>0</vt:i4>
      </vt:variant>
      <vt:variant>
        <vt:i4>5</vt:i4>
      </vt:variant>
      <vt:variant>
        <vt:lpwstr/>
      </vt:variant>
      <vt:variant>
        <vt:lpwstr>_Toc87003983</vt:lpwstr>
      </vt:variant>
      <vt:variant>
        <vt:i4>1769523</vt:i4>
      </vt:variant>
      <vt:variant>
        <vt:i4>224</vt:i4>
      </vt:variant>
      <vt:variant>
        <vt:i4>0</vt:i4>
      </vt:variant>
      <vt:variant>
        <vt:i4>5</vt:i4>
      </vt:variant>
      <vt:variant>
        <vt:lpwstr/>
      </vt:variant>
      <vt:variant>
        <vt:lpwstr>_Toc87003982</vt:lpwstr>
      </vt:variant>
      <vt:variant>
        <vt:i4>1572915</vt:i4>
      </vt:variant>
      <vt:variant>
        <vt:i4>218</vt:i4>
      </vt:variant>
      <vt:variant>
        <vt:i4>0</vt:i4>
      </vt:variant>
      <vt:variant>
        <vt:i4>5</vt:i4>
      </vt:variant>
      <vt:variant>
        <vt:lpwstr/>
      </vt:variant>
      <vt:variant>
        <vt:lpwstr>_Toc87003981</vt:lpwstr>
      </vt:variant>
      <vt:variant>
        <vt:i4>1638451</vt:i4>
      </vt:variant>
      <vt:variant>
        <vt:i4>212</vt:i4>
      </vt:variant>
      <vt:variant>
        <vt:i4>0</vt:i4>
      </vt:variant>
      <vt:variant>
        <vt:i4>5</vt:i4>
      </vt:variant>
      <vt:variant>
        <vt:lpwstr/>
      </vt:variant>
      <vt:variant>
        <vt:lpwstr>_Toc87003980</vt:lpwstr>
      </vt:variant>
      <vt:variant>
        <vt:i4>1114172</vt:i4>
      </vt:variant>
      <vt:variant>
        <vt:i4>206</vt:i4>
      </vt:variant>
      <vt:variant>
        <vt:i4>0</vt:i4>
      </vt:variant>
      <vt:variant>
        <vt:i4>5</vt:i4>
      </vt:variant>
      <vt:variant>
        <vt:lpwstr/>
      </vt:variant>
      <vt:variant>
        <vt:lpwstr>_Toc87003978</vt:lpwstr>
      </vt:variant>
      <vt:variant>
        <vt:i4>1966140</vt:i4>
      </vt:variant>
      <vt:variant>
        <vt:i4>200</vt:i4>
      </vt:variant>
      <vt:variant>
        <vt:i4>0</vt:i4>
      </vt:variant>
      <vt:variant>
        <vt:i4>5</vt:i4>
      </vt:variant>
      <vt:variant>
        <vt:lpwstr/>
      </vt:variant>
      <vt:variant>
        <vt:lpwstr>_Toc87003977</vt:lpwstr>
      </vt:variant>
      <vt:variant>
        <vt:i4>2031676</vt:i4>
      </vt:variant>
      <vt:variant>
        <vt:i4>194</vt:i4>
      </vt:variant>
      <vt:variant>
        <vt:i4>0</vt:i4>
      </vt:variant>
      <vt:variant>
        <vt:i4>5</vt:i4>
      </vt:variant>
      <vt:variant>
        <vt:lpwstr/>
      </vt:variant>
      <vt:variant>
        <vt:lpwstr>_Toc87003976</vt:lpwstr>
      </vt:variant>
      <vt:variant>
        <vt:i4>1835068</vt:i4>
      </vt:variant>
      <vt:variant>
        <vt:i4>188</vt:i4>
      </vt:variant>
      <vt:variant>
        <vt:i4>0</vt:i4>
      </vt:variant>
      <vt:variant>
        <vt:i4>5</vt:i4>
      </vt:variant>
      <vt:variant>
        <vt:lpwstr/>
      </vt:variant>
      <vt:variant>
        <vt:lpwstr>_Toc87003975</vt:lpwstr>
      </vt:variant>
      <vt:variant>
        <vt:i4>1900604</vt:i4>
      </vt:variant>
      <vt:variant>
        <vt:i4>182</vt:i4>
      </vt:variant>
      <vt:variant>
        <vt:i4>0</vt:i4>
      </vt:variant>
      <vt:variant>
        <vt:i4>5</vt:i4>
      </vt:variant>
      <vt:variant>
        <vt:lpwstr/>
      </vt:variant>
      <vt:variant>
        <vt:lpwstr>_Toc87003974</vt:lpwstr>
      </vt:variant>
      <vt:variant>
        <vt:i4>1703996</vt:i4>
      </vt:variant>
      <vt:variant>
        <vt:i4>176</vt:i4>
      </vt:variant>
      <vt:variant>
        <vt:i4>0</vt:i4>
      </vt:variant>
      <vt:variant>
        <vt:i4>5</vt:i4>
      </vt:variant>
      <vt:variant>
        <vt:lpwstr/>
      </vt:variant>
      <vt:variant>
        <vt:lpwstr>_Toc87003973</vt:lpwstr>
      </vt:variant>
      <vt:variant>
        <vt:i4>1769532</vt:i4>
      </vt:variant>
      <vt:variant>
        <vt:i4>170</vt:i4>
      </vt:variant>
      <vt:variant>
        <vt:i4>0</vt:i4>
      </vt:variant>
      <vt:variant>
        <vt:i4>5</vt:i4>
      </vt:variant>
      <vt:variant>
        <vt:lpwstr/>
      </vt:variant>
      <vt:variant>
        <vt:lpwstr>_Toc87003972</vt:lpwstr>
      </vt:variant>
      <vt:variant>
        <vt:i4>1572924</vt:i4>
      </vt:variant>
      <vt:variant>
        <vt:i4>164</vt:i4>
      </vt:variant>
      <vt:variant>
        <vt:i4>0</vt:i4>
      </vt:variant>
      <vt:variant>
        <vt:i4>5</vt:i4>
      </vt:variant>
      <vt:variant>
        <vt:lpwstr/>
      </vt:variant>
      <vt:variant>
        <vt:lpwstr>_Toc87003971</vt:lpwstr>
      </vt:variant>
      <vt:variant>
        <vt:i4>1638460</vt:i4>
      </vt:variant>
      <vt:variant>
        <vt:i4>158</vt:i4>
      </vt:variant>
      <vt:variant>
        <vt:i4>0</vt:i4>
      </vt:variant>
      <vt:variant>
        <vt:i4>5</vt:i4>
      </vt:variant>
      <vt:variant>
        <vt:lpwstr/>
      </vt:variant>
      <vt:variant>
        <vt:lpwstr>_Toc87003970</vt:lpwstr>
      </vt:variant>
      <vt:variant>
        <vt:i4>1048637</vt:i4>
      </vt:variant>
      <vt:variant>
        <vt:i4>152</vt:i4>
      </vt:variant>
      <vt:variant>
        <vt:i4>0</vt:i4>
      </vt:variant>
      <vt:variant>
        <vt:i4>5</vt:i4>
      </vt:variant>
      <vt:variant>
        <vt:lpwstr/>
      </vt:variant>
      <vt:variant>
        <vt:lpwstr>_Toc87003969</vt:lpwstr>
      </vt:variant>
      <vt:variant>
        <vt:i4>1114173</vt:i4>
      </vt:variant>
      <vt:variant>
        <vt:i4>146</vt:i4>
      </vt:variant>
      <vt:variant>
        <vt:i4>0</vt:i4>
      </vt:variant>
      <vt:variant>
        <vt:i4>5</vt:i4>
      </vt:variant>
      <vt:variant>
        <vt:lpwstr/>
      </vt:variant>
      <vt:variant>
        <vt:lpwstr>_Toc87003968</vt:lpwstr>
      </vt:variant>
      <vt:variant>
        <vt:i4>1966141</vt:i4>
      </vt:variant>
      <vt:variant>
        <vt:i4>140</vt:i4>
      </vt:variant>
      <vt:variant>
        <vt:i4>0</vt:i4>
      </vt:variant>
      <vt:variant>
        <vt:i4>5</vt:i4>
      </vt:variant>
      <vt:variant>
        <vt:lpwstr/>
      </vt:variant>
      <vt:variant>
        <vt:lpwstr>_Toc87003967</vt:lpwstr>
      </vt:variant>
      <vt:variant>
        <vt:i4>2031677</vt:i4>
      </vt:variant>
      <vt:variant>
        <vt:i4>134</vt:i4>
      </vt:variant>
      <vt:variant>
        <vt:i4>0</vt:i4>
      </vt:variant>
      <vt:variant>
        <vt:i4>5</vt:i4>
      </vt:variant>
      <vt:variant>
        <vt:lpwstr/>
      </vt:variant>
      <vt:variant>
        <vt:lpwstr>_Toc87003966</vt:lpwstr>
      </vt:variant>
      <vt:variant>
        <vt:i4>1835069</vt:i4>
      </vt:variant>
      <vt:variant>
        <vt:i4>128</vt:i4>
      </vt:variant>
      <vt:variant>
        <vt:i4>0</vt:i4>
      </vt:variant>
      <vt:variant>
        <vt:i4>5</vt:i4>
      </vt:variant>
      <vt:variant>
        <vt:lpwstr/>
      </vt:variant>
      <vt:variant>
        <vt:lpwstr>_Toc87003965</vt:lpwstr>
      </vt:variant>
      <vt:variant>
        <vt:i4>1900605</vt:i4>
      </vt:variant>
      <vt:variant>
        <vt:i4>122</vt:i4>
      </vt:variant>
      <vt:variant>
        <vt:i4>0</vt:i4>
      </vt:variant>
      <vt:variant>
        <vt:i4>5</vt:i4>
      </vt:variant>
      <vt:variant>
        <vt:lpwstr/>
      </vt:variant>
      <vt:variant>
        <vt:lpwstr>_Toc87003964</vt:lpwstr>
      </vt:variant>
      <vt:variant>
        <vt:i4>1703997</vt:i4>
      </vt:variant>
      <vt:variant>
        <vt:i4>116</vt:i4>
      </vt:variant>
      <vt:variant>
        <vt:i4>0</vt:i4>
      </vt:variant>
      <vt:variant>
        <vt:i4>5</vt:i4>
      </vt:variant>
      <vt:variant>
        <vt:lpwstr/>
      </vt:variant>
      <vt:variant>
        <vt:lpwstr>_Toc87003963</vt:lpwstr>
      </vt:variant>
      <vt:variant>
        <vt:i4>1769533</vt:i4>
      </vt:variant>
      <vt:variant>
        <vt:i4>110</vt:i4>
      </vt:variant>
      <vt:variant>
        <vt:i4>0</vt:i4>
      </vt:variant>
      <vt:variant>
        <vt:i4>5</vt:i4>
      </vt:variant>
      <vt:variant>
        <vt:lpwstr/>
      </vt:variant>
      <vt:variant>
        <vt:lpwstr>_Toc87003962</vt:lpwstr>
      </vt:variant>
      <vt:variant>
        <vt:i4>1572925</vt:i4>
      </vt:variant>
      <vt:variant>
        <vt:i4>104</vt:i4>
      </vt:variant>
      <vt:variant>
        <vt:i4>0</vt:i4>
      </vt:variant>
      <vt:variant>
        <vt:i4>5</vt:i4>
      </vt:variant>
      <vt:variant>
        <vt:lpwstr/>
      </vt:variant>
      <vt:variant>
        <vt:lpwstr>_Toc87003961</vt:lpwstr>
      </vt:variant>
      <vt:variant>
        <vt:i4>1638461</vt:i4>
      </vt:variant>
      <vt:variant>
        <vt:i4>98</vt:i4>
      </vt:variant>
      <vt:variant>
        <vt:i4>0</vt:i4>
      </vt:variant>
      <vt:variant>
        <vt:i4>5</vt:i4>
      </vt:variant>
      <vt:variant>
        <vt:lpwstr/>
      </vt:variant>
      <vt:variant>
        <vt:lpwstr>_Toc87003960</vt:lpwstr>
      </vt:variant>
      <vt:variant>
        <vt:i4>1048638</vt:i4>
      </vt:variant>
      <vt:variant>
        <vt:i4>92</vt:i4>
      </vt:variant>
      <vt:variant>
        <vt:i4>0</vt:i4>
      </vt:variant>
      <vt:variant>
        <vt:i4>5</vt:i4>
      </vt:variant>
      <vt:variant>
        <vt:lpwstr/>
      </vt:variant>
      <vt:variant>
        <vt:lpwstr>_Toc87003959</vt:lpwstr>
      </vt:variant>
      <vt:variant>
        <vt:i4>1114174</vt:i4>
      </vt:variant>
      <vt:variant>
        <vt:i4>86</vt:i4>
      </vt:variant>
      <vt:variant>
        <vt:i4>0</vt:i4>
      </vt:variant>
      <vt:variant>
        <vt:i4>5</vt:i4>
      </vt:variant>
      <vt:variant>
        <vt:lpwstr/>
      </vt:variant>
      <vt:variant>
        <vt:lpwstr>_Toc87003958</vt:lpwstr>
      </vt:variant>
      <vt:variant>
        <vt:i4>1966142</vt:i4>
      </vt:variant>
      <vt:variant>
        <vt:i4>80</vt:i4>
      </vt:variant>
      <vt:variant>
        <vt:i4>0</vt:i4>
      </vt:variant>
      <vt:variant>
        <vt:i4>5</vt:i4>
      </vt:variant>
      <vt:variant>
        <vt:lpwstr/>
      </vt:variant>
      <vt:variant>
        <vt:lpwstr>_Toc87003957</vt:lpwstr>
      </vt:variant>
      <vt:variant>
        <vt:i4>2031678</vt:i4>
      </vt:variant>
      <vt:variant>
        <vt:i4>74</vt:i4>
      </vt:variant>
      <vt:variant>
        <vt:i4>0</vt:i4>
      </vt:variant>
      <vt:variant>
        <vt:i4>5</vt:i4>
      </vt:variant>
      <vt:variant>
        <vt:lpwstr/>
      </vt:variant>
      <vt:variant>
        <vt:lpwstr>_Toc87003956</vt:lpwstr>
      </vt:variant>
      <vt:variant>
        <vt:i4>1835070</vt:i4>
      </vt:variant>
      <vt:variant>
        <vt:i4>68</vt:i4>
      </vt:variant>
      <vt:variant>
        <vt:i4>0</vt:i4>
      </vt:variant>
      <vt:variant>
        <vt:i4>5</vt:i4>
      </vt:variant>
      <vt:variant>
        <vt:lpwstr/>
      </vt:variant>
      <vt:variant>
        <vt:lpwstr>_Toc87003955</vt:lpwstr>
      </vt:variant>
      <vt:variant>
        <vt:i4>1900606</vt:i4>
      </vt:variant>
      <vt:variant>
        <vt:i4>62</vt:i4>
      </vt:variant>
      <vt:variant>
        <vt:i4>0</vt:i4>
      </vt:variant>
      <vt:variant>
        <vt:i4>5</vt:i4>
      </vt:variant>
      <vt:variant>
        <vt:lpwstr/>
      </vt:variant>
      <vt:variant>
        <vt:lpwstr>_Toc87003954</vt:lpwstr>
      </vt:variant>
      <vt:variant>
        <vt:i4>1703998</vt:i4>
      </vt:variant>
      <vt:variant>
        <vt:i4>56</vt:i4>
      </vt:variant>
      <vt:variant>
        <vt:i4>0</vt:i4>
      </vt:variant>
      <vt:variant>
        <vt:i4>5</vt:i4>
      </vt:variant>
      <vt:variant>
        <vt:lpwstr/>
      </vt:variant>
      <vt:variant>
        <vt:lpwstr>_Toc87003953</vt:lpwstr>
      </vt:variant>
      <vt:variant>
        <vt:i4>1769534</vt:i4>
      </vt:variant>
      <vt:variant>
        <vt:i4>50</vt:i4>
      </vt:variant>
      <vt:variant>
        <vt:i4>0</vt:i4>
      </vt:variant>
      <vt:variant>
        <vt:i4>5</vt:i4>
      </vt:variant>
      <vt:variant>
        <vt:lpwstr/>
      </vt:variant>
      <vt:variant>
        <vt:lpwstr>_Toc87003952</vt:lpwstr>
      </vt:variant>
      <vt:variant>
        <vt:i4>1572926</vt:i4>
      </vt:variant>
      <vt:variant>
        <vt:i4>44</vt:i4>
      </vt:variant>
      <vt:variant>
        <vt:i4>0</vt:i4>
      </vt:variant>
      <vt:variant>
        <vt:i4>5</vt:i4>
      </vt:variant>
      <vt:variant>
        <vt:lpwstr/>
      </vt:variant>
      <vt:variant>
        <vt:lpwstr>_Toc87003951</vt:lpwstr>
      </vt:variant>
      <vt:variant>
        <vt:i4>1638462</vt:i4>
      </vt:variant>
      <vt:variant>
        <vt:i4>38</vt:i4>
      </vt:variant>
      <vt:variant>
        <vt:i4>0</vt:i4>
      </vt:variant>
      <vt:variant>
        <vt:i4>5</vt:i4>
      </vt:variant>
      <vt:variant>
        <vt:lpwstr/>
      </vt:variant>
      <vt:variant>
        <vt:lpwstr>_Toc87003950</vt:lpwstr>
      </vt:variant>
      <vt:variant>
        <vt:i4>1048639</vt:i4>
      </vt:variant>
      <vt:variant>
        <vt:i4>32</vt:i4>
      </vt:variant>
      <vt:variant>
        <vt:i4>0</vt:i4>
      </vt:variant>
      <vt:variant>
        <vt:i4>5</vt:i4>
      </vt:variant>
      <vt:variant>
        <vt:lpwstr/>
      </vt:variant>
      <vt:variant>
        <vt:lpwstr>_Toc87003949</vt:lpwstr>
      </vt:variant>
      <vt:variant>
        <vt:i4>1114175</vt:i4>
      </vt:variant>
      <vt:variant>
        <vt:i4>26</vt:i4>
      </vt:variant>
      <vt:variant>
        <vt:i4>0</vt:i4>
      </vt:variant>
      <vt:variant>
        <vt:i4>5</vt:i4>
      </vt:variant>
      <vt:variant>
        <vt:lpwstr/>
      </vt:variant>
      <vt:variant>
        <vt:lpwstr>_Toc87003948</vt:lpwstr>
      </vt:variant>
      <vt:variant>
        <vt:i4>1966143</vt:i4>
      </vt:variant>
      <vt:variant>
        <vt:i4>20</vt:i4>
      </vt:variant>
      <vt:variant>
        <vt:i4>0</vt:i4>
      </vt:variant>
      <vt:variant>
        <vt:i4>5</vt:i4>
      </vt:variant>
      <vt:variant>
        <vt:lpwstr/>
      </vt:variant>
      <vt:variant>
        <vt:lpwstr>_Toc87003947</vt:lpwstr>
      </vt:variant>
      <vt:variant>
        <vt:i4>2031679</vt:i4>
      </vt:variant>
      <vt:variant>
        <vt:i4>14</vt:i4>
      </vt:variant>
      <vt:variant>
        <vt:i4>0</vt:i4>
      </vt:variant>
      <vt:variant>
        <vt:i4>5</vt:i4>
      </vt:variant>
      <vt:variant>
        <vt:lpwstr/>
      </vt:variant>
      <vt:variant>
        <vt:lpwstr>_Toc87003946</vt:lpwstr>
      </vt:variant>
      <vt:variant>
        <vt:i4>1835071</vt:i4>
      </vt:variant>
      <vt:variant>
        <vt:i4>8</vt:i4>
      </vt:variant>
      <vt:variant>
        <vt:i4>0</vt:i4>
      </vt:variant>
      <vt:variant>
        <vt:i4>5</vt:i4>
      </vt:variant>
      <vt:variant>
        <vt:lpwstr/>
      </vt:variant>
      <vt:variant>
        <vt:lpwstr>_Toc87003945</vt:lpwstr>
      </vt:variant>
      <vt:variant>
        <vt:i4>1900607</vt:i4>
      </vt:variant>
      <vt:variant>
        <vt:i4>2</vt:i4>
      </vt:variant>
      <vt:variant>
        <vt:i4>0</vt:i4>
      </vt:variant>
      <vt:variant>
        <vt:i4>5</vt:i4>
      </vt:variant>
      <vt:variant>
        <vt:lpwstr/>
      </vt:variant>
      <vt:variant>
        <vt:lpwstr>_Toc87003944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 April 2011</dc:title>
  <dc:subject/>
  <dc:creator>Michele Tosi</dc:creator>
  <cp:keywords/>
  <cp:lastModifiedBy>Marco Volpe</cp:lastModifiedBy>
  <cp:revision>2</cp:revision>
  <cp:lastPrinted>2024-09-24T09:28:00Z</cp:lastPrinted>
  <dcterms:created xsi:type="dcterms:W3CDTF">2024-10-30T18:29:00Z</dcterms:created>
  <dcterms:modified xsi:type="dcterms:W3CDTF">2024-10-30T18:29:00Z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Ref">
    <vt:lpwstr>BD-#16140645-v3</vt:lpwstr>
  </property>
  <property fmtid="{D5CDD505-2E9C-101B-9397-08002B2CF9AE}" pid="3" name="iManageEng">
    <vt:lpwstr>0</vt:lpwstr>
  </property>
  <property fmtid="{D5CDD505-2E9C-101B-9397-08002B2CF9AE}" pid="4" name="operId">
    <vt:lpwstr>TSALONICO</vt:lpwstr>
  </property>
  <property fmtid="{D5CDD505-2E9C-101B-9397-08002B2CF9AE}" pid="5" name="operName">
    <vt:lpwstr>Salonico, Tommaso</vt:lpwstr>
  </property>
  <property fmtid="{D5CDD505-2E9C-101B-9397-08002B2CF9AE}" pid="6" name="operLocation">
    <vt:lpwstr>Rome</vt:lpwstr>
  </property>
  <property fmtid="{D5CDD505-2E9C-101B-9397-08002B2CF9AE}" pid="7" name="operExtension">
    <vt:lpwstr>380</vt:lpwstr>
  </property>
  <property fmtid="{D5CDD505-2E9C-101B-9397-08002B2CF9AE}" pid="8" name="operPhone">
    <vt:lpwstr>39 06 69533 380</vt:lpwstr>
  </property>
  <property fmtid="{D5CDD505-2E9C-101B-9397-08002B2CF9AE}" pid="9" name="operEmail">
    <vt:lpwstr>tommaso.salonico@freshfields.com</vt:lpwstr>
  </property>
  <property fmtid="{D5CDD505-2E9C-101B-9397-08002B2CF9AE}" pid="10" name="operFax">
    <vt:lpwstr>39 06 69533 800</vt:lpwstr>
  </property>
  <property fmtid="{D5CDD505-2E9C-101B-9397-08002B2CF9AE}" pid="11" name="operCorresp">
    <vt:lpwstr>Tommaso Salonico</vt:lpwstr>
  </property>
  <property fmtid="{D5CDD505-2E9C-101B-9397-08002B2CF9AE}" pid="12" name="operInitials">
    <vt:lpwstr>TS</vt:lpwstr>
  </property>
  <property fmtid="{D5CDD505-2E9C-101B-9397-08002B2CF9AE}" pid="13" name="authId">
    <vt:lpwstr>GCANDELORO</vt:lpwstr>
  </property>
  <property fmtid="{D5CDD505-2E9C-101B-9397-08002B2CF9AE}" pid="14" name="authName">
    <vt:lpwstr>Candeloro, Giorgio</vt:lpwstr>
  </property>
  <property fmtid="{D5CDD505-2E9C-101B-9397-08002B2CF9AE}" pid="15" name="authLocation">
    <vt:lpwstr>Rome</vt:lpwstr>
  </property>
  <property fmtid="{D5CDD505-2E9C-101B-9397-08002B2CF9AE}" pid="16" name="authExtension">
    <vt:lpwstr>324</vt:lpwstr>
  </property>
  <property fmtid="{D5CDD505-2E9C-101B-9397-08002B2CF9AE}" pid="17" name="authPhone">
    <vt:lpwstr>39 06 69533 324</vt:lpwstr>
  </property>
  <property fmtid="{D5CDD505-2E9C-101B-9397-08002B2CF9AE}" pid="18" name="authEmail">
    <vt:lpwstr>giorgio.candeloro@freshfields.com</vt:lpwstr>
  </property>
  <property fmtid="{D5CDD505-2E9C-101B-9397-08002B2CF9AE}" pid="19" name="authFax">
    <vt:lpwstr>39 06 69533 800</vt:lpwstr>
  </property>
  <property fmtid="{D5CDD505-2E9C-101B-9397-08002B2CF9AE}" pid="20" name="authCorresp">
    <vt:lpwstr>Giorgio Candeloro</vt:lpwstr>
  </property>
  <property fmtid="{D5CDD505-2E9C-101B-9397-08002B2CF9AE}" pid="21" name="authInitials">
    <vt:lpwstr/>
  </property>
  <property fmtid="{D5CDD505-2E9C-101B-9397-08002B2CF9AE}" pid="22" name="docClass">
    <vt:lpwstr>-NONE-</vt:lpwstr>
  </property>
  <property fmtid="{D5CDD505-2E9C-101B-9397-08002B2CF9AE}" pid="23" name="docSubClass">
    <vt:lpwstr/>
  </property>
  <property fmtid="{D5CDD505-2E9C-101B-9397-08002B2CF9AE}" pid="24" name="docLanguage">
    <vt:lpwstr/>
  </property>
  <property fmtid="{D5CDD505-2E9C-101B-9397-08002B2CF9AE}" pid="25" name="docClient">
    <vt:lpwstr>137414</vt:lpwstr>
  </property>
  <property fmtid="{D5CDD505-2E9C-101B-9397-08002B2CF9AE}" pid="26" name="docMatter">
    <vt:lpwstr>0008</vt:lpwstr>
  </property>
  <property fmtid="{D5CDD505-2E9C-101B-9397-08002B2CF9AE}" pid="27" name="docCliMat">
    <vt:lpwstr>137414-0008</vt:lpwstr>
  </property>
  <property fmtid="{D5CDD505-2E9C-101B-9397-08002B2CF9AE}" pid="28" name="docGlobPracGroup">
    <vt:lpwstr/>
  </property>
  <property fmtid="{D5CDD505-2E9C-101B-9397-08002B2CF9AE}" pid="29" name="docGlobSectGroup">
    <vt:lpwstr/>
  </property>
  <property fmtid="{D5CDD505-2E9C-101B-9397-08002B2CF9AE}" pid="30" name="docOrganisation">
    <vt:lpwstr/>
  </property>
  <property fmtid="{D5CDD505-2E9C-101B-9397-08002B2CF9AE}" pid="31" name="docId">
    <vt:lpwstr>ITA1309246</vt:lpwstr>
  </property>
  <property fmtid="{D5CDD505-2E9C-101B-9397-08002B2CF9AE}" pid="32" name="docVersion">
    <vt:lpwstr>3</vt:lpwstr>
  </property>
  <property fmtid="{D5CDD505-2E9C-101B-9397-08002B2CF9AE}" pid="33" name="docIdVer">
    <vt:lpwstr>ITA809224/2</vt:lpwstr>
  </property>
  <property fmtid="{D5CDD505-2E9C-101B-9397-08002B2CF9AE}" pid="34" name="docDesc">
    <vt:lpwstr>AC-Modifcihe PS_03122013 (2).docx</vt:lpwstr>
  </property>
  <property fmtid="{D5CDD505-2E9C-101B-9397-08002B2CF9AE}" pid="35" name="BA_CurrentTOAMode">
    <vt:lpwstr>MS Mode</vt:lpwstr>
  </property>
  <property fmtid="{D5CDD505-2E9C-101B-9397-08002B2CF9AE}" pid="36" name="BA_LastSessionVersion">
    <vt:lpwstr>02.07.0050</vt:lpwstr>
  </property>
  <property fmtid="{D5CDD505-2E9C-101B-9397-08002B2CF9AE}" pid="37" name="Classification">
    <vt:lpwstr>Internal_OLT_Data_Classification</vt:lpwstr>
  </property>
  <property fmtid="{D5CDD505-2E9C-101B-9397-08002B2CF9AE}" pid="38" name="docIncludeVersion">
    <vt:lpwstr>true</vt:lpwstr>
  </property>
  <property fmtid="{D5CDD505-2E9C-101B-9397-08002B2CF9AE}" pid="39" name="docIncludeCliMat">
    <vt:lpwstr>true</vt:lpwstr>
  </property>
  <property fmtid="{D5CDD505-2E9C-101B-9397-08002B2CF9AE}" pid="40" name="MSIP_Label_7e2b6996-9006-4e51-9f60-3b0545f99c6b_Enabled">
    <vt:lpwstr>true</vt:lpwstr>
  </property>
  <property fmtid="{D5CDD505-2E9C-101B-9397-08002B2CF9AE}" pid="41" name="MSIP_Label_7e2b6996-9006-4e51-9f60-3b0545f99c6b_SetDate">
    <vt:lpwstr>2020-11-16T14:17:58Z</vt:lpwstr>
  </property>
  <property fmtid="{D5CDD505-2E9C-101B-9397-08002B2CF9AE}" pid="42" name="MSIP_Label_7e2b6996-9006-4e51-9f60-3b0545f99c6b_Method">
    <vt:lpwstr>Standard</vt:lpwstr>
  </property>
  <property fmtid="{D5CDD505-2E9C-101B-9397-08002B2CF9AE}" pid="43" name="MSIP_Label_7e2b6996-9006-4e51-9f60-3b0545f99c6b_Name">
    <vt:lpwstr>Public</vt:lpwstr>
  </property>
  <property fmtid="{D5CDD505-2E9C-101B-9397-08002B2CF9AE}" pid="44" name="MSIP_Label_7e2b6996-9006-4e51-9f60-3b0545f99c6b_SiteId">
    <vt:lpwstr>3272ebac-4ba6-4c8c-9e3f-5729b1ac1648</vt:lpwstr>
  </property>
  <property fmtid="{D5CDD505-2E9C-101B-9397-08002B2CF9AE}" pid="45" name="MSIP_Label_7e2b6996-9006-4e51-9f60-3b0545f99c6b_ActionId">
    <vt:lpwstr>3c4ec49f-bb3b-4d6b-aa3d-67a2fa3d3830</vt:lpwstr>
  </property>
  <property fmtid="{D5CDD505-2E9C-101B-9397-08002B2CF9AE}" pid="46" name="MSIP_Label_7e2b6996-9006-4e51-9f60-3b0545f99c6b_ContentBits">
    <vt:lpwstr>0</vt:lpwstr>
  </property>
</Properties>
</file>